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header29.xml" ContentType="application/vnd.openxmlformats-officedocument.wordprocessingml.header+xml"/>
  <Override PartName="/word/header38.xml" ContentType="application/vnd.openxmlformats-officedocument.wordprocessingml.header+xml"/>
  <Override PartName="/word/header47.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27.xml" ContentType="application/vnd.openxmlformats-officedocument.wordprocessingml.header+xml"/>
  <Override PartName="/word/header36.xml" ContentType="application/vnd.openxmlformats-officedocument.wordprocessingml.header+xml"/>
  <Override PartName="/word/header45.xml" ContentType="application/vnd.openxmlformats-officedocument.wordprocessingml.header+xml"/>
  <Override PartName="/word/comments.xml" ContentType="application/vnd.openxmlformats-officedocument.wordprocessingml.comments+xml"/>
  <Override PartName="/word/header14.xml" ContentType="application/vnd.openxmlformats-officedocument.wordprocessingml.header+xml"/>
  <Override PartName="/word/header25.xml" ContentType="application/vnd.openxmlformats-officedocument.wordprocessingml.header+xml"/>
  <Override PartName="/word/header34.xml" ContentType="application/vnd.openxmlformats-officedocument.wordprocessingml.header+xml"/>
  <Override PartName="/word/header43.xml" ContentType="application/vnd.openxmlformats-officedocument.wordprocessingml.header+xml"/>
  <Override PartName="/word/header52.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header8.xml" ContentType="application/vnd.openxmlformats-officedocument.wordprocessingml.header+xml"/>
  <Override PartName="/word/header12.xml" ContentType="application/vnd.openxmlformats-officedocument.wordprocessingml.header+xml"/>
  <Override PartName="/word/header21.xml" ContentType="application/vnd.openxmlformats-officedocument.wordprocessingml.header+xml"/>
  <Override PartName="/word/header23.xml" ContentType="application/vnd.openxmlformats-officedocument.wordprocessingml.header+xml"/>
  <Override PartName="/word/header32.xml" ContentType="application/vnd.openxmlformats-officedocument.wordprocessingml.header+xml"/>
  <Override PartName="/word/header41.xml" ContentType="application/vnd.openxmlformats-officedocument.wordprocessingml.header+xml"/>
  <Override PartName="/word/header50.xml" ContentType="application/vnd.openxmlformats-officedocument.wordprocessingml.header+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header30.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header39.xml" ContentType="application/vnd.openxmlformats-officedocument.wordprocessingml.header+xml"/>
  <Override PartName="/word/header49.xml" ContentType="application/vnd.openxmlformats-officedocument.wordprocessingml.header+xml"/>
  <Override PartName="/docProps/core.xml" ContentType="application/vnd.openxmlformats-package.core-properties+xml"/>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header48.xml" ContentType="application/vnd.openxmlformats-officedocument.wordprocessingml.header+xml"/>
  <Override PartName="/word/header17.xml" ContentType="application/vnd.openxmlformats-officedocument.wordprocessingml.header+xml"/>
  <Override PartName="/word/header26.xml" ContentType="application/vnd.openxmlformats-officedocument.wordprocessingml.header+xml"/>
  <Override PartName="/word/header35.xml" ContentType="application/vnd.openxmlformats-officedocument.wordprocessingml.header+xml"/>
  <Override PartName="/word/header44.xml" ContentType="application/vnd.openxmlformats-officedocument.wordprocessingml.header+xml"/>
  <Override PartName="/word/header46.xml" ContentType="application/vnd.openxmlformats-officedocument.wordprocessingml.header+xml"/>
  <Default Extension="jpeg" ContentType="image/jpeg"/>
  <Override PartName="/word/header15.xml" ContentType="application/vnd.openxmlformats-officedocument.wordprocessingml.header+xml"/>
  <Override PartName="/word/header24.xml" ContentType="application/vnd.openxmlformats-officedocument.wordprocessingml.header+xml"/>
  <Override PartName="/word/header33.xml" ContentType="application/vnd.openxmlformats-officedocument.wordprocessingml.header+xml"/>
  <Override PartName="/word/header42.xml" ContentType="application/vnd.openxmlformats-officedocument.wordprocessingml.header+xml"/>
  <Override PartName="/word/numbering.xml" ContentType="application/vnd.openxmlformats-officedocument.wordprocessingml.numbering+xml"/>
  <Override PartName="/word/endnotes.xml" ContentType="application/vnd.openxmlformats-officedocument.wordprocessingml.endnotes+xml"/>
  <Override PartName="/word/header9.xml" ContentType="application/vnd.openxmlformats-officedocument.wordprocessingml.header+xml"/>
  <Override PartName="/word/header13.xml" ContentType="application/vnd.openxmlformats-officedocument.wordprocessingml.header+xml"/>
  <Override PartName="/word/header22.xml" ContentType="application/vnd.openxmlformats-officedocument.wordprocessingml.header+xml"/>
  <Override PartName="/word/header31.xml" ContentType="application/vnd.openxmlformats-officedocument.wordprocessingml.header+xml"/>
  <Override PartName="/word/header40.xml" ContentType="application/vnd.openxmlformats-officedocument.wordprocessingml.header+xml"/>
  <Override PartName="/word/header51.xml" ContentType="application/vnd.openxmlformats-officedocument.wordprocessingml.head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C0B" w:rsidRPr="000F393B" w:rsidRDefault="009C22C0" w:rsidP="009B0C0B">
      <w:pPr>
        <w:tabs>
          <w:tab w:val="left" w:pos="5954"/>
        </w:tabs>
        <w:jc w:val="center"/>
        <w:rPr>
          <w:rFonts w:ascii="Arial" w:hAnsi="Arial" w:cs="Arial"/>
          <w:b/>
          <w:sz w:val="22"/>
          <w:szCs w:val="22"/>
        </w:rPr>
      </w:pPr>
      <w:r w:rsidRPr="009C22C0">
        <w:rPr>
          <w:rFonts w:ascii="Arial" w:hAnsi="Arial" w:cs="Arial"/>
          <w:noProof/>
          <w:lang w:eastAsia="fr-FR"/>
        </w:rPr>
        <w:pict>
          <v:group id="Group 5" o:spid="_x0000_s1026" style="position:absolute;left:0;text-align:left;margin-left:0;margin-top:-1.15pt;width:590.75pt;height:835.95pt;z-index:-251658240;mso-width-percent:1000;mso-height-percent:1000;mso-position-horizontal-relative:page;mso-position-vertical-relative:page;mso-width-percent:1000;mso-height-percent:1000" coordsize="12240,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pdToQMAAEoKAAAOAAAAZHJzL2Uyb0RvYy54bWzUVlFv2zYQfh+w/0Dw3bGkSLIkRCnapA4G&#10;ZGvRbNgzLVESMYrUSDpyNuy/73i0PTvZhjUFCkwPAk8kj3ff3fdRV292oySP3FihVU3ji4gSrhrd&#10;CtXX9Kcf14uCEuuYapnUitf0iVv65vrbb67mqeKJHrRsuSHgRNlqnmo6ODdVy6VtBj4ye6EnrmCy&#10;02ZkDkzTL1vDZvA+ymUSRfly1qadjG64tfD1NkzSa/TfdbxxH7rOckdkTSE2h2+D741/L6+vWNUb&#10;Ng2i2YfBXhHFyISCQ4+ubpljZGvEC1ejaIy2unMXjR6XuutEwzEHyCaOnmVzZ/R2wlz6au6nI0wA&#10;7TOcXu22+eHxoyGirekqpUSxEWqEx5LMYzNPfQVL7sz0MH00IUEY3uvmFwvTy+fz3u7DYrKZv9ct&#10;uGNbpxGbXWdG7wKyJjsswdOxBHznSAMfV1mUZElGSQNzcZTHeZZjJKxqBijli43N8H6/NU6SFEqM&#10;G7MChj5AVoVTMdJ9ZD4t6Db7F6D2ywB9GNjEsU7Wo3UAFLIIgH6CNmSql5zkAVRcdkDUBjiJ0jcD&#10;rOJvjdHzwFkLUcWYhA8X/IYN3rBQjNfh+68gsWoy1t1xPRI/qKmBwLF07PHeuoDnYYmvpNVStGsh&#10;JRqes/xGGvLIgG2sabhyMW6X2xF6IXyPI//4vFgF331Ncf2hXkh97ward3aCVGSu6WUBLtDt2eRx&#10;X3An/+boMnvtyaNwIFNSjDUtTuL3VXqvWszFMSHDGJpOKp8eRwEC5Lyht+DiYWhn0gqPbVJcliCO&#10;rQA1uiyiPCpXlDDZg4w2zlBitPtZuAF7y9PkMyD2af4TwqxichpYAOm4EEI+4oe4H6NF6yQRIFLo&#10;v8CijW6foBchWCQ03AQwGLT5jZIZVLWm9tctM5wS+Z2Cfi7j1HPUoZFmqwQMczqzOZ1hqgFXNXUA&#10;DA5vXJDu7WREP8BJob2Ufgsa0wnsUB9fiApC9wYQ/WsxPn/J+NVXZHweJ5SAbuaXReDXQVXjOIoh&#10;NpTGNMtTVJWDNH4h602/OXJ+jc/e+xk7AyGU9mIRdGRPkZ3b88PHijfm72UMQv4uKRfrvFgt0nWa&#10;LcpVVCyiuHxX5lFaprfrPzwf4rQaRNtydS8UP9zecfrfxHz/HxHuXby/vbiU/vJBqp1J22mSyP+j&#10;Wp0u+0yVOAs/8GwHUgFcBCwQlf8p2fCyhR8WzGX/c+X/iE5tGJ/+Al7/CQAA//8DAFBLAwQUAAYA&#10;CAAAACEAxEC2H+AAAAAJAQAADwAAAGRycy9kb3ducmV2LnhtbEyPzU7DMBCE70i8g7VI3FonRYQS&#10;4lQI0RNIqKUqHN14m4TG6xA7P7w92xPcZjWrmW+y1WQbMWDna0cK4nkEAqlwpqZSwe59PVuC8EGT&#10;0Y0jVPCDHlb55UWmU+NG2uCwDaXgEPKpVlCF0KZS+qJCq/3ctUjsHV1ndeCzK6Xp9MjhtpGLKEqk&#10;1TVxQ6VbfKqwOG17q+D4PLb9EH+v7+r9yxe6t9PH62ek1PXV9PgAIuAU/p7hjM/okDPTwfVkvGgU&#10;8JCgYLa4AXF242V8C+LAKknuE5B5Jv8vyH8BAAD//wMAUEsBAi0AFAAGAAgAAAAhALaDOJL+AAAA&#10;4QEAABMAAAAAAAAAAAAAAAAAAAAAAFtDb250ZW50X1R5cGVzXS54bWxQSwECLQAUAAYACAAAACEA&#10;OP0h/9YAAACUAQAACwAAAAAAAAAAAAAAAAAvAQAAX3JlbHMvLnJlbHNQSwECLQAUAAYACAAAACEA&#10;K0KXU6EDAABKCgAADgAAAAAAAAAAAAAAAAAuAgAAZHJzL2Uyb0RvYy54bWxQSwECLQAUAAYACAAA&#10;ACEAxEC2H+AAAAAJAQAADwAAAAAAAAAAAAAAAAD7BQAAZHJzL2Rvd25yZXYueG1sUEsFBgAAAAAE&#10;AAQA8wAAAAgHAAAAAA==&#10;" o:allowincell="f">
            <v:rect id="Rectangle 6" o:spid="_x0000_s1027" style="position:absolute;width:12240;height:158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LM9cUA&#10;AADbAAAADwAAAGRycy9kb3ducmV2LnhtbESPQWvCQBSE7wX/w/IEb3VjsVWiq0gxrWAvjbl4e8k+&#10;k2D2bciumvrr3UKhx2FmvmGW69404kqdqy0rmIwjEMSF1TWXCrJD8jwH4TyyxsYyKfghB+vV4GmJ&#10;sbY3/qZr6ksRIOxiVFB538ZSuqIig25sW+LgnWxn0AfZlVJ3eAtw08iXKHqTBmsOCxW29F5RcU4v&#10;RkG5S/uvrf3I7p/7PMmS6T4/nnOlRsN+swDhqff/4b/2TiuYvcLvl/AD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osz1xQAAANsAAAAPAAAAAAAAAAAAAAAAAJgCAABkcnMv&#10;ZG93bnJldi54bWxQSwUGAAAAAAQABAD1AAAAigMAAAAA&#10;" fillcolor="#4f81bd [3204]" strokecolor="#f2f2f2 [3041]" strokeweight="3pt">
              <v:shadow on="t" color="#243f60 [1604]" opacity=".5" offset="1pt"/>
            </v:rect>
            <v:rect id="Rectangle 7" o:spid="_x0000_s1028" style="position:absolute;left:612;top:638;width:11016;height:145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JDacQA&#10;AADbAAAADwAAAGRycy9kb3ducmV2LnhtbESPT4vCMBTE7wt+h/AEb2ui7latRhFBWNj14B/w+mie&#10;bbF5qU3U+u3NwsIeh5n5DTNftrYSd2p86VjDoK9AEGfOlJxrOB427xMQPiAbrByThid5WC46b3NM&#10;jXvwju77kIsIYZ+ihiKEOpXSZwVZ9H1XE0fv7BqLIcoml6bBR4TbSg6VSqTFkuNCgTWtC8ou+5vV&#10;gMmHuW7Po5/D9y3Bad6qzedJad3rtqsZiEBt+A//tb+MhnECv1/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SQ2nEAAAA2wAAAA8AAAAAAAAAAAAAAAAAmAIAAGRycy9k&#10;b3ducmV2LnhtbFBLBQYAAAAABAAEAPUAAACJAwAAAAA=&#10;" stroked="f"/>
            <w10:wrap anchorx="page" anchory="page"/>
          </v:group>
        </w:pict>
      </w:r>
      <w:r w:rsidR="007F4441">
        <w:rPr>
          <w:rFonts w:ascii="Arial" w:hAnsi="Arial" w:cs="Arial"/>
        </w:rPr>
        <w:tab/>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93"/>
        <w:gridCol w:w="4593"/>
      </w:tblGrid>
      <w:tr w:rsidR="009B0C0B" w:rsidTr="00017E49">
        <w:tc>
          <w:tcPr>
            <w:tcW w:w="4773" w:type="dxa"/>
          </w:tcPr>
          <w:p w:rsidR="009B0C0B" w:rsidRDefault="009B0C0B" w:rsidP="00017E49">
            <w:pPr>
              <w:tabs>
                <w:tab w:val="left" w:pos="5954"/>
              </w:tabs>
              <w:jc w:val="center"/>
              <w:rPr>
                <w:rFonts w:ascii="Arial" w:hAnsi="Arial" w:cs="Arial"/>
                <w:b/>
                <w:sz w:val="36"/>
              </w:rPr>
            </w:pPr>
            <w:r w:rsidRPr="000F393B">
              <w:rPr>
                <w:rFonts w:ascii="Arial" w:hAnsi="Arial" w:cs="Arial"/>
                <w:noProof/>
                <w:sz w:val="36"/>
                <w:lang w:eastAsia="fr-FR"/>
              </w:rPr>
              <w:drawing>
                <wp:inline distT="0" distB="0" distL="0" distR="0">
                  <wp:extent cx="2061209" cy="1158240"/>
                  <wp:effectExtent l="19050" t="0" r="0" b="0"/>
                  <wp:docPr id="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LSS 2.jp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65048" cy="1160397"/>
                          </a:xfrm>
                          <a:prstGeom prst="rect">
                            <a:avLst/>
                          </a:prstGeom>
                        </pic:spPr>
                      </pic:pic>
                    </a:graphicData>
                  </a:graphic>
                </wp:inline>
              </w:drawing>
            </w:r>
          </w:p>
          <w:p w:rsidR="009B0C0B" w:rsidRPr="00FA7ABC" w:rsidRDefault="009B0C0B" w:rsidP="00017E49">
            <w:pPr>
              <w:tabs>
                <w:tab w:val="left" w:pos="5954"/>
              </w:tabs>
              <w:jc w:val="center"/>
              <w:rPr>
                <w:rFonts w:ascii="Arial Black" w:hAnsi="Arial Black"/>
                <w:b/>
              </w:rPr>
            </w:pPr>
            <w:r w:rsidRPr="00FA7ABC">
              <w:rPr>
                <w:rFonts w:ascii="Arial Black" w:hAnsi="Arial Black"/>
                <w:b/>
              </w:rPr>
              <w:t xml:space="preserve">COMITE PERMANENT INTER – ETATS DE LUTTE CONTRE </w:t>
            </w:r>
          </w:p>
          <w:p w:rsidR="009B0C0B" w:rsidRPr="00FA7ABC" w:rsidRDefault="009B0C0B" w:rsidP="00017E49">
            <w:pPr>
              <w:tabs>
                <w:tab w:val="left" w:pos="5954"/>
              </w:tabs>
              <w:jc w:val="center"/>
              <w:rPr>
                <w:rFonts w:ascii="Arial Black" w:hAnsi="Arial Black"/>
                <w:b/>
              </w:rPr>
            </w:pPr>
            <w:r w:rsidRPr="00FA7ABC">
              <w:rPr>
                <w:rFonts w:ascii="Arial Black" w:hAnsi="Arial Black"/>
                <w:b/>
              </w:rPr>
              <w:t>LA SECHERESSE DANS LE SAHEL</w:t>
            </w:r>
          </w:p>
          <w:p w:rsidR="009B0C0B" w:rsidRPr="00FA7ABC" w:rsidRDefault="009B0C0B" w:rsidP="00017E49">
            <w:pPr>
              <w:tabs>
                <w:tab w:val="left" w:pos="5954"/>
              </w:tabs>
              <w:jc w:val="center"/>
              <w:rPr>
                <w:rFonts w:ascii="Arial Black" w:hAnsi="Arial Black"/>
                <w:b/>
              </w:rPr>
            </w:pPr>
            <w:r w:rsidRPr="00FA7ABC">
              <w:rPr>
                <w:rFonts w:ascii="Arial Black" w:hAnsi="Arial Black"/>
                <w:b/>
              </w:rPr>
              <w:t>(CILSS)</w:t>
            </w:r>
          </w:p>
          <w:p w:rsidR="009B0C0B" w:rsidRDefault="009B0C0B" w:rsidP="00017E49">
            <w:pPr>
              <w:tabs>
                <w:tab w:val="left" w:pos="5954"/>
              </w:tabs>
              <w:jc w:val="center"/>
              <w:rPr>
                <w:rFonts w:ascii="Arial" w:hAnsi="Arial" w:cs="Arial"/>
                <w:b/>
                <w:sz w:val="36"/>
              </w:rPr>
            </w:pPr>
          </w:p>
        </w:tc>
        <w:tc>
          <w:tcPr>
            <w:tcW w:w="4773" w:type="dxa"/>
          </w:tcPr>
          <w:p w:rsidR="009B0C0B" w:rsidRDefault="009C22C0" w:rsidP="00017E49">
            <w:pPr>
              <w:tabs>
                <w:tab w:val="left" w:pos="5954"/>
              </w:tabs>
              <w:jc w:val="center"/>
              <w:rPr>
                <w:rFonts w:ascii="Arial" w:hAnsi="Arial" w:cs="Arial"/>
                <w:b/>
                <w:sz w:val="36"/>
              </w:rPr>
            </w:pPr>
            <w:r>
              <w:rPr>
                <w:rFonts w:ascii="Arial" w:hAnsi="Arial" w:cs="Arial"/>
                <w:b/>
                <w:noProof/>
                <w:sz w:val="36"/>
                <w:lang w:eastAsia="fr-FR"/>
              </w:rPr>
              <w:pict>
                <v:group id="Group 8" o:spid="_x0000_s1098" style="position:absolute;left:0;text-align:left;margin-left:61.35pt;margin-top:8.1pt;width:147.05pt;height:111.45pt;z-index:251659264;mso-position-horizontal-relative:text;mso-position-vertical-relative:text" coordorigin="1538,3420" coordsize="2229,1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Vql5AAAGVXBAAOAAAAZHJzL2Uyb0RvYy54bWzsfVtvW8mx7vsBzn8g9BjAY64rSSPORrY9&#10;zgkwyRlgeM47LcmWEFlUSNmaZGP/9/1V9WVVa1V1M5En9sQ9CEwpLFV3V1V3V9f1t//x84ebxafL&#10;w/F6f/vyrPlueba4vD3fX1zfvn959v+2b56tzxbH+93txe5mf3v58uxvl8ez//jd//5fv324e3HZ&#10;7q/2NxeXhwWQ3B5fPNy9PLu6v7978fz58fzq8sPu+N3+7vIWX77bHz7s7vHr4f3zi8PuAdg/3Dxv&#10;l8vx+cP+cHF32J9fHo/4f1+7L89+x/jfvbs8v/+/794dL+8XNy/PMLd7/vfA/76lf5//7re7F+8P&#10;u7ur63M/jd0/MYsPu+tbDBpRvd7d7xYfD9czVB+uzw/74/7d/Xfn+w/P9+/eXZ9f8hqwmmb5aDV/&#10;OOw/3vFa3r94eH8XyQTSPqLTP432/M+ffjwsri/Au7PF7e4DWMSjLtZEmoe79y8A8YfD3U93Px7c&#10;+vDjD/vzvxzx9fPH39Pv7x3w4u3Dn/YXQLf7eL9n0vz87vCBUGDRi5+ZA3+LHLj8+X5xjv+zWY+r&#10;oRvOFuf4rumbAf9zPDq/AiPp75qhg0zh665vPf/Or773f9+27cb/8bBZ0V8+371wA/Nk/eRoZZC3&#10;40TS49NI+tPV7u6SOXUkgnmSdoGkbw6XlyTDi42jKgMFkh4lPcU3NMUjyF6kZLPqwLyEIpGeyyWk&#10;noi5WjEhIzl2L84/Hu//cLlnnuw+/XC8d3vhAj8xpy+8PGyB4d2HG2yL3zxftMt+8bBoNhteCeQ9&#10;QmEKEQrfL64W4N4MqhVQ/bozcIFwEdemNVD1Ami1agxUkKWIqh0NVKMAapbDYOBaCbClgQqyGcdr&#10;urY1UEFKJzBrWo2kfDMMGwNZI2kPSuikbyTtm5WNTVK/GdcWOkn/ZmPLheRAtxwsdAkPNuvRWqtk&#10;AkmQsdiED5uNJWmNZMRqaXEVJ43g12ZpcaKVnNgMFu3ahBVryKW+p9qEFY09vYQXq3Zp4ZO8aHBY&#10;GtRrE2YM2ILG/CQzWNp1brQJN/re4gYd3tO26CFTOr4uYUe7sjYsnYsC32httC7hx9IUvi7hx9BY&#10;W62T/FivLfLRRTdNb+isQ7OT7BhHE13CDRy+FvUkN/rWOtC7hBlDbzGjT5ixsnjbJ7wYWmvn9pIX&#10;48qQvD7hRGtPTnKixWGmC3KfcKIdrXOgl5zoR4t0fcKJFqvQ5biXnBgH6w7DNSrkpB0t0g2SE/ap&#10;MiScaHvrlBokJzYba3ZDyorG2mSDZEXT9NYhNSS8aFYWLwbJi6Y1BW9ImNGYh8ogmdF0a0tWhoQb&#10;y9Y6BEbJjcZWdkbJjk1jycoouQFlwLozRsmOFVahi96YcGNcWtwdJTfG3rq+x4QZw8acnWTGYMrK&#10;mPBiMGVllLzoTeVilbKitxa7kqzoGut6XCWs6JaWpKwkK9rO4uwqYUUDGuuHFDR4cQysrfN4JVmx&#10;wVFmYJOcaHD26HKykpxY2dgkI2hv69jWkhHDYN1ka8kHe25ryYcOd4C+0rVkQ7O22LBO2NCbc5Nc&#10;aHt52uFx9T48n3ZX4UV1/vOtf1Lhp8WODCNLfhDf7Y/0oKX3FR5o28Y/VwFF7y8DGEsm4O4kYKyI&#10;gMPLL48ZYkPA4dWcB4ZUEDC/77DsPDC9Ywga7xT3Ii+A+zU2py2y8at0loLyZPw6m9MW2viV4qFw&#10;ytzpoUBLxUPgJHC/VCj6J4H7pbancZTUeJ7MaUslLZ3BT1sqKeEEDiX7lLmTjs3gpy2VVGgGP22p&#10;pCIz+GlL9SakLXTcU+ZOKi5hhw57ErhfKpTUk8D9UqGEngTulwol8yRwz1VniyluD9IhaalQEk/B&#10;Tjoig5+2VNIBGfy0pZKKx+CnLZU0OAY/jaukoBE4FLBTlkoKGIOftlRSsBj8tKWSAsXgpy2VFCQG&#10;P22ppAAROBScU5ZKCg6Dn7ZUUmAY/LSlkoLC4KctlTQQBj9tqaRiEDh0iFOWSjoEg5+2VFISGDxZ&#10;qttV/pY/wOnw2N1wOFvA3fCWZrR7cbe7J+Ug/Lh4gFGbDKqLK7JuY5/SNx/2ny63e4a5Jy2hhbqG&#10;gdtNGHgCuLmVgHhZOci+9wQI34fPO4dw6eAwdB5u49jV4N3jCBrwhE+Hr9s4wjfxLgvfh08Hh4cQ&#10;z2/TZtENno/YF7lR4S5gbPGoDYOFTzco7MOOKHlsa78LYSrNDbqhJxuYEUQmjBU+3ZhkSGYw9lJA&#10;RMLX4dODQeE/BawlaxEGDfwPWMKnxwaTM4M1+ZVCRXfoYHLLLRXvVgcHU0UWDtZpHjeeMGFe4dPP&#10;b/RqQ0HqmnHjtj2sivmBYcj2Cy7McE0GcNpCUEezS1nTE5oAwb8sIIzeDAirdgGQbGkkMLhy8hhH&#10;t837qG4G8oVPT0YYyBkj7aY8Rk/HIV7oAVP4DBjpBMIcxzZ/buC8cOSBtbwwtN+bq+IcyV6Gode4&#10;1fKLWbo5wrKeB1x7qYXJvCDfazIPYWzerdnBYVBzkECaH33lKYSj+FThbXCxZEeHUd+NDqt9HnKk&#10;1zOtqIX6lMU5dn7t7SZclkEowqcXDrgAHE46XrI4B3+aNR1Uwyxkj6uM59mtCjyCw8BBwiOQx9mt&#10;/WHQg1nZ0Tv/Hmn6qEeHNYdPv3a4F/zohbuoaf3VS8a+/OiN15ubvnQOwhnhRoe3IY9zGSQEtvUs&#10;5IYstiQgQ+FsheciAOY5tCYPJGMsKB0r/06DmhOUv0Dt8OmoDi9HwJgfevAaWXA2m/fsEPSd0tDw&#10;iISh89LWBbGE5yZLcPgTAh0Le4IshkzHAgvX/nIcoo0kkC98OjKGcZd52fG3TgM/SnYh2NRufm18&#10;TYbxwqcbt1169pXOILhkPMbC1dh5g0AD90d2jj1FPPDxh1XljgC4b04DHMLBD0dOFuMQTp8SIFw9&#10;Yej8YlbedIZV5++cFVnCedUFpSXeYvD7ZBez9no69Pm8dG/iLVLQJeFC8nMsKafLsLPaZZ4+zTLg&#10;hF03uxxyOLnR4VEqQAIV0xKncx6y9cps08B2lpM1ck95nMUrDFuaR1/iBZTF2QUpWpauWjizPM5o&#10;lwz7NXz6y673z4cN/iI7eO9NOXSZ5AG9HMGzlQccvHK3XpUAyQ0PWV/jMzs0nGQMCC9YATBoqiV9&#10;bfDiNpYUJjjUeGh4zPJDj0s3x7GkVI7+/qJF5VftH+zwrhUA/fXewyCTx0hOQBC8xxbKA/o9Ro/L&#10;PKAX8g7bIgvYezNAF02vQWDDZxBcii/AHOG1K2D090MLxSo7dOdfBqWjt4EDkIeGhy+PkS5DmmML&#10;p0J26Hh9lrTDYDsoPh+WQU0qHX7LqP3kzz44Fnkt8M5l17Le+Fu2sBHW3vtAx3SONnBBunELcLRD&#10;idYlfGOwlxTmB2flSesN5q2SuawPb4WCwQRuTTdu4X4Lr5TSjdkGYS1omPR0ZVlFyEuWH172YTLO&#10;gc3Ml2H7nt/sj5fuL8kuygG70UBKdlURpXrc31xfvLm+uSGz6PHw/u2rm8Pi045Cu5cd/vMzSMBu&#10;2Jl6u6c/CxOkP0eErLfBUqwsh2r/1wYK8PI/282zN+N69ax/0w/PNqvl+tmy2fwn5L3f9K/f/DdZ&#10;Z5v+xdX1xcXl7Q/Xt5chbLzpT4sh9gHsLuCbA8fJArwZ4NTjdWUWiWjesDuSRSJO/PYCq9u9uLrc&#10;XXzvf77fXd+4n5+nM2YiY9nhkwmB+GgXb+yCo9/uL/6G2OPD3oXMI8QfP1ztD38/WzwgXP7l2fGv&#10;H3eHy7PFzR9vETy9wTsaG/Oef+kHtlYc5Ddv5Te723Ogenl2fwZ/OP346t7F5H+8O1y/v8JIDdPi&#10;dv97RI+/u6bQZJ6fm5X/BfHb/6JAbmxBFxsfA7mdDZFIhnDvGsldI7k5Ot6MZ6JnnIj0tGOvcWlF&#10;uBrJjfSRLQVgRJKQ8dmI8qmR3MEEJrMyyHQxUa9GcoeclhrJrSTn0A0+CYsZUEsvrQmsRnLTKVUj&#10;uZWUsBrJrebA1UhuRVZqJLczNsvLu0Zy85t2yjElU/J089RIbsRRawHlzsq4DdbIfLS1s99sg7Uv&#10;D+zdUTWSexbE782I22hWyxPSW1m3NZL7cTZEjeS2Uj9Ix4RFexu9knkRq5HcFiFrJLdFmRrJzblM&#10;NZKbXWfxLgvOmvDpfK7B1VUjub0POnhjg48mkCt8erAaye0TFh7RpUZyBwely+d4RJ5NjeTO0qdG&#10;clPMdykwqUZyU0xIjeQ2spFqJHc+jCVEH5VC51GTzYcLFZSoEJlZI7kRvZLeeDWSOyuLNZK7RnJT&#10;ecuwacJnCIitkdwc3xbIEj49eWokd1aZRsklvr9qJLf6FquR3PbJUyO5w1ETPt2R8+8dyY2LqBi/&#10;HaOw6dJyZS+QKFIKerYiu8tBzxiFkKuh3svN9+vv1/0zJAp//6xfvn797PdvXvXPxjeojPu6e/3q&#10;1esmDfWmAPKnh3rnF/uG/5uHsYv4bRf+DmrX+G2tZLpeiBvpS4/jtzlr5bPHb8fa5JRaz8ELlF3A&#10;lc07SpPksuZdzLcKJdFlksPJpbhXXDYYqaacsyvjRpL4vBWVgUV2COdnSCjkd8RYis2Gig5quGTE&#10;BdfP1VAhPj6iQioklVfUcIENEcyaVRqvOlrTAi0jKiqEqM0qCRxed1TQT5sVEmcnVNa0kgDudglK&#10;6MiSUtzIoTGmltTibluu/KrNjdLk4uRarnatrZRyiSYwJNVZs5McgBHMmp1kAlJiqNq1OjvJhZEL&#10;tauzk4xoO9SbNdBJTmwGqtOooaMyB9NiYWgx0CW1uFEMgyqhqvjkRmh7VP3UpwdDzjQu0sqoxqWK&#10;L2HGwDWHNeoh9EPgG7iqr4ov4cbIRTNVfJIbIIu53oQdOD6s9Up2NJvG2hpJMe525OLe2vySYtzt&#10;cmPxlwpzTPwdUP9X50cSwt1iRIMfSTFuFOy0tm5SjRtyYK434UcHOhvzk/xoXTlujb9Ui3Bab7Mx&#10;8Ul+tONgyV8Sxd0uB4u/SRh3u+Ji5tr8koLczYaL52r8pZz9aR2r1pI/SmiMcM16bfGXCslEOOTP&#10;W/xNanI3ay5+r84v4ceKa9Sq65X8aDquPaziS/ix6q35JVW5R1P8KJlfLBfbXD9eKA81wlm0S2py&#10;tysuj66tNa3J7co2a2tNIrmxN6ybgxKc4+SaFc40fW8kNbnbbk1lpdX5JbzYLK29m9TkbrvG2htk&#10;vo/zQ5a1Nb+kJneLTWTMLwnlRmEx6+5IinK3y5W1N5Kq3CgnZOKTewN7kirCa/SjenbTepvOXK/c&#10;Gw2cQBY+yQ+sw9L0kmhu1HKzhDktzL3BmabLC5Xvi+tAarVFv7Qyt+txoskzeWcEPpxpOv3S0tw9&#10;7ixjfgk/4Byy8El+NAPXmFfnl/DD3m9Jde5mbe4PVNgS6225yLwmL1RtYaLLprPujrRA95Irpav4&#10;5GGFq82SlySwe91Y4kxFDMT0BkucqfpbhBvNm4hKa0WwZg0NUecu1YOJcL2pqJErL4JRAUMLnWRG&#10;11myR/U0J3Q96r3rs6NCBxEOZ6khelTBLYKhVJk1O6pdN8Eh3VLfGVTWIYJtcOAak5OcwLvJwiY5&#10;MZivPrT0mgZFAQ+BDRaRWntdKS5fI/atWNcasW9RptZetyhDbw0OwT8tt6ZG7FuE9HE0tfb6LJGo&#10;1l63ZMaXsNpCu3O+63z+iy+cuo2Fkwrg0N5oa6OG4ynYfbXzbYy3zGP39XO30K5Owg7tiiYTq70X&#10;sPtjKbY8ZXCoRPh8Qi4Dv0yoKj2r9uS6morOO58mVDWe6FRMbYJIvZ9UCI+WRA1aHQXC9+HTYYRX&#10;g+GaQlFgPBIcHMx2OXwbVJCkcSNpwnDh0w0LBwiDlQJDl57vpUKBVJCNlxv4HYYLn25Ycpa46WUX&#10;0ZDLiNHlwXrf56GQgBC4Vij2OobS2AW4VWBtoaodXDC8iJi/FmgRPj1NNujkQ4tFUcYcZ2Mh8gYl&#10;FHOA5K5hhKVy3G2sbwvuZTE2vsYiTE15QLh2HOPwws1i7HxZQtgbC4AxMqcE6ENQS8HOqO/q6D0U&#10;6hfCE4T3FxgzFmosksvIARZSgwCIRy6xusBrPGsdHak2f56OXueC/6gA6A8GFH4vlK6Dz4An2aBg&#10;dh5njPqFtykPSVWMaeEoHlkYnSpfOkgYkrNLh+vKQRJV85AhOrkvrZ2q0vHoQ2mTwdHlIUssGgPl&#10;x0I1WhDJU2mEoSu7IrjF3OjwexUg/ZWFC6YgIaNXxcgyVMDp8ybJS1aADHWaN4X7DQ4et4dQ0LE0&#10;uq+WTD61wug+7bxFqagCpN+YbVsoO9/CQceUJw9cHieVSSdZarsS30OtdlRULZyvdLgxzlLHjLb3&#10;kkwewPw8w1mDs7uwj+D8c6P7YkrQuMJdFj7dnQatx98DsPnmR6ca7LyiEY7urMzDnuohSycDFbJ2&#10;OF2wiD3PxtctbseoeoaVhE+/IjgWHU54DvPzXPpro10V+I5b1e1iQOZ5RG5IP3qp8vbGt0WABzE/&#10;T/Qw95K8KuiU5LT0oxeuzGbtH7oYPc93KIxhRQUNgFycfvQS5Mr3dCmPPvhziXyFWW6SQzSMnt/v&#10;TeNVdLwe8pK89nXzgwfBFE94T/3YhXurD5uoNDR1U+GdAf9tdt1x0Xny+OcBhQ9k0UGVcLoUIPMY&#10;4e2KR1xhU4y+sQdwFkR95RU0VsByhwz5cB2B4KTNryi8yNoOXswszrXvn4VYoLxgYEv6tcOlm8e5&#10;8Xpf2xYuVpya/thscW/m5kn+Ybd2OIALkOEwbKBd5HGGowMumDwkvMludLiLC5BAxUKMKsgFyKBQ&#10;ler7k++ZcZJzuYAzqMdr3EfZtUec65L6AU+1G53yEfM4/WEIQS2MvvSHYYPQlDxO+LXd6HBcFyC9&#10;AgC2548PPFbdfm/G4tVGASP0NICbOzt6E2urD4VrvVmHRhVDoT0Iop+dqgANMU/5JvaZKuZCDqEf&#10;1lAw/kBP8VQq4uy8RQ3zzMsncLozBF2ZCmcI6WZMeTjc85Qfg4R0hautofuUcSJ6M48T3nsPWeqU&#10;Qe8RxtkULi2cn16Si81E4Ot3OOHMz8+Tmq/R6JtCxfxm419F6/KJ7GZJN0hus1MAAQ+9KpqQPH/G&#10;UpOH0AsLQQKFoSG6tGpSlLJzXMf2G/mbgF+VhBEBBQWMOAMZsKQprLzBrvRqis0VEXyQHzo8wKe2&#10;o+EVED69zW4Iem7p7kccAy8GFp380ME0hGCVPCB1/CDylDofUMwDAzbRCB8WET79Yppwp0TjfgAI&#10;nx5wibnR0GQOzAkF4iP8FPNwUV+PZeHCgOHTDTxSvAwtudB8Ixh6J/N8wPO52i6gHneQ3qQjQW27&#10;wPKQNIoI7RbCZ227cNifXx6P17fv9bQd3IeP03b4bqppOzc77jdQ03YcHXorVp/O3RilVtN2dh+4&#10;owIurUgUOzY3abxQ03ZC54CatqMHhNa0HT0ClpwecbfVtJ2LsI9q2o4z2siU3Jq2o58tNW1HP1uo&#10;b3M8W2raTjxbyPA00aWm7YQzt6btKHUQatrO/CKiiLC4gWrajhWR7Az2tdHGkov43O2Pi58RtOzN&#10;rNvoAs8HL3tj6zb6QwvgztpbG23MMgdq2o61T2vajkUZ78vbwuvrHBj5zVfTdixC1rQdizI1bcei&#10;jPcUb2PYLm++mrYDJaKm7czKYTfBm1uIrqtpO2YUdk3byUUp1LSdmrZjl/Vta9oOBfoUYtlq2g6F&#10;JZUC0DgHhwOYSnHyNW2H6OlrvJp5Eag85kIEa9pOruZ/TduBLJUSXWraTk6EatoOHe81bSd3FIdw&#10;5Jq2k6FSCLGuaTu2yl3Tdii2vqbtZCSkpu1kEy+aTU3byaozNW0nQ56vLW0H1+kv1GPHSuOpPXZY&#10;PEIHoeeUeXK8+/Hwu9/ST2/3F3/78bA47O9fniHR4NPlAT9c7Q9/P1s8HHZ3L8+Of/24O1yeLW7+&#10;eHuET6PpqXbCPf/SDytSgQ7ym7fym93tOVC9PLs/W7gfX93jN/zJx7vD9fsrjNRw1MXt/vcf7/fv&#10;ru/JtDvNyv/ycLxzc8UPvnsRYDDL+/u7F8+fH8+vLj/sjt99uD4/7I/7d/ffne8/PN+/e3d9fvn8&#10;YX+4OL3HDkIRHyfrcGYYTen8z59+YqrtQL0f9ud/OYbJxm8IjCi7ePvwp/0F0hR2WBUvMDTJwawo&#10;vAQ1llwGYbdyZXm4FRL32KGyB9xiZ4M69M7SHf74/OPx/g+X+w9UxO7kDjtU1HjtwlJklC4GibFR&#10;yLClgsso/MOZlBIMz4AIhspZOi7k8UUgQmLgkvGMmJGOS8ZsWZNCxFIcbzVSYxdlgTKqlOo/a6tD&#10;KuWECL0yVEQy9J1K8muIkhSd0ZoScTaOZ6KSJB9R5FydVNpTx5qVpPiA3iI6Kkly6hGgLlDSfGio&#10;o5FCc8okjQtsqKWRikuSvR+pJLiGS9K9tXDR8RNHRBUSHReVlohQHVXc1uZFVVQilLFt0v456b7B&#10;zVard9fq3XjuPS0MEHKEGIonlDyl3UQVT1nItYqn2DT0KIX4+hvGKngaiiWG7WLaQnhI4AwIQ4p2&#10;+HQp3ziseeSQbR2+DZ8eCjGXNL98oQucsqdA+eT2fDkInI2MK1/sAMceQxUqGOBEYzCUqcs5qqlk&#10;Eq2yC7d8IEL4dMSYsSp8/bmS363OlDX5nblXk9+fok/jpn+sT/OuqPr0b54vqj69MJVgqdZVfZrr&#10;JFR9GgeyVI2gJMGqMMsgcDfmNhQFyseCOzfXNigkeWB3YW+DlpAHrmk1GnO+RFpN1adP0pS/aX0a&#10;MvILWaUt/bpapatVulmyffquUEIK2/exFs130OfWorulr/PY+VYGwipN1Y2p8fuA4sCfwSqNXiAw&#10;1W1WXBZPGpylpW7YsNkPLSFpSAklLXWogKujkmZp182yUVBJGykKKeuoEhMpmvPCgKigkjZSOG11&#10;VNJEihLxBippIm24s7pCK7Ak2iv7kc3uyqwS23SDEXW6S8L36AGrL5HKFE5jGktMjdNrE5ckPVvf&#10;lTWSzSUOiDr+1rwS2pPxVsMlad+gJ7exRkl8snRrqCTt0dnGQJWYp41ZJcbphjt2a8I1s04rs0qs&#10;09ybXMUk6U5ODw2TJDtM9DqlqM1RZA73nNdQSaoP7GBQpBSlSwUqa1aS6tzvVltf2sudWoQqs0oa&#10;uXP7UhWVFHdukq6hkgcNThCdVuTwi7TifuYaKkl29+BTaAWT4YRqNDYhlWaP47EnTcMkqc6NkLVJ&#10;Sapb/COncBwO57ZKdOoOEIGs7Ze2audu1MqkUDD5BFSS5uCvMauE6Ab70kpP3E9dm5UkOjcU1qSK&#10;qrxHMqDqtjEtSXbnAFM4SHW2J1wr8vEp80r6spvSTu1nJlwbYxMm9Z3MTUi15CMu+16VpDfPhqQh&#10;O1qLGGuUtIcLVt+GlCse54V+VQYuSftmaSFLSjp1mL9K/KQPe4P24PrMkjbsiAIwkEm5RyqghUyS&#10;H81iDGSS/MhSsZDJ82aA+qMvU9K/NVU36rAUGYCa7wYyyQDUJzdmlrReR1F6HRnV0Y5D9mjzrDMg&#10;6buOZk0GMsmAfmWdh0n1JpQ6NpBJBvRrE5lkwLgxGABlWiwT29dYpmTAyN3glRMDKWITssHcAdQI&#10;IpJ2tTR2QFKyiQRIn9lanj+rxuBm0mZ96CyaUcZ+nBn60ugMSJqsr1qLZkmTdTR+MJBJBqAHgbVM&#10;yYD1yri/6cEV579aWzc49WqJYGvur65wM2mvvsZFqDOA2hFEZJvWuEyS5uoozm8hkwzYWMpFUqRp&#10;g3bzxszkDkBNfp0B1Hghzh/pZBYHqOdUhAO5DGySA3g4cRSRcgU31HJJoDMmx+ltEayxbxXumRIB&#10;Nxy3o/C0oQ50EYz0DEE72LNqLIriHPA17Lcu0s1Zhr1XQTVXY0PA6LGNPR3yNn/v0t/i0epsJAVw&#10;CDVjD80BCuCQWgY/rcwNvT0J3MX+FZdaO8lbFU5qSSqLMrUklUWZWpLKoozvtLmFUn7KGVlLUlmE&#10;rCWpLMroJak4dEC75H0H0i1aq50ikazu8T2MegWn/UHQIqCxiT9wV/IT4jxJKeQ4T1JKtTjP0HEd&#10;jhQ/sBXoSW0ESVsotSwLrSbxiPMYQzxi+HRhi3B/OHzLMHL4Pnx6ON9aHO6LPD7gofnBM5GF8w3/&#10;WjwlHaXDcOEzTI+xlfoCe20RroIsNjziMTV4AbJQTh2Dgf8EqFhMLUw7fLrp42GCAUtdqjwHgi4a&#10;UITPhBKFPnlknceIhU5bvo8gNMkc7X2XyUIUrW+iW4gnhmEH08qvELJPQHkWhj6VBajQfCu7wIZs&#10;4Rix1IPO9/AuxAk3tMnLtEdvRgYrMdKr+YUOiqF/c6FPHOynbqXoxJpjOUyjDq7QaJBzn4hyhVZk&#10;U8Psgqj5NxCskdn5UetJpnFhftT2kuBgQ8zio07vDLfKi2ZogQbLXx6f78jbxysqbOLw6TYzrHk8&#10;Lux1WXww1Dm4wikOG5yDK/SSDm2fYUDLjkstU4ku1J8zJy8wijm4Qp9x2LsYDhatLD6YshiOOknm&#10;xoWVysEVmpaGppBkYiogdAOT9agA6FZCZqE8oE9VCH4lKBFOBvDDPx7BNKxgqiDNIel7dzy8f/vq&#10;5rD4tLvBucn/+TklYDWCqUYwnRjBRIrU4xAmznv57CFMAznH6Yhu3Vk5hTCFvNrYTfVJabWcauhM&#10;azIwSXqa2B6LkwwnjgTB0TZZbcnHOsciDbvOKzdHg/MiouFk2jka6VxCvBUs63M0oFZEwzE4czQ4&#10;wiYQF7E0xyMt6uxon+NJzOkt+23meEhSptHIbTZHlOTRoh+3vrIkVEmncxKohNK0BiJJajLuKzOS&#10;pCaPvkpruk3j2siJpyBKiA3fUESE871a9H+dFv0nP/QhJ/zOx3bRnvne7RB0UuuN79Mq8UTO6UA0&#10;Fqlo+bREjwt6TRZZeC8VWgHTPsSY2MpZbO6Fg32ahfKKFF5XuWX6h4s7gKoSlSuhcXHYPaC9raui&#10;8WF3fVvQGN/wf576QmN8vovJlG+ub26C8hQ+ayfhQhg4XXuPlSg2OX1+JSpY5Tr3GpmUKGxBigKP&#10;79Un6VAULeIeUFI/+kdVKLqR51ikCoXAzXiNypHkvc6FNuZo5L3uAobnKou81VmFmqORt7qLy52j&#10;STQonTSpBmXol6kGRdEl8/mkGlTHcRLzGSUaFAVJKIgknRsExqiEpgsqKj6k0ymIJKVP16AURJLW&#10;UHinGVUNSk+YJIHBnv6aYyKerEFBTnIaFIQPFCgqUE61gJk7p1n4ihMFnwFNCEMWDP2h4kTBTkcb&#10;FcgatOnNzQw7g6BghMtBeV2s6k/d61evXjf/TdpOorj4EmT4P08rQVb1p6+juBvtksf6E2/lz68/&#10;+YqUfYdQf+y1SX+im5AVqHDWPEmBYhuCH+F9bBwrFajGpYU576rUfRIrlI4nudpdXsscj7zZWYeC&#10;q5BXPM1H3uxrVjXmaKQOxUl4czTyXnextXM0UofiaPA5GqlDOcVwjiZRoVoKBJ/jSVQoGOCg+CiI&#10;JJktRJLOBnkSBcrCI+nMao8yn4TOxsIkoVnHdHiq+vTtqk8Qf1afIAmaAcobU6KcmBYoD1iIEPAa&#10;FCLgc3pK8GQXoCDxUHoKOhutD1DOHhutQcG1Bs/aPVXt9FCFAT2q/NwdULgEqgfPrN9alaevRHnC&#10;LfVYeeKN8PmVJ++E73sobInyhCgEVp5ioNWTlScX3yL1Iqk8Ie/+auFCOCSIvNORS/mwmGN5fKXP&#10;kSR6Exlp5kjkfc6WlTkWeZ2jrqmGRd7mrDbNseAwitYZrl07n4vUmkgnmCNJdCbOj51jSXSmkfJp&#10;FDySvDp1E7cdZ+A5NFVD+QU1lCebYCAOpEOAVbYKAbuzu/ItDYLS9nFR569gbw4p2TmcZlAIRaJZ&#10;Y8D0pn6sGPiAvzEf4+OmHkW1Xvr10v/Ky+HTs/PRpe8skb/Ape+Mk30P00ly6ZOhlCwmXfANP/nS&#10;d28BeaPLS59uNxdZLSHkpcR1QOZI5J1PDqc5kuTOJ5vLHIm887lOwxyLvPPJTTRHIq98rt0SI8X/&#10;zSJInnwngXZ0J4E+9p0Ujn7zSnJvOTZ7mU9H72MpBNCD+5D0yK16Q9Qb4mu/ISCyj28I1uE++w2x&#10;9JpYt3LJAZNNfRhxJLJRPYaLP+mO4MITTeMuHHkJPL4mkJoxq18nLwpubaEhkleFD06YY0puCy4H&#10;o6GSF4arAKBMSl4ZzUBmXw2VvDYaZ+9XcMnHYssFPzRc8r0YvPnzJSZvxhZVXvSJJc9GtAnG5aqR&#10;ntT++I5tNxxCoXFRUr8duHSbss7E5I5modbcJANQQNGam2RBx+VgNLIlDVS6ga342twkE/qWQzO0&#10;lUou9K5Qh4INKt1Et360xIMCAyN5+4GrYWjYJBcGMEvnaVKqblia2OQuGLgQokY3xBdOcxtMnib1&#10;6lDJ0pqb3AmjKW9kDo4EGVE7xlip5MLoaukpdEuq1o0mF5K6dei+ZcgbDq9pbisu+qjRrZN7AZOy&#10;sEkurMy9QPa5SJB1Z+2FpHwdKo0adEsL2G3Yw6bRTXJhjUZWOhcQGjHNbeMKSinYkjJ2rmqQRrek&#10;kB2ygKzJJbXsXKkfFZ1kQ7NErRz9hKPyrJHAVHlHX2sv+UDjWejkobRhU6Y6O7kdkL9q8TUpa7eB&#10;rdGYneREYx/ASWW7zZqsm9rsktJ2Tedq/iicTYvbEcsMfAkv6KjWeUGpbJEXqMVjiTGlPk5wfW/t&#10;saTIXbPEGWbML+HGYIpeUugOMmVtDNi/xPwG8wxIat0hS82aH5yAAt/oqiYp/EjK3aFfu8VfGNUE&#10;vpWrRKbhS/hBQq/Tj7JuJ34AkcFfUionuCVqsxn4En6s0CNPl5ek7h1qCFjbg9TcadzeVcRS1puU&#10;vtuY00tq3zW9eRYg+nMa1t68q4QbHa4pfbVJ+btNxzGfioYCY+g0atNBnTTQSWZsuA+hdhZQqvRE&#10;OyoMbaBL7oyVxYqkBh4SLq2DLymCtzaVlKQKXtO0lqQkZfDWLcc3K7RL6uBhg1uqQFIIb8WlWTXa&#10;JZXwcKWZi5WsWHHxUhWdZMVmNCcnObEyD9GkGB7xX+drUgxvtbSOlLQank/7mr9Okmp4I9ec01aa&#10;lMNbY1BjbvJ8Gjl9UMUmd4R92lGJkyjpg/lySgriUTNJY26SCz0XEVTnJo+mwRVLVE6mtB5ez9mA&#10;Grq0IB4sv8bs0np4VAxUP4nTgnj22URJSxPxWvsxRlnykcitqYE2S8mMlutg6+uVe6I1dfcGbfmm&#10;cSm/0Vqv5AdVide5i5xygY8LMarTS57Za0tWcHAJbCYvEh+tT/Z0W6x6aX9BL61Z5IjMGbAt19KE&#10;s35RvqbHFjUinO85X4XRB4FtY6mLPDg964nu0fJfAMfmYvDgSi6Ae67G+hwFcBxUjP20pZJ3hMGD&#10;uz2P3XvBt7EETQHcLzVWxiiA+6XicXsKm2ppQqs6Wi1NaFGmlia0KENPEjoJ8OY4ZfPV0oQWIX8l&#10;pQltNcLX4dvCQnWSKLByTKKDF+qJf+BvnakSUv5iYPWWR4ACe4p0sgbr/iAR5ydHE7BW7dIMoepq&#10;EQW+nlYppAARALTdXGSHHVNACjvAXHssG8wf+HDpefK4uILHQWxw5jE6uOvycGSYxbBwxOXhqLQ7&#10;wQ2B8fq48K0xHJxnWXwwxTo4WHIdm3V88IcxHBxeeTiyyGF+cGVl4eDDYjg4qfJwPmke7qc8nC/m&#10;BsdSFg4eJR4XLqM8nF8HnEFZOHiBGJ9/sZvyAv8Ow8GBk8dHxjsSP5hTcvyAT4bh4HTJw5FTBfjI&#10;nZIHJFslA8YawrokULk3BvTWM3PJ8H14wEKhQBhGHWBJqOGvcIBwSGQXw6vlSZJ85+hIPgaHE06E&#10;AiREkHHCPVCA9JUKGxj+C5C+tmADk34eErZ8NzrMVwVIclMSJ0syCZOIXzsM7HmcsKx7KpWK+AWU&#10;MIpnUUamw6SUByR3Ki0Hhuw8IBbBgFR2N8fzNZmgCSOMz3lAf/iQWTkPiHKjjBEG4ywgLMUeEKaD&#10;3BxhA2ZAGHnzcF58Yb7Nw5E5DWteF+r8wCLr4ACfmx9srQxXkkZYURkOZtIsPthHGQ4G0DycL34E&#10;w2YWDgZNxleSLhgqGQ6GyCw+GCAdXOE+oGpLLAkx6F4/RX06zjpPFbeGR3WecODWmpTH/bv77873&#10;H57v3727Pr98XjPavpKMNhwzj0MX+SL47KGLoSB076vATqGLCGYMKW3hMHlS6OKKg/vwL50QVuji&#10;iuOj8O9jIJwH0d1BjvsHpGfNMEkH8IprLyqYcEJGTCuEPKiYcG1MQMheo2yw2ZzApAmI61wqc5J+&#10;FXIiqpighUZMI7tBFUxgRwRacQC+MqfEn+JCtRRU9DqbcMGNq84q8aaMHFql4Uqozr5ZbV6S7M7F&#10;qOFK6M6dfjVckvADR99ouCTlR25SpuGSpB9MEZW0H7lwk4IrCVakrs6qaCWxiiPHKmq4pMAPHMuq&#10;rDGJVBw5gELDJWnfc0iBhkvS3kUWargk7XuOJ9BwSdoTh1T5SoIUezjidHpJ2hOHVFxJiGLHEUDK&#10;vJIIxaEjz7+yxiRAsWOnpIZLyr2LEtVwSdp33B9UwyVp33OMnYZL0r7jqCQNl6R9zyHcGi4p9/a8&#10;JO1dfJiCKwlMNOmVxCX2HD+s4ZJyb/IRT5Pp/OqtOyMJSey5dItCryQi0bUq1+YlaU/xAKqs4vEr&#10;5sXxtBouSXsX1KzNK6G9hYsU9HiS94gDUOeVBCL2Ji5J+4FjBZR5pT12fab07G5MQhB79FnX55XI&#10;PUe7KPRKwg8pulvHldC+p2o1Gq6E9q2FK6E9bj4VVxJ22KHfrTqvJOiwR7iZjkvSvkPAlI4rkXsO&#10;XVDWSCbaKBPm3k6CDXucJvq8pNxTBKs+r4T2HCqnzUvS3iVBKPKVBBl2SJVQ55WEGLbcRFjBlUQY&#10;doDScUnat1ybScMlad9xVSVljUlwYQOtQ6VXElvY+jIBsz2EOscTHxtL7mEcm6BajnzS5iVpD5ON&#10;MS8p9y6oUMGVxhQaGnQaUdhRyI6GSpLe0r7IuBDleUMR4xomKfRchkrhYRJIyOHOGiZJdmMjwuIw&#10;Tck4HpDxNcFYz4MkepDTOZQZJbGDlh6eRA5a4pnGDRqnXxI1aAkUmeAiUzjEV6F30kHXekYl8YKw&#10;puqimYQLcvSsRihJchdnrc1KSnlvKJRppKDLTFNwpYGCvhTKbCenYYKN+WRJ2ub6iiiMDNaqf7P8&#10;aNONCxbCwroNNoeCg9XZ9r7m+rDmQr0Ndhu9MPml0uuSCBMLgRXAcbIyeLDiF8CxnRk8eAcK4Dgj&#10;GTxIZwHcMzWapfPgNTDNitHwdvFt9M3kCUkvIGJTDUyjMjlkdrzbH6lc3pbeFESZ6BDPE7IGplkS&#10;WQPTLMrUwDSLMt59u4V66Lyj+c33KwlMg46GdTyhZy6pl64MmR6hxd/j0PKKL8az6r5QHAQdb3CC&#10;ZP2x8H84OOQ95/zUKzJaE74YzK37Y+G78HB5PzAcEw6u0GAUTgcHV/DzT370/HphimZ8cAdk1wsz&#10;s4NzjSdAaX291JKY6AIzfh6fj1+DiT4LB+O8w1eIv4LhneFoPTm+waju4JyvzFwHDK0ODppXDh+M&#10;uw6uEG8GoxPDwZSdx+fDcWCmzsMFfIXoojA/mJfz+Px6YTrOwsFo7NYRywfrckBxFCQHMK3m8YW4&#10;vhIcPeZPwAcjrYfLyx8MsA6uELdC8YY8bh+eX8Z6yfFE88P+zMqLP7ph9szDeS2C5DWLL8gB5CYL&#10;51tY9IVgJxgheR0wM2bxwcDo4PCZGxfGQwcXH2k6/WAYZDiY/rL4YPRzcPHhZOALzcxKoVhum5fa&#10;gfvTD8ai7GLdGgpb0h3geTHxt0vp0HOoCqSlnHxIZoFgPr6ucO1xtiOJeV56KYSTd0P+EIMNicEK&#10;tT9hHXJg6RbE2V3jlWq80t3h+v3VPaIu+TV7u/9K4pVwrjyOV+I989njlUKEY987VWWKVyJVkSqt&#10;hRv4ScFKKFf2sHDJC1aoEjkYeYtKABwE0SgO16iGA+dTBCHn1gwHVKcIwPFJ83lItyk5FGc4cIRE&#10;HFy5YI4DLIsg5FOZ4cBpNQFQcMYchzSkkxdkhiMJR+KIhTmSJBhJxyLJSi5IBYkkq44koauORNJV&#10;RyIJa8iIJGxEguO7GvC/0Ra5kFZ61m/UtCv6EqcW7xwIifmid2pNXl30r/m8tuJD3Qu6ndOL82rb&#10;o4wxXTV1D9o8IvdYzMM4MqUwVSc6P+yrTvSV6kS4P51O9MP17eXCWbq8PvTq9scDeSNgL/zp7of9&#10;+V+Oi9v9qyucj5c/Xe3uLrd/u7skHY+eX8mf0C/Hux8Pi7cPf9pfAGb38X7P5wqpO4t3N9d3/4f+&#10;kH/6/0FNRHQ/OT26fuN2I5Qnf1Nf/ny/OMdXZCci5SmcCkF5ujsc7/9wuf+woB9ent1gJTza7hPs&#10;nO5xGEBoPbd76p6M/58MZouHl2fDCm0i6VfRaxm/HN6/fXVzWHza3cAvw//5l2YCdth/vL1gZFeX&#10;u4vv/c/3u+sb9zO2/80tIccqvNmV1vPxcP3y7L82y8336+/X/bO+Hb9/1i9fv372+zev+mfjm2Y1&#10;vP5l+ydGMvzTbaUD4x+Od7/7LTEdP/jejvjttN6OD/vDhWuMTT/dlTo4QzQeq/B823j5+wlSx4x0&#10;8homeP7nT+6bvGTSXwYpHHzSZe+zjyYVPghhMBoGKTz/6KSQsATJE/rU1M4Pl0RUWUk7cymGUkGn&#10;rfHhZvfy7DfPF6Scuae9hJC6pq/ESMIpQaSuyTE7cyyPlc35TKSuyfEs0crw9SuK2HlPc3WQzg+V&#10;CEsmyk5Kj2tmlt7107dBw3BQhANHVslqxECRtg5FVRyq4nC2+Ph1Kg4U6CMVBzY5+1P4F1Ic0uPZ&#10;WzN7l3Y9Hc80MVISHh/PQQOoSsJ3H65P3li/RiWhxZH7WElgD9rnVxJoKMha3yP4la/foKqSsZ1V&#10;1c9i6CMtAeV+H13wGDtqCQ0Z2Jw/TOoAUk0gk9QcidQSWNWYWcekksBh53MkiZagTkRapNjCNkci&#10;LVIciT1fjjT2ca/kORZp7OP0ijmWxNzHxSHnaOjajsTldAgFj6SuhUfSl5M9FTySwiMloSjzSUhM&#10;llCHBzrC16+ImcGlzoe0De7tfICN80ttgw0qD0w8xsb8l4bcPlnfBNtZ39RtcG5FKAtKrxqpjqYK&#10;5ymmLO8ADmdTQBA+vebquBN7hYZvw6eHwralEzCwJXwbPh2UjwgtONg9VCEciKhEIwYrgBupKssn&#10;3+mJ+SKxcrzh/7yACbB/2kKwOOxhkIHkfro84Ier/eHvZ4uHw+7u5dnxrx93h8uzxc0fb2Eq2DQU&#10;pbG4518Q8EJa3EF+81Z+s7s9B6qXZ/dnC/fjV97kiQJ0pLLMLvhfVlkuWtl8ERYY2fgYEAo0riPN&#10;RVkV6OfH86vLf7Cj2q9SgYbSIsWVz/YvLK6UQEinfod8w0TTpruMxDXEPAVzXBXXb0ZccWAJcXUh&#10;F19YXCm7mcXVxXjOT9eg81ZxPc1PoBd9+lWernjKSXFlQ9UXFldYnp24uuJ3Qlxx7NLpGoIGq7h+&#10;c+KK+1WKKz+7vrC4+mqjffvY7BY8xM6RhTdhlddvTl5xYkl5lRGev5BjovjWol4upA206GWXKq8w&#10;M9a31s2NjxrYNf03J65pAI4rGf1lj9dQTxzldlg3EdqANw1U39qHm9vji29RXGMADseLuUzLLyyu&#10;S2fy7htXd1iIKzRtOl2DybwqA9/a6Uo1OqQy8C+IUpiUARmv0FK5IlIB0Ec2VQEQeshCWs/Ub/VM&#10;pdeMFFIZq/ClNFafoNi3Lod1OlPJscpnarW3frPymnqzXFb8l9UBECvujlfKS01eWN5+FT3PVQf4&#10;5nQAiIY8Xr8Gb1aIG2tCNFCIGwvHK6pOuzCPKq/fnLym7ixXvOLLHq9UecJpr67aglAHggGr+rO+&#10;WXUg9We55rVfWF59R6V+6VoqCXkN6ms9X79ZeU0dWi6O8AvLKzId3fnq7v1JXmEdptdW7ElW1YFv&#10;Th1I/VkuR+zLimvrM3S7DSoUJa8tcnSxvIYSAFVevzl5TR1aqIUGCfmy8toH9ZUqpCXy6v1ZsWBk&#10;FddvTlxTh5arQf0vENdZ2YPQJRklo9hfNekA/okVu09XIf3WhJRSI4QJy/VD/SJCSnkZ5MbqYKhK&#10;TtIgpPVd9a2+q6h1mhPSN4fLy3d7VHpxVTe9oH6+2hxB/+wHV0l0Oio71MpkBRQaKsRTBAD+U9U5&#10;uAUKOik6UZ8qeGClMTm0GalrUON6ZVu5twhNoLTOOSboyxMmbhuoYIKWMgFxW1EFE6wwE5CFCdQR&#10;QJxWPJ8THhwTEPJR1dVBy5uA0BNNXR3u1gmIm7ApqyOT9wSFfjIqqiQhtxmpJqGGC66pE3AlVDdx&#10;JWQfqeOPQnZy308jmrgSwqOVlo4rpby1xoT03LROm1dKewMXHefT7NdUC1LBRd6KCcpaIyW5RagW&#10;Cek6roT23FhU4SP1WJ9wIRtcxyVpz12NNFSS9K4Hm7ZESXpuR6mhkpRHF3FjVgnl0YRRlVSKTIkr&#10;7LiNoTKtpBVoszJOGio2IHAZ1IILdIJq0GBVn5ekfIcGvirlqTxfHLGBDOq4JOldiz9tjZL0rp2b&#10;Qnt4macRO27CpuFKaM/tdBVcpE7F2Xc4v9U1Jq1AqRuWukbKWZ5wrYyDkNzTEcpcI9UNj1CdtRuT&#10;VqAm7anWu8DVG2tMad8Ya5S075fGCQ1X5jRis6J2zQrt01agrhTE/ApKWoE2aDSp45K077ntoyIT&#10;SSvQBue4jkvSHmEvOr0Qvy3WaN38aStQ88JOaG+uMaG9qw6h0CuhPde9UGiftALtuR2lQq+kFSgc&#10;1Dq9KAs/yldvyT2FEUUo8/xKWoHauBLaW+cX1cCPI/Yr49YeU9pba0xovzZkImkF2gBKla+kFWi/&#10;Ns6cpBWojSuhPXpNqufXKqG9dUYnrUBRetHAldDexCVpP6Axuj6vhPYmLkn7YWmcX9SJJHLbPAup&#10;em2EGqwz51EvUOO8px4VApcxr6QZaNMZ8kUp+BMubi2u7MekHah5flE9/gkXV/XWcCW0t/ZQ0hN0&#10;MHGltDfkPukKOkB3VGUiaQtqyn3SFxRFOw1cJ8l90hl0gBTq80rl3rjTkt6gA7dYVmif9AY19Qm8&#10;Iyc+jktDnyAHTOQ2NfBVz5y0O+hoqeRpd9AMNin6WKBOsiZpD4pbaJobnuO1WNGvs7y4WcKp9ge1&#10;+sfRCw+m0i3ecM4Ula9Y5duzbGOkagEcdwdjD57WAjiuBwYPcVoFcJxCDB7MaHlwelARuIv9wTYv&#10;gOMgYfCQmFMA90ut/UFrf9AtNPdTdpNvYbaFcn4KeO0Pap1itT+oRZnaH9Q1+/JF7anvFxXTJ82X&#10;qhiS/cEumw0Lvt+YVuFs32AM7hUPGCoKhk9XWdCHdkz4wtfh05cpRG4o3TnU3swdCOH78OnhEIB3&#10;EpxPOCni891OGheIiqsxjBc+/bhkF6P5udKfGTh3dzawrGTX4VtHl+E8XSI/wrzCZ5gfXhw8v8C3&#10;8H349HC+8FGRH/6ALsL5Xp5lOLzUTpkf0i9PgvPnXnFceumfMq7v5VnCB7+Jw1fo1doiIpTHXQbt&#10;MvAhfDp+tCjfSXCFdn6t1+DSzjWTsHpkocFkfg+1nnauOIspynCguCW4cIYMXGBZ/iSAE8XhcxXB&#10;TXxdIDGMR7kt1IUjowRHji8SARiQsvh81RqYqQpwfr0lON9mFO6EPD7fntOnxtl08Z0fqe1ndh1h&#10;ixfhvIi6lDx7XLowmH4hpTSIcPh00keV/xxcYb2+PXGRLmHrlujsK2UW+Rbh8nJA7V55HYW2qnC0&#10;eLj8evso93m5QjkPjy+/y/sg9ziic3IAh4vDV4LzyW6lmzzkcMLdkx8XZxnTrzSuLxTsc+xM+YMj&#10;xOFDu+DsegNcqdbxiVcWHB2eH/lzbYLLn1dwdnh8BTjfzA0u4Px6ySB+wrnWx31UkPt1OA8KcGQy&#10;5nEL8kzm4JPg/H4r7PPQd6q0z4flafODA+Sk+cG5cRoc2svzeuGyyckpHBwOrtA3eAj4YMLL4/Pj&#10;unZc5j4aQntnV+TKhvPt3uHKyI/raxCU5BQOCk+/vFzB+XAi3Gn3LxwQHl9eTgdfurYoV5BPJ88F&#10;/q79uVu49+GI8Pjy9+oIFdKNW4IL+PJ8Gymgi/dlCS7w7VS4/HnFD08a14XiRfnDD7Unde2/+HW2&#10;UaLwocdBs7wdPnvQbO+vLag7j5NgcL5T0lZ42Yf8gn8uZJYiCHBC4UaRwbA4YqK/kmMR+ayWECBE&#10;hOAAyTkSnBcRhF2xMyRYSYTg+JY5ElwCEURHgmMuQnBk6xwJNJkIws792Uxwh0SInvtSz2iCYzyC&#10;6EiS0NiWYlnmU0kDY9kLP5sMvRDiUC13/J7Nhl7FEcaYjiRvY0xH0pfjFeezkQTmyEdlVZLCusCQ&#10;uiEmrNJGklhndhIBS972+VyS8FcOdZwtKYl9pZgQBYukr4FF0pfc6woWSV4Oi5vPRZKXu3/PeE3G&#10;o0i6CQtuyuqfr/55XAVbyLx7E+Rds970tY1P5wI4BJyxh6umAO4Uzm3MfmdwSCk+vdfhcHl+v6D+&#10;vOgdw/+iK8zhbPH25dlbdwWR6vfIQ4FdxQ6KRvVP0LfiMrTcEzDeEFheVfcWgzyQt9TzJo1K62PT&#10;KwX9Yrg8UPBdBN4F+1n4DCbhE1D5t1zeMuENT4GZYZjw6YZz5MyTwPE5/4xyopOHwTUHIuXNR+5x&#10;ksLUJ0JtHvXVdlolT+PjJwKfA5/7idCuQyXd1azMEyVDcGEHGG/cxfCkV0LLwdT4N/dO4HaUoUDa&#10;lHyX6LIWnkTZQqgi+iXOMSXqFoJhHxbKjKTCRTk/KiapcrUcdK5gkkoX8md1TFKpbZFEoc5JqrUd&#10;3gXqnNLHA0fLKpNKng8dXio6roTo/LLScEmqd5w5qFCdzI5R+Ww530/DJekO148xr4TwA+nMGq6E&#10;8huD8sl7ouWsDQ2XpH2PuHSVXsmrou0MNiYPi76xcCW05w6syryggU1URaMBY14J7Rt6l2q4JO37&#10;ztg91Hhr4uPSwiVpj+5dxryk2DdrYyu2Ce17g15JZh3lIalrTDLr+t6YV5JZh1gPA1dCe9d1dn7a&#10;oLT/RK/Gkq8ksw67R6cXpTlH2jfgkL7GhPYmroT2Lb0YFZmgClVxRJNeSWZdszTolWTW9ZwhqZwT&#10;SWYdB9Ur00oS63pLJJLEurUhEUleHbpR6pRP8ur+h70vXI7juNV9FRb/K+LMkpLourpVjmylUpVz&#10;ypXsC1AkbbEOxVWWlOUkdd79fugGeoAdoDEWeVOKPfmRkbwQphuD7kYDH4CX5ErxRmUEvwkW46kW&#10;fMmM8FgZuW+CUZmsuuKzcliZpLpTuIHcrQsNy9SHpjwlj5XR+GjnokDtpDOBYpmUOhTsC0alFT7S&#10;9zMtdvS1DFhpsZekG2+CWuybkqTkqKhJqItWjsmn27wIVrTJp4NAXbGbdLrNWbBpmXS6gbJknAlS&#10;MKx9mw12I1cZ6ALbqAJdMLl0oTWCYN/EKZqeEfpJMD2TSRfsfCaPbiz5Mc7nI+BJm13ESWv6CCvK&#10;lZPJogsUnTwG7W3BOiZIQKMpCebOp6N4YiMaI4UiNECjKjmCHist8bHkODtyMvlzWFauQpn0uQ2S&#10;/1xBUYxzGlVwzpvsuU20uxDcprEaSoagM0OTPbeB9eQPS8t9iNYMARjaGzfRtm6y54ZoVyA308Sr&#10;doaf2wwme27A7u+K3mTPhTa8yZ4bToN9gfpUqHEFR5fJnhtQxcEfl9b4eFxG9iXD2fmOJntuE8pL&#10;Kz3ljfvjMrKPvqPNnqPkZZeZzZ4LNWwgNEgTLJUACLgZ+SNX1dVXqLvhFhhaA0HN2kvDRTmcmE8Q&#10;md/Didb/cLeA2adeOkS72EDOhjY2s42tcYhf7tDY/KfDdB8GVmxbd8O++5zds1tE9pb48hkOtEVF&#10;m0Xk0Bk4W7e16VJ1ylPMF2Nyxw6lKOTiwu6PnS7QRP4VxyHCqbIbfovr6hJBrnmCkc7QDZCUAJe8&#10;JYJkPPR2zRM83Dg4xLTFBWmJIBkIvj1bpsB0C6LPVLsFpjsBw3K3LYOlvxMw2nzbElQSct6WWtpQ&#10;Qs7b0poneKgzjBLetqyGviAZvLiF7b5ExRgrv60FpFOd4WSwLSzwRdz5q1b8RMqdAcdb2NFLuDPu&#10;eAtTeRE5TDVaHshUW0TOCgyDdxE5T7UVPOx/pmLU0mjIbF3Cv9it9R8sm24xTes/WDbhYn3Wf7Bs&#10;ysXArP/AbFD1Oz8CGEDXDkIG0BXYS12ELVs+pQSPI2xA4YMBCp0ExOXJcXh6G6hG7HD1S8jv8jyg&#10;q2WfMEv5XZ4HdG0Jyu/yZDrOj6H8q+57mQ7XhoSuqiCXhI3Hx/kOG+SN9N9bFwxcSQkdrkqQH9X8&#10;7POrcsYFtE9Hjizil+XKMaoDAa6EXzVf4PLr0+GYLe+FfLrzIE8pjS/7vuTBJbos/478z4VOlp3o&#10;iTxZXzjVFcGu/vg4h5DylrrzoEAI3ouAV5+Owj1Eh7tAlx8Fogpd8n0p3FboEr2ikp5Eh+BP9718&#10;vzqtPZtjved8LwS/uvwIt17eCzn23ovwGNP15Uf5BpVfX68QImO6ZHy8PhD86Y+PzUd2JIZyGVj/&#10;crq6zlM6TnXN6UQufT0dOE8lnS/fVVM60ask31WONwTG+nKmQkukp7j39PSF00BSMl4duHT1uLHh&#10;hvhYl4xz0TKdpxp1Zan1ly4FDwpZf6ac4IMK+t2x8X572mCFst/Js+57fGlCoKzPTXaV/ku5DkC2&#10;6fEdFr2suy9tW21fRWRFNFtPZijPOlMuPYSIWfel7NfYJHm/vGwQNOtz49M7O/Xq5TI7RBmvuEls&#10;KfZxIXTWHRtniG8QVu2tBcLOQC0RPeuS8fFe+6SG2yEbH4nRU486Sk3vDYwNKPhrc6rxIF1qMi/5&#10;+C9zRAyty6tuqWOSUipUfeWuXzwziytV/wMd2Oui9fKsE2QieKC7M+RbH9Bdi8iSpHfh1i6FMiZ5&#10;8tjkS/bXEm/xm8TykrZNieFVIhqk1835KoOSZx2c3PQQ8+iKRA60TbIvI+5W11NrxyPvkye/lxPU&#10;N8mKQuyN12dfenLQZ+sY8Tfm1z+tBkLnlH0hoSMczCK6hfy40EN20Rn4ZEvny546RNv631cuTtn3&#10;4CpbiJz2+bFBiurjCZ3smYn+8UU71We2bTa153m4U1MhjfLdkuVGhTQqXSI/NujHZDMQwx+Rt75c&#10;ZEdLtipxZ2Q7n9Ad7rWXt7v763rApAm297vbm6u3N7e35Fe53//07s3t/ujnC8rcOHnxotU8NGS3&#10;d0R8t6N/JucY/Rf0SmYnD3VN/rS/eX38r/MBJWz+OJ4/e/vi1ctnp29Pz56dvzx59exkOP/j+YuT&#10;0/PT797+Lzl1htNv3t9cXV3f/eXm7vrol8c2a6GKV+dnMHnKvDqTPMH/+KuZSe53n+6uMLuLb95f&#10;X1x9z39+uLi5rX9+bkdceppg2vIsgnhOSPD7jz/sa6O1d7urf/ywP9rvakbMz9d7/OH9bv/P46PP&#10;+4uPr4/v//7pYn99fHT757t7DH8gY/7oofzl9Owl7Zp7/cs7/cvF3SVYvT5+OEaUj/745gF/wz/5&#10;9JUm2OIEPUDPV6vOR88f3e2+v7p5+GF3c/cA2dQNyJCKrI/eff6v3dX16+OLTw+78vkFEb/78cej&#10;X+DXO+cKcacOnB7Gb4XTi1LIP/6ipFuq0k5wgrIv6KRaHDAtxF4hR+V9mgQ2WSMZGLo+44PhNqKK&#10;7JnxgZwnkpOKLpnx0XCECi2Z8cHeOvEpSabOvDQQgfFBM0bYfCdGDMGeDQi2+URUwRYzRhZID7iq&#10;L2otawaizllpaY9oWeKz0uIG2J4gIHNWRuAvKtRlNj/TngYoMJ+VkXmp9+3InKyuJqthjHgZsb8I&#10;9IBKB028GJk8myLtRI1qZFjrbIrk1mtUA+d6zHkZyUfrxaDoh/OKipzzMqJHdXf3K9I9uI1r5HyP&#10;OS8j+5Lj7cjeJOyOY0W2znkZ2Zc69x4vLXvKTXB1gmzdafSlDrnDy6DoR2DKfF5a9gNjEWff0fSn&#10;GRkVPpujQdGPpceANy4j+9JlyFlCBkU/MupvPi6t92PprOXxWiR7g6LHDdeXFx3Hk+xLLxJnjgZF&#10;L8jUmbwMih5VA31dJRf/9MbSw8KZo4HRS1bLTF4GRw+bNpij0ftoDZHXrI1rgxwTV78MkH4ENtBd&#10;jwjqKV7RqWGQ9LjJ+bwMlH7DSOWZ7A2UXtCbM3mZ/jQjZyfNeek9Zyg1HBydMGB6SkRz5UX3vybV&#10;2prO46VlH+oXOfsnXqU3kMdLy34sHcQc/TJwekSqfdkbPP3IWWYzeRk8PYTqqoTB02NAvrgsnj7a&#10;og2gvrbX8qZoRL+pwNmZStCFehJqafvl8TKi54SiOS8t+gGVVVyVMKD6ITJMDKw+PGoNrH7gBL/Z&#10;uGx7mtKWyZmjAdYP2DDd72ig9QOMDn+ORvaloZ+jqgZdT9Bmn5eRPSdXzudoZB8ZhQZeP0S8yIkx&#10;6UR0bBt8fcxLb/cDjGx3jhZgz0mfszkagD2wHAEvK/vALDQA+/Oa/zFb2RZffxYsbYOvjwzfA3h9&#10;TWGczZDcKU3yAEe7wjLo+mi/MeB6s0fA2bSWXlkhz/AGr5DnGe59bY0SIqRhFZLONGhTH/1HyauF&#10;XAKDCTkOuUIukbE+OZnORA7juLprE3LcCgu5RE8Tcp5qqy6akPNUW6Q3IeeprpDnQxwwB222sP2W&#10;fFUu5r2FebeInL9qq4Xd/0wMIdy2Eu8JOX/VFpbuk6+Q52if8SHPMFog0EcBbrFKC+D2pHjQJ0Bt&#10;jfTWDYWvBXjb9LuNCFe6YinGUTu6/2O/SagYHJRQASuwgBeDoLLoHy57GFdCJbEEXlUyf3lWeY1c&#10;yrcfXx0pQQ9vlF1deMiTeUmbBFn38rM8hawySzAFI3lW8U7gdOq2IFzkydwYY5QgD+B7qjIrtnr4&#10;yaX5RRJHluYXCT4TLsny0gRuN7KetVNQZihPnikH69uBIz/LU8jqTGvN1nimHNJv26hwkSdz41Sd&#10;DEHMZFj13Y9Fnhj6pgAiLqJLQG2jFPJGVcFF/DKArowPntJF/PDl+nR1nyH8RJdOGmm0lCX5CvKU&#10;b1sVCo6UhF/VgawQ+riw0YdoKOIb/feywh8W1J4hxDhPbwTQuSsX8n7TToeAWp8O3vtCl/GrFuSI&#10;OFGXn2wqY4Jv5D1qbImb8r3kyd+N4lI0vmxf4UL8tFt1x8c77ZglMlDGdHlvsolSOjfRZXrPpwVq&#10;XXXHN3DvorHdMkQe8qxyQWSH39tfHwP37Brht+/JZWC82pjAMBEFqu+F/vf4jSKXdoWQ8cuTv6/I&#10;ud0d5Hd5Mh3j1RAT6r9Xvi+21e74GJ0Kn3ZCx983AbuODIqFv73PT/Q5QUCOFGklvWpXAZGHPGV9&#10;1LMe5euS9/I6T3BK0uuKq0LEhyDj89ip26FjfckSZMTKSHBZI9XsIrlkSFqGY6cJVbxPIt7Vlx+j&#10;wBF/SujqfNMELd7HUXGlz4/xb5NdLt9fnrwfwMwguaR0gpdM5jFQhBj8Ng1JJe+TJ7+XotLle/Tl&#10;J3hOxNy68x3k/IBDvLd+AUGr74Wrvk8n66O/bwxtvSXv5UZMY2JHINJXx5es36HtQ329GjgBKttf&#10;SqUP+h7JPlTqixS6ZL7cMCfbJyXXNaOT4y3ZdilYUEbX352ZLFP6ymxOJaBKfdmtas2MJyswug2L&#10;vk6Usj7kKeuE7dnmHpHf5Sl0bOendFWvUSqnr/+83lM63t9yOnlvst6lF2dyLg2cQJnZ5QiTFo3I&#10;6cTOT/YZ2BukYVkDNIRUK13SQAmBUKZLvgfjvNNeoRQIp/GBb3d/4wTZtDcqp3Vl9ylqFFXem9h3&#10;A3tlsoZvE12y/1K4m+ab3PgRZmW6RC5ClzgaGr/k3tDokvvKRNe3jxtd4qRp8muVgmS/kCfvG/Ld&#10;knv/IPoC+7yvV6x/SSIy9dAt3y1Je5P10SotyPDlydPgZYkkm+7oeDdIkugGjpIkvpWBUFTQvcw0&#10;4S0yI2MLtdXDkBnKUzb6eiAkZHwQLaOaH0JywsE+X9MG1rSBrzRtAMvvMG2g7O4mFwCpLB//srv8&#10;n3vaGMwvi7MEkGxUV7qTJUBovifMEiCkzAa+fwxWJwDg8GrolgABh/20kRRsi8MGNlijCdhg+24k&#10;ERtMudGgY6wPtoE9NRG9IhCdMyCNoQsGBLui8dmcBHxgbDWigI/JEIC7zB8QuYsap3BudKlqVJhW&#10;wEuLG7cIX050kWu84nFpmce8jNBRyN0VukkSGJGV4IKlyDHVxhVpgskR2AAq6bIi31XKyqQIhDM0&#10;TbyCxWISBGJOWu4RJy11JScciysSbEWCwfb7tyLBoHaPi+XTDpzH8uUGHPku2LYUMrFP5VntVCbK&#10;GooP7H/sM8O+XyztPpXEQLJ3Fing22Fr6N8W2OmU0rHPGFtplx+LBNvkErLsrZFzyn6GSnU4rtW8&#10;v0Oe7ZoV/HVnBcOYqeb9X9FAEKfN7fURvH6wjI0V3+x7pAW/eQ+y62/3+91nytR+ZHIwaiDwIpsl&#10;B9PN37f6P+7vH/50vftwRH9An0MMvcCmLn4GBqv6JoQku1f+rnPuP9w8XO+Pbm8+vD5+RXn5ZQtb&#10;E/A/QqffPzx8/Ob58/vL99cfLu7/8OHGaQz4ebe/eg6o2clz+tPH/e7y+v7+5u6nv72/+HgNheQl&#10;hBIEN1c4CXEPO7xJl0PKX2mPuEmfcvzSuUlTRNVfU1+Ub19yTmo05BE36XJx5ZJJmo2+2qmLgSbR&#10;94uhduSYD0dfMIDd8O9P5lYXcfqVV2nMCbdDZ2a/9iodMjJX6fAaZq7SoZgIndFukDEvLfLavWEu&#10;cZNtPyKB0b2yEiyovTBkpWUej0pfpCOt1FIPOZl7dMDJXKPV5NYra9DzoB7xv99+DY++VNIe8vhL&#10;5aJ7IPaHcg/MUW6V7vDeY+9GZeC4By6jwqrsXttkbBkdF7DCztNlx2QZt/UWeHf/DcovLbOKrvYX&#10;n2EEVcPow8XNegv8+mtD4fQ8NE0L9Mg3TZ+wNtTmBedgOLYqoTue0FZFtge56uGY78R9NlH+vQ5G&#10;UHK3y0kbUCEnbT+VEjDOkLTFGloq2noqvvX51BbZTtp0AkTNn5q2nZTFo21xE/yJpa2DPxEnLW2I&#10;xx/SF9irI6o1uV/OGKyhxI3BGs9QSz1UAxP6qZ1+HUUwsR/gGn1D2tistTuvw8tYrQN6HrtGuQn+&#10;oCKoLy8T/onHpXU9nKOtD6XnuNrTqz3NVwcob3Xs9TNXSXtLxEjc/wl5NWG3UEHF/dHWOi2+nrUu&#10;iYfYHPi9URhIesJMlGJey5MjQXXeT2PJCk65bzzLJPpURRQL4kDYmcuXy2Ygb50LROItc8Bwqxfb&#10;cOGhuCVjLUP00Z6FWaVIc6q+4tLJaKFrK/grc9KLaxrCWmvGfvP5/mP1LeMPXLgXdvqyy9mvdFlD&#10;ew/vBWWn9O8FX+6yHl9xqplzDaDyfvUaIJv0o0rEInkKJg2nUBnzVTkjq11asmA1iTZLQz76EiCW&#10;0YyTNozYuVuTZfTr9C0ATaqKvTbjpG8BVOjOnZuxSLkC54yTvgcgZc3npO8BYY9zexPgQl7lANfT&#10;M77rsCuy8V2PXHxrzktLHQ2pfFkZGNjIBdnmvLTcNy+jzsNG8Ge11uKcl5E8EF5kc88kb+4CyEL1&#10;RW/uAmhC5fMydwGpTTkbl7kLoBdLwMsoPHqGu8pl7gKnuDG4c6ScsObsH3H78Hlp2aPxVMDLyB7V&#10;MH1eWvZowBPw0mpf7yjO5kAtuNro0UHI52VqxaKdlD8uUysWzZICXlr29U7njMvUioVmBby07IdI&#10;vwgbr+YY8dKyH/CFXNkTWmcBLyP7qEO8qRUbyosSANob0WnDH5epFYvGUr68TK3Y80DtTanYUCVM&#10;qdio2TkhHdrYxfsw2yWoCkGjehlsEqZQ7GnU0t0UikUVUvcbUv2O9j70kvJlRfCNRsWlqWfbjSkT&#10;i0ZSASut8lgX7qiotkN7X7hzUQ7KRFXCeM75asTOFRtnYjdFYiN9p9SY9j70jwomqPW9uFacJU1u&#10;z4nVq2ALpMokjSpaOZT31ojQOcofFWUJNSocBa7YTYVYtI0KWGmxcx3pmTIQzr+9D71XAlZG24NB&#10;GamjIK178lD2VXtfND0jdK5jPFMFUxw22Pkot629Dd2i/DFRdbCJyp+dKQwrdYfnY9IiDxTdlIUN&#10;1jFVFGsjgrHpaoGpCYt2KcHktMC5yvlMCyig2d6HSgU+K1MStqIy5usY/2VihaICASst8vNaq342&#10;KoqQtlEh/z9gpWWO7k++sExBWPSGCnhpuaPzU8DLaHq0rduKsNGuQD6JaY6oEu6uGgLSNiqp2T2T&#10;lykJG9rwVA9l4oXq+K5ymaKwMS8je5Ql9nnZPSawSald2DQu3Bp8Xkb2oby00iNzOeBlZB99x5Kw&#10;Pw0Mda/dgZX+ZI0s1LDSubqRDZERQtWrJmkgHcvXi9LsTHELDK2Bmr02snBRFv9mIwvN71IRoZGF&#10;u0VpsNbI0K4pkpv+CmYbWyMOa8QBG18JIZTNrsYCyEGJSAI6Pc1q8j5JxCHmjh2qDEYqFyTxDGxC&#10;hbyYCenYuU7QttXv6nNfyw9HSkC3PJJ7KwzWF+RafjgSJMdftq0aZF+QXJ9x2wpxJOSwQ+gz4TKj&#10;wn3h4uMyH9tWrifhzmsVTSsWcee12oqN9bmv5YcjneH27lvY7kvkzqC/LczzReT8VdGSYRE5f9VW&#10;FKL/VTldbQs7egl3Liy4bQUrE+68LbW6bQk5T7XVAUnIeaqoTrhk7FKFaktm67J/wMt1qqvaH5D0&#10;4cUbln1bia7jHyz7utLBF//ATLqetI8qAI07bCkAfe4WgD5sPRoFsMmfRFtcPygvVFlr6UbXAueC&#10;OpBnRR80urYE5Xd5Mh1d+jE6BLNYA+R3eVq6tEAgF5ZOC/pxufQNQihV8+R98pT31gWDwFZCh6sS&#10;5rHJCpVyoaOsEfEojYPhtuyOjwsEIcCV0NWVkzWLRwisziPrPU8FOGi+2fflgmEbbGvdeZD/mfi1&#10;nUa+gzz5e5CPHXQIdiX8qs1+2lal8JEn8+NClnAb9/lRuIfei2Badx5o+F3pZL+R98mT30vhtsIv&#10;0SuCIRJdVtCZCw6eJoWxqBBx5Sfbm4xLnnV8VNi40GXwe4azINrRlcvARzICLH06bnCNoE6fjtdH&#10;SsfmI4dYsSvLPOXJ82X9y+lY/5KC2AMnp6f8+AaV0jG8KJ0vBXtJXzL5iV5l30PA2CmdyKWvB+Rf&#10;K8NLyHh1IOzWW20LszX4TEDAt8uNvOtlqfWXLpduy1aa1C7Cjbo3Bd5vT9HGtEsm24pYtKK+8qxq&#10;TFE1mkKyS1FIkMiSTY/vsKdJkTqKsxK3pEadrIhm68nQ5VmnwAsCEbOuQLjw7AYO7p7ceNlssP10&#10;yeqnB7SjT1Znmh2iBN6AQDZJEWrCnhBZUkubS2RTVnxvCoSdIW5JxXI+3jd9sVX9yIyeqpOMKw+3&#10;Vp5ls6flc8uzfvZKldaJLnNEDK0rimrqUJ5ZT2BC1Tc86xfPzOJK1f9AFBjBB1pEBA90d+xSTj4p&#10;Dy5ktft5+IWErF0K5dPIs34izgLMTHDe4jeJ5cUV7LOK2iWiQXrd4N4yKHnWwclNDzGPruTkvrZJ&#10;9mXE3ep6Agamp0VSOXqTrKiBD+ZNcqQhv2LROpYK3dlFAn16mV8yD8LBlP0jo1vIjztupOPj9izZ&#10;viWVS1P5ycUp+x7sPUO1kf73ZYN00zzionfyZP2jQHjR00T/+Dqe6jPbNoi69cfHFeez5TZQJJjG&#10;h44QXX0WfHqyGTQEfbK3iJsCQNT+e3l7zHY+4We3UWxtKWb+bvf25vYWc6c7AJUhGs5xGcqA5lE1&#10;mP3u091VYUYlb77nPz9c3NzWP5fNlphf//LAXiD86ejT/ub18b/OT86/f/X9q9Nnp+OL75+dnnz3&#10;3bNv3745ffbiLboQf7f57s2b74b/paENp9+8v7m6ur6joTOy+xFpt/3Jvi3/46+kUPXP7TBQz7PM&#10;Sp5ldqXE5/3HH/YVh/5ud/UPFDnZ71CLB2fjz9d7/OH9bv/P46PP+4uPr4/v//7pYn99fHT75zvg&#10;1M9RRxpkD+Uvp2cvaa/c61/e6V8u7i7B6vXxwzGib/THNw9fdUUlwsMdYubLon5yzPw5H9EeZh4W&#10;7hOmzlYwQ5mFAXCrCH9FFZV1qklgdk3x+KgDNgbbiAI+MBgbycAo99l4cJY2oopqmY0Hx1kj4UIo&#10;dUvTg9Z4j4oAmvHB9tr41ERQp4M2rO9GVKFSMz4WKY8G1AT0mE3MIOUZlDRnpWU9Rt3ZTdLsGDQI&#10;tzj5UuLUG5WW9yZipSWOznHBBI3IA5lblDwjf+ay0lKHxhG4aSYr2nLapxkZtTpjZUDyUcN4ky9L&#10;hV7dL2gw8lEXbguRR/d2n5UWOwHG/BkauYe8tNwJzO3zMtoe8tKCR+sBn5eByKNhlD9HA5FHYeiA&#10;l9H4swrDm31FA5FHFfaAl95h0BguGJeR/XlQipeM8Em7ABhzv6OByMNTG4zLyB6AMZ+Xlj0lV7jf&#10;kU7daVzRDmEg8uMYLEYDkUfjOX9cBiOPNnHBuIzshwrpm31HA5JHi7iAl5F9KdTgbF0GJY/2cAEv&#10;LftaNdrjZWQflRczMHk0fvPlZXDyaAvnj4uiLNN3BN7V1QkDlEdLxICXkX2p/uDMkeI/0xsZ/T3b&#10;VQ1Sfoy+o4HKh5WxyZM/vRFgRH+ORvYvAl21WPlIVw1YXkCBszkasDyaufrjMmh5yqVz1yPhS6Y5&#10;jhXlOdN7A5dHpDXgZfSe0xTmvPR+j3ZfAS8j+2jPoSYz0+jPA121kPlNsK8a0DzavfnjsqD5aF81&#10;sHlEhgNeRvaAn7v6ZYDzkpgz0wkDnYcLJuClZY9WdcG4tOwH7Jj+uKzsA3kZ8DyaYfm8DHp+BDrY&#10;1VWK6LWvPUR6b+DzlI3q89KyH4ZAJwx8XhJpZ7Inh8g0Ls5emek9wDsTFaLtwbiM7KO90MDn0crN&#10;52Xh85wiMBsXuUHa6NGeLeClZV+aKjhbtEHPx6y06EvDAY+V3u2N1sMXsNbkd0DAdI2Du+33W+Aw&#10;xFCu8OgItshYlG1zSffBbezZ37awdkKOvYw0Esmz1QHcJ+eo7hbG/yJy7EjEvYUfE+7YdQq5eN8T&#10;cuzphVyi5Ak5T7WBNPrkZIkT99aXPiHnqbaeewk5T7W1Vk7IeaotKpyQ81RXeDR5msnB/XF3f/QL&#10;vuYKj472mRUeHUmG/efbFvwqiw82Dp6PwvJiURcsb1XRCatbg4d1/2GvJN42/W6DjJWuWLygkt/k&#10;yYFIStLHbpZQMe4ooeK2oQkV46uywCIsbowroZIIRjdYiAr7hZccHiIBeVZJSGEwOe/kV3kyFeNr&#10;EpCTdIxPIFO4/5eRwTNdT015mTz5pdI3Ww5X+VmeTMYWQYJpGBlalYSoRz7Sm70gL5Mnv5RzkRJE&#10;Jzyi9RskU2AcQDuf5GXy5Jdyi1DAmbtyY7QAbuFdMs4CysDJTAb8S59b1bYp6UDGLk+eA/mLoOEE&#10;HenzYx2BJdynY34Z9lfe20w1GZc8D8bXzCL5XZ5CV/eZrPkwfPV1vi0bSvjIU75tNWmyZtAj68C8&#10;L+ohP1ljibKwhg4tN0b4yJPHxwpPmOfu9yAPN+1gLZdE+MiT+VF5GqLDHbDLj8rrFLpEmxkSCZ96&#10;n59sKogadd/Le9SYNEem95XxZfsKFcGleWTYc95p4anvj48rv40JhGcE4LS8N9N7Pi1QRqv7Xmlk&#10;lpe5Zz3IMNGwIur4+no1MBRuTBCeI6A7hV+7eIjeyZP1T+TSbhzyuzyFjvW0XTXkd3kyHUPhaL13&#10;9Uq+L7bVPl29EcElldDx901wtHI0w/PW5yf6nIArR87NQIGVhF/dh+DNT+hYDxII1AgMePm+8L92&#10;5cdJ2uynCy3BUfaNLPdGrIxm9cr3l6fsazyPbJ8UcySBmo28T8K735+v2C0JhHjk/TnN/Wp0yXcj&#10;TzL2tckuF3nIs8pFmimmdALFTOYxUHwa790kvSoQC6j6knw3gYoiutOVM+IBrH99uQyESqD9PtFT&#10;xAQqXaL3Q1tvyXup3CG9N8k9FEhutn4HBuBTrl1vvQ2cW5XtL1IkOafjdZ7sawJpzvZJSaPN6Liv&#10;ZkrGp36yO1M4Y8Hi8KmwZ614zfvdjw9/uNx9eL778ceby+vn8zYpK14TKFLuH//vq3FMkItDvGbZ&#10;IZ4ar4n+unVHO31VTeKCqz26hPeSIDcE12zlQx5V4ZiwOHWz1qBGvKJFGkvgv54PmgQGZyPZULR4&#10;zgV7fCMJuOC4aCTox+5xgWXRSAIuOIwbSSkYNh+LjukGXHDETVwIqzHngm/SSEq1vrlcDEizQBjn&#10;bAxEM+KjBXzmi8bgMyM+WsQFB+mMR8u4VNdz5qWFDFCPJx7Tx/4VBbsdPlrMpYqaMx4jZwIjzfmQ&#10;xd6+BcA83ngMJhONI10+Ws6lYvR8PAaQWUA1zni0nAEacMdj5EzgHIePljOKJrp8tDYXkKLDR8u5&#10;VNV25qXlXAAYcz4Gg4l+K954DAKzAJgcPlrOpdrxfDwGfVl6uzh8tJxRb9sdj5ZzKTzp8NFyLiBx&#10;ZzxazgUI4vAxcg42Qi3nAjyb8zF4y9IKdD4e2vonnSewksPHyNnXH4O0LLBnh4+WcymD74xHy/nM&#10;X+/kQWtjjvhoOaM6ujsvLeeIj5ZzAUTO52WwlQEfg6wsIE2Hj5ZzxEefgDjevHmZ4sMRHy3nDYGu&#10;nPEskLNFUxK42eGj5RzoIUWI2jcttUrnfAyOMlhfFkXpf3eDoQzWu0FQogOYNy+Dnwz2H4OeLMBo&#10;Z15azsF+SImGTT5DMC8jZ4LuzdeXQU0SPm4+HAOZDI4dA5j0pWPQksFparCS/mKnjMg28ZLeMJ+U&#10;gUn6Z7LBSGJf8WRjqgv7RykFH9toAhPKVBb22RhkJHYDbzSY5vQqf6EbUGRg6xpIZMBGi9g3Cw0Y&#10;MuCitTjgopVYmcy4oK+wvhXWhxvoFvZ19Y71gUgrrC8ClaywvkgyHHjdtmJFfRXjGk3bFr/uk6+w&#10;vkjuZG7R0l6rns5Agzh4STINYNJXMbJhCrlEEBJy2CqFXCBJfXKySYi8mlc4khNy/qoN9ZKQ81Qf&#10;VfW0DuoR0DiyqYCMg81Lzu4J+FZDa1UA1SDGq6afbQQOQAESVKOTX+VZmXEYMaPCgBbwqqGtpBAR&#10;728JFe9TGRW/sY+doMsfRt++qUhAnlUSvP6bosiv8mSqqiAZVV0CTUeFhzyZF49LbAn5VZ5MhSsn&#10;Rp8UbuISmklUkS47xKsfU+TqLklEkZd5ghugmwjemEQThSoZV5VEgqTg4qkJto6WGMaVoEGEqo/J&#10;YCqcxL2IqVD14/pC1Y9KM1WCLWKqBNHE8krglPyFEnQe60TtsI69STRZnlWjWb+S5rGsq4gz96TK&#10;et8XPZc/kvNIRiNPs7L7n4fBkX3MFKUBQ7f6y5o3uD4RJXODU18ZeAvvE9VDYwnNwVGAr7hGpdeo&#10;9Mf9zU/vUa9oKCbJ3e7bTw+7H28eaGlSBLjWNvr3R6Vxnh1GpctW8ORRaVTXKEvRqSJEy/2Jqwht&#10;UGEWotVR50M3GwOrNAmE0Zx+cFt9PnLYaL88OcgcNtrNFrHBlNurhihRWHvagAfzB6R9bcGAtDMT&#10;8ACfj3bMB3xMgLoWqnAkZELU4dxMv11w8QdlwtQQtS9wU0coHpeWeczLCL3UJPLmqKUeFpcwlYQi&#10;TTDtdjeboH6GiVlHrEzQOpwh+dSa7gVabsLWMSet6REnLXX1/XAsrr7g1RcM4+zf6guG2sGB8QjX&#10;Am0Gedad2ImRbwE2Ym6XMhG20K4FL0hheadY5fKs1jn2/QWvlGyF7J1FCvh22Br6Y2N4aErH6G5s&#10;pV1+LBJsk0vIsrfWj7CMyo5rNeov97vVqP9KjXqs9GrU//X68gFnzO31UfXm+Fb90d3uzXuQXX+7&#10;3+8+U+VZVE+t92rzD+gvVI316N3n/9pdXb8+vsAdplxnBEcKzDFlyaP8MS+tlzULUkFQQ1v/4/7+&#10;4U/Xuw9H9IfXx3sMvfC++Bm7dfVgCAkZ9k9bePfDzcP1/uj25gO8nCf0P9peLr5Zq/A+8JV0rcL7&#10;/uLjNRSSVwRWwc0V3J+wgA/uz/UEMwvnAsvmL7vL/7mX2/7lf//8t1bWeNmSOuX8Iuf+THjvJ74/&#10;c5sDfTn+lffncl112PzK+zMXz63Oez0cfa1AbqV/MTR3udrWe85JX+XUBUW/TF+gMSfcVZ2Z/doL&#10;dMjIXKBhnfhzMxfoUExfcIGujZvncqLmPu3eOJ5Ew9IyD1lpmccz1GKn66UjdHN7DjmZ23PAyVye&#10;1eTWi6rfkPh3X4vs0VdJUufHXyUJ+JeGOLA/FKo8C73S2dvOFIeqd8ky8PSdQpXdr2RsGR33rsDO&#10;0737LWzftd791rYQlAn3W2sLgUP60CAtV7knN0hfSBO/2R1vIJD/ExqktfEBdwTTZpk2STcvgiqw&#10;2tuNRrwUZ6jhdc1JW6UhJ+3tRm19l5G2kUJzRJtIxW0+H9AiA0nbR8gT90f0q83SGouZD8mYpcpA&#10;0nI0Rink7A/pC4zScQwEbqzSUOJUTEbZriXa5MxQS92owWoE/scagY8202i76JlpUhEOCsOGSeT1&#10;lz7gE6X46OVZ7StunZcZRMtMGCkg0beaZBJ9qiKKBW5/rNZibmYzkLceCgTfbMXMrO71r9S9jrPk&#10;0MQqGLunN7EYnHf6qiYnTG50KsJEFlb10mC5iAf+8lP1opP3WjzndEBzxPOnKx76FptHOxBL1l6t&#10;G2MOc0UylGYc+P/qGJ/4aPMK4IXPR3M+2rgiu8Hhok0rsojmTLRhFQ5Gn/LBpPQRb/j89o74R598&#10;lPgKGD19L9Kn6VgzgE/+nHjbRGDPMy491T9b6mk2MRMW8gzeWX/Gy9cDYz0wvtIDA3vO4YFR8Av+&#10;gYFw7PdXNw8/7G7uHh4ZiIWvDFsiGWxnuL2VkCb1C6VaQAWPSUcIGpay2fqoM2Ssl72KlY9OkQ2a&#10;sLw/2gBXX8binyLUaw536zknfY6EnPRJUtpfOYz0WYLB+EPSZ0m5pM8HpM+SkI+5pJfGMc6IDi/p&#10;jogM+DKWtvaJ0GHrcTJn9lj8BvPJmUt6ODsDvURtSP/LmUt6zEuLPJ6hkXqkUAZ6iRq8wbi03Guv&#10;N0deJnpEXQJd7TTxo/NIz7Xoh02gVwZ9GQ9Lq3o4Rer83Qw9w+u3Z/CE3WGwBrHTbZclSP7uA1uh&#10;GJ8kG//RViltn2SW0kr1zFLsHOVz44jggy2yS6mmOinGRCnGpjzZH4M1RGT13MIE5Gd5VrJqwWZU&#10;UiBUTl3hIc/KSybRpyqiWDAyKdqbjU3eOhfI5e3u/roc2pMw60ipwDlJZyrAPVHYOUkKCCpTExAm&#10;EiO2xQOGwkae0YvldxksXpHeClRLcsB09j+9e3O7P/r54hZJYyeAmQrO1JDd3pHeNQRamQn9F7cr&#10;OwrbnvxxPH/29sWrl89O356ePTt/efLq2clw/sfzFyen56ffvbVd2f9yc3f9+K7s1Iv+/Ay7Pw3M&#10;jP5gkoJ2wywMWd6LvvWRpxGXDwoByLM4HNYG7vc3dz/9zYeOYdkc3gpK+q5/K6AVY36hvyyCjsEZ&#10;C6sDK9S5BKAdR/EjPdElgOwZLggdXQECm1TbRa9Kh9J6LdFstP0fsNEmESrb+8MxFlFpbM37on6Z&#10;sUUjTtoUDUakzX+Ixh+RNkMDPtb8jxiZGB1mteACEIrpCy4Arwo0bv7ljP2Pjh3BsLTMQ1Za5vEM&#10;tdgDoRvoWMjJGP8BJ2P6q++HLbV5Xi/eVxizzj9BJsqRkwJUj79tRWAXetrDA+K6tLdyTvWrc2B5&#10;YB/YSop2nxhfg4gl+aRPXG2A1cI+LP1C6kNShIpUm6eIEYqBJ/vkCel+RPbG8RFw7/j/PdDvx0fv&#10;Xh+/q24SsmGYlv5IJzttsj0buL5VjMfIIKN2tRickIn5JE+2RKVBSPUgFWNnuyON9OkSbjTw/J1M&#10;xfty+s6Mjnrp4qVZryAmy7jVGSyjOpTGapreHa+m6ZsHrHGo0aev1GGN5XJompYzwxigLavhKR3W&#10;p9z2ybFVqYDAkzqsCxastqHSlp/2oIZuZm2vssN6zkkbrCEnbbJWh/WckbZYse/45pO2nshQ2cz5&#10;LLKdtOkEZ4XP6VdbrEMkbS1uZTuZL6KljWn5Q/oCe5Ud1nNBGYM1lLhFlYUzNFJf6LAuyDlnXFru&#10;xpur5TVia2k+36EEwh1lMFbrQod1IPovclgHU1wd1jAXV3PavxqRZs/N6fhyxLcj6KeyvmNyvh9B&#10;BRX5o411Wns9Y33kM2/yukYG+1ftsK73xUOD114SiijwATPjebnDur51Ep28TwxtjUoRv3G99ixx&#10;WFeFSB3WNYwwMZRByDN6sfwug4WqrQ7r1WH9dd4KqHTf4a2g1A31bwW0g5pfljusX5ANgF3CuQRM&#10;Dmspdfk41EroSFUWVLVKZwXFtFEaenb1FUDstRknfQUIOek7wIhuTATtmHHSd4ARbZ1cd7y2R8fS&#10;48bhpG8BIxoyuZyMNYpkX3dM1nNds6cdF7G+B4wAbPi8jNBLLw5yhUHXtP1rbwK4wvi8jNhLAwyP&#10;l5b7pnQscaRlbwKlfYXHS0t+g9Zn/riM6NHTxhW99V6jRYXLy9wE0KrY52VuApvS1ceZo6kbNhas&#10;rzNHcxXYlMp2Hi8j+5EumR4vI/uXgc6j8Op02xnRM8XnZWRfOlZ549KyH87pzuqNS+v9pnQHc3iZ&#10;9ldD6c/j8CLbsN3VNqWDmsdL6/3wgq5hHi+924CLrxPUOaC9cUCvI5+XkX3IS8t+2ATyouJO7Y3x&#10;uIzsx0BXqdiF4vXCnyOVdG1U1T/jyMs0xdqUrnOO7KnwRuN1HsQmTV+sUCXo9Gqsok2VatY2IvE9&#10;zHZ60xzrZbA/owWCYoUWSO4mQR0Q2guLt8CTlZF7tBap7k9jdRaog+mRtUHjPHdUZ1rsp4HY0bR8&#10;el+4c5lGWaV/jjNBqkLaho4CRsGotMIXuKPHyogdbSX9CWqxj8EXNP2yyPXlsiLTrI0dHiZ3RZuW&#10;WZsxYqXFXrx/zgRN16wNMk/9UWltjwalpR4e+y+01AOtMp2zxmhTRo7eJKng2DG9s9DH2Z+daZ8V&#10;BIZN+6wx0inTQSvipBU9NCRNE62Ik5Z4oOWmi1atmzO3skwbrbH0lnN2T6p73lQzZKU3l7G033NY&#10;mW5a0UZMNdvb+9CV2v94pqPWcBKcp1RaY+LFsIXZTkwFJxrVULKnnSVjOmuF6knN4Sde6CPnrmSK&#10;2zaqEUgJd/nhdjBRoW16wMuIHgEIlxfFY9sbB3xrd1znRvaRDU/ZrROv0ufWkde5lj2a1gfjMrKP&#10;Dhy0sp/eGG4y50b20X2AClq20Y+hvIzso+MZfiXFK/qOpRN7e+XwKjBwocWGW2AtDxTOV9yCfXmg&#10;cqGNbIx0v3STb2TDeaBkw4n5AtGqLPnRiluw0w8n5htE2wWWoppCaMyX/Oj2UrOPwR234nccgNKK&#10;kA/RWFhcJT7xmIBDHJ/ADlW4L8NkjdD/Qi546z6Ei2HX2xp1rFGPDvCMUpCJe4NIJ9yxUxdyE1sJ&#10;p4rW9ZV82VS5V9MWt0MVuQm5c8ePLS6Ai8h5qrjkLSLnqeIit4icp7r2qyNMDGncx909lZHdnrEC&#10;t1ZEfRWjWxCpGC46S+S+9quLdjHuL7T2q/vpUCPJPicVgwW+RMXIBC/ky7YlsrKJHHb0Eu5cJmYL&#10;U3kROW9LsIYXkfNUYfAuIueptlhpf60Wo5bmSmbrEv7Fbq3/YNl0i2la/8GyCUt1Hgxp2ZSLgVnf&#10;YL7vowEDdB2qgIFXboYbbNmiKBJrj+AChQ8GKHQSbpYnA3xZ7cZRpi2/y/OADmdz/WLyuzwP6ODt&#10;XEQHJ16XjldR1hsA8a4iFYS0En5VeiO8HP334tIC6Y244PfpcFUiurZsRR7yZLlQuc9CV1wI0BL5&#10;XZ5CV+exaWoov8tT6OqC3iAHuzs+riIzx0gc8OMubwhy9flRWRDMY0qOEz7y5PHxeYxAV58ft3vb&#10;NHtJ+MiT+ZFHmN4LJ3N3vtwgcwO+fbr63eA27tOxcbmpRWni78ZlThD06vPDOivzwHfpjm9kOb9M&#10;1geFAkkumT5Tcb5Cl3wP7hSSYXRkF0K0ozuPgdMMEGBJ6ODAoPHhkO3JZSDPa6HrzwNhsmV0FERY&#10;wo87RbNnMtSDgcJKS/jxHSflR/nOS/hR6LXQJfITuFkmZ8mOzr7bCetpQsetYDJ1Yasm0z7yp5bJ&#10;9hcRdzvewA3d0yl0Zi7ckiUkmgcDucdNNshk4Yp+JufVWT2uECjrvlR2R1xremOjkCDJLdn0KFJZ&#10;yPprli/S2Za8YfG2K67s7PKsOzy7FDbtWi4/y5MPAj4fMzuEX9r8GcJFnsyNV2ty6skm2xK5hIs8&#10;KzdZW8mZTGVTSLwn/aNHViB25N43XWZXCFWfF9tGyZ5ehz8m64CpsvOwiGLEZb83x7rnI4a2hKo5&#10;auTjyLN+JOaV6A9TJVZxpeqPiouvLyKCA7o7w1bIvb/vNbK+VPkiMSamEm/dCKf1x8YqlnzwEqmA&#10;9iOq0GUnN7gRkcaeasg9DFG1Ph0vpzE9+OrOgchawo8vHO0CLmomT94T+GBGtKjPjw/6EV+lO19C&#10;8JD8UHmjT8eGQ1IxfxCDOaMj4EbZtfqaPPCJlY6PD8B0vnwxSeXHHa/H7HvwaZ9+X7mwZfpC0WT6&#10;Hpn+gU+hy/SZ81DT9UHxVnpvtt4ollrokvUmm0ayG4jhj0B9X/9kd0nO88Yv2fqE7lD7VvT8mlO7&#10;23/lObW01x2i58uxZjDy/19yal9xc00HTi+tw56o/suwKXCCWpXYILJVJL5COYr5okmwh7Yo/HBW&#10;UKlzPtjIGlGF9sz44GxsJMPLghuc88EB34gqPHzGB3t1IxlKuwdqaIPzVg9aAxGCkn+wERqfsfSf&#10;cPjgoG5EjFefDcji6IdAQmTjNFYA/RCcZ85KC3ssFSCdQR3A6ANWWt5j+P2NwIMvZ0H0FZg8FzlV&#10;d2sTPKt4pfkEjdRBBbySw0qLvfQPcWRlIfSArrisDISewYezUVkEfUUYzUdlEPRhXq4RO+A5/qi0&#10;2AckKLvaYAH0NanCGZaW+1D6lHvSMoKPlh8Zuu0bDpzMMhOXAdDj8/lzNAB6+Ab9OZJrob0x5qX3&#10;l4EBWfNxWdkHWwz5PKY3Yrm6sicf4ERVgWJz2RsA/Xga7Fjkp1a8Ap0wAPoR1UzdcRkAPWFgXf0i&#10;T+f0Rk4AmsnLAOgJkunz0rIXwN+cl5F9tLAthB4wSn+ORvYViDiXvcXQY6/0eRnZbyJ5ab2Hm8vn&#10;ZUD0iMr58rIoeqQJueMyKHqUdwx4GdkjvcTnZWQfHWUUzWk6Iej+2XekK2KjCrtXovD8RLV5GY1L&#10;y354VXDP8+9okfScCzEbl0XSl1q/zsFBxlwb/QZvdOVFAJNGNdRErvm4LJY+LO6hZR+aWVQipb0R&#10;u3MwLi37QFp05W6covlpuVfopzM9rfKCl52J3YDpGas852Xh9Iy9nfMyYt8EZz9889ME43EZsaPN&#10;rLt1kT+hCQthYF/sBlQ/nBUMtTNHLXjBds/nqEXP+WAOLyP7aHs2sPoB6TjuHC2uHoexq/IWV48F&#10;6/Myso/KAVpcfXQ0Uhxokv2LwOAlz0ujGpD954/LyD4ySyyuvsKx57InH057I9nFrrwsrj5ql2tx&#10;9WNw/FtcfcjLyP4kkBd5gtroh5CXlj3dtfw5GtlH8jK4+tAkpFrD07ii72hw9QOytNxxHeDqkdLm&#10;KoXF1YdG9AGuPjo5LK4eHu5obOYDRJuFxdVHG+IBrL4mwM011sLqkRgfSM18gpq35jHT+o+Krj4z&#10;c6eNjpBS9aR9dc0LMfgVoL8C9OHbPiiwGSK/n6SEfcwdW10ZjASs+iDIFaAfIZBXgH4kGYZ5bBto&#10;sq9ilPpMGtlCOgk5K3Dt84btNSHHWVC4S6C0T74C9KOvypHLbUMM9QW5AvQjQXKIdQXoz1IXuE3H&#10;dgXoI4KD5eVVXh+mzMZy5ZYNsD4fU68bFnKvBKBFEUV4fvh9yn57GAA/gJugWSjtygkVJ1clkACq&#10;lwBeCRWVAgBVH7mEa2ShSkAwjP+UE0XmJk+G1NAVD2/E9+ohYBBvq2T9kY0MDKodwfGx5WXyrC8d&#10;qakYCaMPMxoF7tNH8SDsVrhl8EQG+yRgNXgYCjf42rsCoTo19KX64iVkB5E1q0EEIU8WCAOC4A7t&#10;vpRcwuDW+mMLF3kKt/rSBINLIDTiloBtENkoZPCwdMfG2KK2K8qY5Mljo5ogeOmUGiS/y5Pp+CCH&#10;m6D/Wj7Bh1ZqVPjIU/jVNYN4W8KvznbIvj+vVDhYEn51RROGvis+2tdILnDgLqKDs3EZXaKg/N4R&#10;hQX6/Oo8aOkuokOcsE9X5YwYXEJXv1sGrCSIF8mPtLX/XkajpouD55vlLPHqyKBystgQj+uPj0+T&#10;DNBM8qD5blBguztfgRrivt6lE+giNtM+HSI29F5EZbt0DJVJIegNqi43fVm38uT1K7k+uLZ138t+&#10;iTRnSXrbZetSkONZzhIfkFlywUjFRUh+Sa4CInmVLsltajlBCYIc0Tzm199PBwrn0PiSPA9pQYeY&#10;Xfd7AIBU+aV0df0yEiI0HQaKSNP4khaCYuFldCyVhJu1KkUzBS45r4zMONGW3BzZoYInzfDMnAyR&#10;4nbFYMr4SWPAlI436YyOgAn4KNkmKB8vS/AceNPK6fhwyPDlYqJn+GMKR9M8kk1flD/FKVO5NeJX&#10;3fqxUnM6VJZIO3ACaopn5kWc4pkFv43QeW9TRUSqzgNy7NOxXZ8YRbIZjTh0uvwEDw6bvE/HepAY&#10;HXJxGpEQuogfgHuL6JK0ooFz7IB+XMSP5L3kvaSHfbq6LjMjVb7HAG9xlx/VoIM+IxKY0NV9A/iD&#10;hK4eNpmRP/DlmSpMdcfHxhjlu3TpCMKCeSR3FUALKlkiZc4EzD4uu+KTexRdUGhsCI53p8CVvdsR&#10;I4eSPKvZRJIt3PoKdXheCRM54bBzreX0CbBsGruu/V8/Pex+vHkgPSXw/bvd1T9+2PNfPt9//L//&#10;h/4r/sBNePG318fvHx4+fvP8+f3l++sPF/d/+HBzud/d7358+MPl7sPz3Y8/3lxeP/+82189h6V8&#10;Uv70cb+7vL6P+7+SG6MmBPwVDQARxL29PqoekjAj4M17kF1/u9/vPr+/vrjCsOrt3PwD+suivrCb&#10;Ey5sMM8LoK3Bb7X1cX//8Kfr3Ycj+gP6FGLopUTJxc+1vSUtOSbJFO933V35w83D9f7o9uYDtkzq&#10;wFxOsItv6LN+f3cF1bz45uHi5rb++fnF2mr5UUsNZ9Nh7k05ks3Cabk3sjFc/vfPf/tIO8PyJTVw&#10;3vx8SZFnLlhTl5/qmqKPLutIAVt+uuLBb3GfazCYgtusFRd0QooGpgYIHoyjceHODnM+kFgjCvjA&#10;ymgkIR9YVI0owifhrG80BLoHDGs+IOxIjShiBDOv0YSMYEM1ohAia3FJBRI5H5JJtYlZaXnXjgIO&#10;Ky3vaHpUNKANPfr+SwRuEm0iRlrgSgOwwa+Qq/9MyBU+HeKej4liQnEfH8WkxU3Gff/SJlSZD4dz&#10;pReSZX41zlheSJa8tLrfFhEdymK9wawpzV9/SjPOowOzqoYBn9qsGk84TOGYVeQ78a8qX2RW1RSp&#10;TQ0nRYZV2MtXH/XcFXjOSR/1ISd91MMeQDffOSN91Ifmhzau6Kh3+OiTPuRjbKvaFXg+Im1bKZvB&#10;yFEbsbG0F9ixVM6umUOYlj85m8QcpUQZ04q7As+n90VdgSnlzhG6SWM2arBaWAE4q56nW5jd1cXY&#10;x0hytcNtc4Yn5FhxMEq2LTCdkFcH5bZBhgr5oy0sUpSehYUFU4Y51fKMYnRfdavYOolDo0fct9UH&#10;XESBL5LZYstbxR6Krr4P3yx1Et/t3t7c3havzO3d0Wf43c4BPPlSB9d+94ldPJG7BwA0Yn79ywNb&#10;6/jT0af9zevjf52fnH//6vtXp89OxxffPzs9+e67Z9++fXP67MXb4eXZd5vv3rz5bvhfGlpzGdHQ&#10;2ZWJ/7jMlXm1v/h8c/dT9WZ+uLi5Syb7tvyP16XyNivPFQ0DTtYyK3mW2RUnLHksq6OlumOP9ju4&#10;F7Hif77e4w/vd/t/Hh993l98fH18//dPF/vr46PbP9/BA3oOlwvIHspfTs9eUrmGvf7lnf7l4u4S&#10;rF4fPxwD/kl//NqrxuCMPzSxyvb39CYWB2lPz4DSL5pOOneJMvwEQCQLq8H3HtVxFWU2PrOf25gF&#10;6iwfkD7//gj/X8cx+b/MgU9GUR2S5qONK7JAHC7atCKLaM5EG1bhYLRhFUxKG1aGz2/viH/0yYev&#10;QAcffS/a+qZjrZ4G9DN0kD8n3jYRHBwb+Hgg7J8t1ZKYmAkLeQbvXA+MMPa1Hhjffh1RRWxLhwdG&#10;QT08+YExMmTRuZNTEOQJ7+TFQ13xB3qrX3BF1AcG8oYRWJizOTwx2N7Ub9InxnhS6tfM+ehDAwkF&#10;fsKzPjRCTvrYCG7R+jaOOfkz+9W38YjRFwQ6wsl9wX28hoTmEjfX8SEqI2GCHSErLfPQB0L5H83j&#10;EAjd9uWO/A1kpWacTEkxpQe/PeMhzMeqh/5W4FPJlbye6l+zfyCcKGcWbaE9S3wbpD4wcg6S3h9t&#10;g019ZwbXCKtvFdMqssC43YOQiU0lz2pbYX8oU6DUqzpj+V2eli7hhs0ht/qkHU7qUeCxZXQcesLO&#10;050Ck2Xc6gyWUVlp4LuvHoxDMNZqkH4lBilO1kODtMBrn9wgPWXQqGOQPnmQiBAh6MZ+6KDQJqnx&#10;6WtrUhulHCSac9JWachJ26U1SDRnpM1SbC65WUp2jTO1RQaSto+GGiSaj+hXm6WoW+oOyZilykDS&#10;wrZBog0VJHMm9wVGKQeJ5tMzVmkocWOVjuEMjdQHVURsNQJ/x0EiKF0/SFSDU//hQaI6CWvqTKn5&#10;1TyktUyGX2Y2LQ8SHYqumqOrieXg3VcT6ysxsXDsHppYJZPo6U0szmxzgkQwWJ4wSEQnfu13Zg5z&#10;5TQx8RRNpM0rVCn3+GjjammQqKT86fdowyocjPb3lcqq80npI97w+e0d8ZgRXDiPAKBSYmovSFQ3&#10;7ymuE7koOFmtf7bUC/nETBwT8uQg0eE71wNjDRJ97agCXMEOD4ySLPrkB8YLzvd07uRTkEiyXh+F&#10;KwijIPpOXi+JJUVVb+X6yAj56ENj3NRWGjNO+kYectInx8hVpmec9MmBztY4x8h9WYAZEyBCnx1o&#10;e10u9zNO+lLOeTpzTvpSjjoCPieTFcNNNOaszLUcPeACXkbotemIw0tLHY2uA15G7LVZhcNLyx1N&#10;rgNeRvAvoiiPljwaXAe8jOhrAwBnXFr26KTq8zIRo/G0FKue8zIxI/R4DXgZ2RcjyVEuqsrRYlRo&#10;ah3wMrIfS1V7Z1xG9ii1TeWgZ5pqG9EMQaCVSupM40INcJ+Xlj06x/kLiOCWEy/u2zMbl2lEM8CJ&#10;5i5GuooqXoF+UeGgRsWV++fyIgOlUUFS/hwJmdWohtowyeFlZB/y0no/YH/z52hkH/IyskcTKp+X&#10;lX0gLwL3TXNEXN3lZRrRoNG4Ly9KwWy8zgM8AFXIa0RoVh2w0qLH+/xRWclX5+tMu6iEVXthbXMw&#10;/4j/j70r6o3jxsF/ZeH3oJ71JrEN5IAiTu7lDjgc9g+48TY26niNtdMUONx/v48UqRF3SHGKBIek&#10;mL5M0mU4FIeiJPITabvQSPeSKatW8a+CuUjlIev7zqK5aJrQvAzMwfagwQHHnYqmB80mUDs1YR+l&#10;ijwXlbaoVKWQ/VRXVGOsEoUO1XSgQY8A9wvaBjTSsGeidqrTU19YKuI7Uhm1IxLt6sr2n+G7sFNW&#10;VO+nvu9sHbFqrZ2D8Y6Tt91nToMFgxqa1xdGQrVaD5d9OsFVToFVmd4zKFYUaKpVemDqVLWxvo26&#10;WLk6N81nggXftp6JFmmq5lffF3FqDT3cSFJ9yJRTq/Fg22CazlwEaqI6SfVlaEAdqKlVeMjKaBxL&#10;kqtxqupWXxg5YttxBm3DfFatytGrw5/HKBY6vhB1qAJerdLRVTrg1ao9NE/bcQYtyFz/QliJqgjt&#10;9jPxL7bjTLSeEs5g5CWXyCe84E1GqgHf2pXLdpyJ9vC240xpoDb1VlSlp8qljd2mchndRwsOLtOO&#10;vEInQ7d46xuH6DxgOs5oB6ipXK3V44pFoC+je2kcOOF11HGmtMKZKsx2nAkt7KjjTAhtQ5WvURuh&#10;7XOz9VFppReLJ5v5AtGsPGo5E22/bcsZVB325yU3eG9kC9YNqrPVjLT1Y3+9WGoIJYO9EjRsHpBs&#10;rHcuEKYEYgdnS8z/n3fqwoF+E8xcyF3QzdtaC66vGZTmY83Ues4JOTwUA/i0wFlCLh+1XEktYXS6&#10;JYF/5ZWxlzqZ2wJOyMnlq9Ya031hpCD5tpbSTchlqOU6Ty6MDLXWTuxzl+p029piPiGXoeKQNwdn&#10;KdV8tqjeOotchorD2ixyGWotxt6XnU5kZDM4dM3hvjSKiaYHnWZIkbUMZV/vdGRh8nlfVW4qbWul&#10;5D53qaG6rQWTE3Ix4KVRDN3xIh/4uH9a4ZbiVrpLbEtxpdTPLI1ioumxNIqhW8o8DcvzKxLWFHEp&#10;UK1zF1GPwDQ7F81ERwlr5gMnpHSag9angOXpbaBCz2hZIvR3fR7RZU1FlB/WwbLkKB99HvFLCigj&#10;j1XkK1eMoV3lo0/hV+l0F6u/61PpivayAtRaSyorkE2FsVl/OP52x6vdJzBV+nRlvGenyfeQbiBI&#10;cCX8BO1Wr4moPvQpepGmJkhy9fnJSohKnAldsSskuvp02t2h7pdULn2KfLI3QWy2z0+7O4BvV8/S&#10;1QYJrz6dFDw9y7oiCD4ESa8+P+3uUBdvHac+ZbxyOkCwvc+PLo9h/p5lXT6ktknW7WBNR3/il/QJ&#10;UC+EbEdXvtq1oa6xOk59lvEiRSbv7dsfdY0p8vXtirrQzKKjJAKPN+En7Y0kBRn6oYHSSnP4wY/O&#10;oqN04xx+0hDhLCv8LzcecjodR38ecQyI5evTUeSMyfrmIp28MuuTcoApmdhK0uFDegNkU0gtL+k/&#10;og4ymbhqn3XPr/NBn2VeUMqJ9FZAgKHZqXdEheie15P67ZnTkzNs1llGDtKZS8ahn4dQj7g6Qn2W&#10;kdb2OMlCKutjtg+Rl9Z4hr5Mn+JmxcqTVU+dLLASPfXq3ErWZKocRt80q/EvsiUtF4p/QGC7K5pS&#10;9aef7I0Sn17EXyfzQKiy9ZBVsU7abcgeNVn7haoGavRT67N8cqFK7Eeokl1xoervSKS90SwiJNL6&#10;X1GUWkNXOjR9liHKK6klX89c5SCRNRwT1019vbrcxMSSD86ZClh/2tkFnS1olqyzDiGnckBIjFaL&#10;m63TBbJ4DmTWusMdJJacdgKShTnvaKRTNNkASSw1m/C1LVTShm3QDXNGp+3VUjpxIolD0g3aGlbY&#10;Myvk4oodJEVx6Uo12wtyh11+2gko+756YMvsRTv3ZPYn0aPUnuXudzo/KN9K8yObb9p5K5m+2oYt&#10;8wa68c+cy0iXrJnqhRLXp/ysH8WGaLnHvtxjfzzcfbxFzb9Sg+Jh/31csqIDwzFmnp3dN8fMn0sP&#10;SgczT01+v2FhJSwrBGcobd5aQDy8UU23F2ARz/uWBA66kqBbos/HIA84tz/hg43ByOc1gwOn8rSY&#10;g4JOmvDBQjXyuWA435RPi7ZpLlO348IGpPJB+2h/XPgMlUhA6ROBLFh+CDRkwfIF6jZl1SobfaN9&#10;oewl9uCm/1Gh44iVUXhBS02lalVO2A3flFqdvyzA3Ckro3VQ+axataPkIuHBJqwsTh74FJeVwckL&#10;wnDKyqi9wIimNmVg8heBVVEAsFoMYXB8qVq1owdaMEKj93JzwhGr1Tu6swW8jOKj6WdQ8ujK5/My&#10;KHm5HTKVy6DkEQAMeBnVvw7M1KDkqeGLaxG0x250H7gYCmyMVJiuPi+r+8BQyYGPvDaBx6Jg9EgV&#10;2QS5/JHqVTCBDEqegK6ufRmUvN7ymZi9QcnjoBjwan27ovqmvIzuo4lNzXHrGNEa2te9wcmjB2cg&#10;V6t7qgrvfkcKANc3rlFv1tdXq3u0hPZ5GaQ8Um8+LwuVx10gVy4DlS/V8Z3l2WLlX0VyGd1HS5kF&#10;ywuEf/IdDVgep4tgjEb3ryO5Wt0P5wyTnvoJ6nVZvxCiub6+LFwes8P9jhYvjze6uqeGfPWNQ7mt&#10;NZXLAubDgjqt7sNtFpUlqm/EWhbI1fqcQFt0rq6cmvHhSLV0a/oxuzWF6L4F9xghVxbcY6QZ6XS+&#10;reH0PspswT1GipQU3hYXw0pgsq9I6eC+rcCEPjktZwgDbrFgzeFOKxaTa5Q04Y5Fick1u5uQY91h&#10;cjNUrCj4Z18DicKa2qteZdMwESBKI+I2gjgCikruZKC7jhhDQiVfqZ8S0W7eCZX0nO+nfrSju34I&#10;zfjoU6SXBHqSu0A7cBoj4g29UDliGYWsLxnVY2Vu+tFVJH0W0daaMFHL05/1KWSaL+mnBRDS4Jdm&#10;+V3JliTZvjUdmaAQ+LyuQgQ0VNHXKro+ZQiCFckgSJJRqTNXuehTuAlCqvScCBEAlEKlIWQ4IHEA&#10;SbZiTftMcCu3eeKXSnImaS+POhPMje7udPUrORzq5d6nK25pqFcnVGX6FNUJSI46zff5ldFSw90+&#10;HfbMNG8y0KLMaMpx9fmJXhApnkWHS5Dz6Przn86HNI41OhL1+ZXx0tSdRQcMR5+u6HmdgUPlu2W5&#10;KMqR8TgqLF+/vz7VDsoKkYI+NdcIYHh3HDI7stwvpcxJPsQ6+vxk7maIENIH86sdx3Sc+lSXIdAR&#10;3EjqjkNzv/WSkPLRp/BTUFu9v6O/61PoJA2BuEf/vRXrk/gDBUsixtEdh9y8ygBLtRVaNi9lRUtB&#10;n7JAZuis9al8jwTspTnYswQcWkGVCQQHkZJiL8miMACrxnaVAOUGsfuzxA8huVP4pXQyPzKwKUX7&#10;aB5ldLKMZ3SilYSb3VUWS8dKuOSbl3zzd5pvhpc5zjezg/32+Wa5ObV5ieoq8MzcoY87v9GKwulm&#10;wLeKy/6qEm0Uu8SRhl8x1jDDOE3kcg0M2BEJHEtD4jFpkxFggECqw6aNyXIRhakwcE31TSGfNh57&#10;5g+qDceGfNo4OKcgpvJga5fLYzLNG8rXTBnZPHOkIVMtfUNZN4eT1TUF5h1dmzwzx9IdTlbblCbz&#10;OLXqZqCBw8nqO+LUKhxZE3d0VuOUpnFkMklmzjpMZTIp5oETwx6n1ra5jaDDqdX4gHIpvkyteXM2&#10;0eHUahwgrIBTq3HUh/L0RJu5apkD8Ba+TK3GObvsyNRqvCRxHT2Z5DJqvnky2dQyFwHzOLUa5+zT&#10;VKajxDIlVDxOrca5mIfDyWic01gep1bjqL7ojs5onJNrHqdW41yXzJHJaJxTfg4nk1Lm5mlTTiah&#10;PHDRLo+T0bjvVSgYM9oTp0c9Tq3GL/wZbJLJw4aSyR6nVuMRJ6NxbkrqcWo1HnEyGufSkw4nk0gO&#10;OJk0coGIeJxajTMYavrtTBJ5OA30ZAquRTK1No4ecq7CTQY5YtQqnAs7emNr9c1Fb5yxtfqODNzk&#10;jgMDx9lyNEsGvjgSmcRxMOdM2jgySrptVCdB4FDo1FZpuAytJ1Fr3YGPMyljxkl4jFplc/GjqbIp&#10;HlglWgcrAcEnK1GwOpkaa0OwzJkSa/i0nqukE3B9GcqIugZJYalKFOwGCF5eaYJdpamw9tL33abA&#10;WjDTcFwf38VVEqeqplBflYdgWM4nozBBpeESiVM+OCyPNAQ78Pi0PoTrIzp8WkUHE59OF1WeYNtN&#10;VwArTcSntWl/122qqTVscNBfUBALCgJBp6OOiSHGYqn+FCXAJQe3VH/6eFyARuLv23o1tp9el7zi&#10;tuYf++S0OSQDxgawhGIScnhvJtdkWUIOJ83kmkNKyOGLmVxD/gk5ljYm10xWn/wHQEGEjmOp/hQ5&#10;DklfbGugvm8EchNvW3PbCbkYcK1MkZCLAWPH0Mwm7BPwz74C24IdEkFbaDdFcdQRvFJSajYJMf5q&#10;E2+FSnZkcbYeWy/MqYxMIHEpGU5eM7gJjCzjJqgbgpwU7eoA9VnUIXUO1jW6rD/rU8iK98jI6KjG&#10;Q+inFyXrhYBcVzaZx4i2dckU45Dce5WUHOJkfW7lKyAI1icrChmqrau+9Fn0JhOO8oa9ryATbUjS&#10;ipIkGJJsphTzGJISF9IjGiGjvmw47+CbAozdJZPbswj2zCKrlShVX/oselNuSRkJJUvgLeQSaAgJ&#10;OkO4JRAdoUoyu3LpeN4nSNAv8j0TzYoNJcAsMcgEn6BXuvufXCdef3pK6UakNXozQDxHHxZDgTB8&#10;x76FaUmW7uuk0oru49T49FmMUEAV/akr6Lo+kV10yluWzPfSzvJk9fk7zXzDY5bM9793H54Rtrjf&#10;rYrH81Pfq4f921uQ7X4+HPZfbnfXN0/wtzwFzT+gvzw9/uuw+uXLP/c3uzcn15+f97xP06z2/tdf&#10;qZTo2anUiZvewKYJ7l/Afjw8Pf99t/+0oj+8OTlAdOZ9/Tv2k8X7KAltDR/27+/u7/H/CbK8+gKB&#10;L7BC0F+f9vd3N/Qj/+Xw8Ze394fV79f3OG6eolCfnucM2ae7591hdX/36c3J+Sn9R6O/viRdvHu4&#10;4T8/X9/dlz/zlpJ+3v3xLHtd/Gn1+XD35uQ/F6cX787fnW9ebNav3r3YnF5dvfj5/dvNi1fvUfv+&#10;6uzq7dur4b8k57C5vL27udk9kKirPz7dPzxd4n++Obl9fn68/Omnpw+3u6UR4HfeCJD2pccgE96R&#10;mYkDm3z8x/7Db09kxuaX+VNqkCsl0ylFON1gTn34XOYUGavOoyaUO2JIsMY14WPcASxb4/Zefxvx&#10;ptCwd3W84SKN8qZ8jiPeDh8T8C69oaZ82oi39Opgn9XK3Ea8KTPuDqzNmUWM2tRCyMjkFqLLiAZr&#10;Uto6TMdmwCZQkK9uAzYJWbX6joZnwCZ8Q9KRaY7CqeZbakitwhtLgltdkgw/ZpIBn+7r4j5cYBiB&#10;H3IG5KzG0E7Zzds9+Pir3fNrmeL+fl6pshJacgqcSSZujPcG2z2NwcomhZ1mkiUvLeqYRWR1AfEW&#10;xO6C2P3T5xbsWj5efvn4iP0LvPTh+vH27sPV9fN1+3fe21zu1vvb/f3N7vC3/wkAAAD//wMAUEsD&#10;BBQABgAIAAAAIQAKxktA4AAAAAoBAAAPAAAAZHJzL2Rvd25yZXYueG1sTI9dS8MwFIbvBf9DOIJ3&#10;Lk2mddamYwz1agzchOFd1py1ZU1Smqzt/r3HK707L+fh/ciXk23ZgH1ovFMgZgkwdKU3jasUfO3f&#10;HxbAQtTO6NY7VHDFAMvi9ibXmfGj+8RhFytGJi5kWkEdY5dxHsoarQ4z36Gj38n3VkeSfcVNr0cy&#10;ty2XSZJyqxtHCbXucF1jed5drIKPUY+ruXgbNufT+vq9f9oeNgKVur+bVq/AIk7xD4bf+lQdCup0&#10;9BdnAmtJS/lMKB2pBEbAo0hpy1GBnL8I4EXO/08ofgAAAP//AwBQSwECLQAUAAYACAAAACEAtoM4&#10;kv4AAADhAQAAEwAAAAAAAAAAAAAAAAAAAAAAW0NvbnRlbnRfVHlwZXNdLnhtbFBLAQItABQABgAI&#10;AAAAIQA4/SH/1gAAAJQBAAALAAAAAAAAAAAAAAAAAC8BAABfcmVscy8ucmVsc1BLAQItABQABgAI&#10;AAAAIQA/O6Vql5AAAGVXBAAOAAAAAAAAAAAAAAAAAC4CAABkcnMvZTJvRG9jLnhtbFBLAQItABQA&#10;BgAIAAAAIQAKxktA4AAAAAoBAAAPAAAAAAAAAAAAAAAAAPGSAABkcnMvZG93bnJldi54bWxQSwUG&#10;AAAAAAQABADzAAAA/pMAAAAA&#10;">
                  <v:shape id="Freeform 9" o:spid="_x0000_s1100" style="position:absolute;left:1731;top:3420;width:1000;height:775;visibility:visible;mso-wrap-style:square;v-text-anchor:top" coordsize="1999,15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Pr/8QA&#10;AADaAAAADwAAAGRycy9kb3ducmV2LnhtbESPQWvCQBSE70L/w/IK3symCiKpq7QFwYtgotgeX7PP&#10;JG32bcyuGv31riB4HGbmG2Y670wtTtS6yrKCtygGQZxbXXGhYLtZDCYgnEfWWFsmBRdyMJ+99KaY&#10;aHvmlE6ZL0SAsEtQQel9k0jp8pIMusg2xMHb29agD7ItpG7xHOCmlsM4HkuDFYeFEhv6Kin/z45G&#10;wWH1ucPVn9/+fNe/6zzbX1OTbpTqv3Yf7yA8df4ZfrSXWsEI7lfCDZ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j6//EAAAA2gAAAA8AAAAAAAAAAAAAAAAAmAIAAGRycy9k&#10;b3ducmV2LnhtbFBLBQYAAAAABAAEAPUAAACJAwAAAAA=&#10;" path="m27,295r87,-51l204,199r92,-40l390,123,483,92,580,66,675,43,771,26,866,12,961,3,1055,r90,l1235,5r87,11l1405,29r80,19l1559,71r71,28l1698,132r61,36l1812,210r51,45l1904,305r35,55l1967,419r19,64l1998,551r1,73l1993,700r-18,83l1947,868r-38,90l1885,1009r-28,46l1826,1100r-33,42l1759,1184r-39,38l1681,1256r-44,35l1592,1322r-47,30l1495,1379r-52,25l1389,1426r-57,21l1275,1466r-61,17l1152,1499r-66,12l1020,1523r-67,9l882,1539r-71,5l736,1547r-74,2l584,1549r-80,-2l424,1544r-81,-5l260,1532r-87,-9l88,1513,,1501,67,1244r68,5l202,1256r66,4l334,1263r66,4l464,1267r62,l589,1267r62,-4l710,1260r59,-5l826,1248r57,-9l937,1229r54,-13l1043,1203r48,-16l1140,1170r47,-21l1230,1128r43,-24l1313,1080r38,-28l1388,1021r34,-33l1454,953r29,-36l1509,877r24,-44l1556,788r19,-46l1591,691r10,-46l1606,600r-2,-44l1596,516r-14,-40l1565,440r-25,-35l1513,373r-33,-32l1441,312r-41,-26l1357,260r-49,-23l1256,218r-54,-19l1145,184r-61,-14l1024,159r-64,-8l894,145r-66,-5l760,140r-69,l622,145r-70,6l483,159r-69,12l344,187r-69,16l208,223r-66,23l78,272,27,295xe" fillcolor="#033" stroked="f">
                    <v:path arrowok="t" o:connecttype="custom" o:connectlocs="102,100;242,46;386,13;528,0;661,8;780,36;880,84;952,153;993,242;997,350;955,479;913,550;860,611;796,661;722,702;638,733;543,756;441,770;331,775;212,772;87,762;34,622;134,630;232,634;326,632;413,624;496,608;570,585;637,552;694,511;742,459;778,394;801,323;798,258;770,203;721,156;654,119;573,92;480,76;380,70;276,76;172,94;71,123" o:connectangles="0,0,0,0,0,0,0,0,0,0,0,0,0,0,0,0,0,0,0,0,0,0,0,0,0,0,0,0,0,0,0,0,0,0,0,0,0,0,0,0,0,0,0"/>
                  </v:shape>
                  <v:shape id="Freeform 10" o:spid="_x0000_s1099" style="position:absolute;left:1731;top:3420;width:1000;height:775;visibility:visible;mso-wrap-style:square;v-text-anchor:top" coordsize="1999,15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i8QA&#10;AADaAAAADwAAAGRycy9kb3ducmV2LnhtbESPQWvCQBSE7wX/w/KE3upGKaVGVwmWgkgviSJ6e2Sf&#10;STD7NuyuMfbXdwuFHoeZ+YZZrgfTip6cbywrmE4SEMSl1Q1XCg77z5d3ED4ga2wtk4IHeVivRk9L&#10;TLW9c059ESoRIexTVFCH0KVS+rImg35iO+LoXawzGKJ0ldQO7xFuWjlLkjdpsOG4UGNHm5rKa3Ez&#10;Cnr3dTzn86zczT4OBeeX6vuUZEo9j4dsASLQEP7Df+2tVvAKv1fiDZ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wf4vEAAAA2gAAAA8AAAAAAAAAAAAAAAAAmAIAAGRycy9k&#10;b3ducmV2LnhtbFBLBQYAAAAABAAEAPUAAACJAwAAAAA=&#10;" path="m27,295r87,-51l204,199r92,-40l390,123,483,92,580,66,675,43,771,26,866,12,961,3,1055,r90,l1235,5r87,11l1405,29r80,19l1559,71r71,28l1698,132r61,36l1812,210r51,45l1904,305r35,55l1967,419r19,64l1998,551r1,73l1993,700r-18,83l1947,868r-38,90l1885,1009r-28,46l1826,1100r-33,42l1759,1184r-39,38l1681,1256r-44,35l1592,1322r-47,30l1495,1379r-52,25l1389,1426r-57,21l1275,1466r-61,17l1152,1499r-66,12l1020,1523r-67,9l882,1539r-71,5l736,1547r-74,2l584,1549r-80,-2l424,1544r-81,-5l260,1532r-87,-9l88,1513,,1501,67,1244r68,5l202,1256r66,4l334,1263r66,4l464,1267r62,l589,1267r62,-4l710,1260r59,-5l826,1248r57,-9l937,1229r54,-13l1043,1203r48,-16l1140,1170r47,-21l1230,1128r43,-24l1313,1080r38,-28l1388,1021r34,-33l1454,953r29,-36l1509,877r24,-44l1556,788r19,-46l1591,691r10,-46l1606,600r-2,-44l1596,516r-14,-40l1565,440r-25,-35l1513,373r-33,-32l1441,312r-41,-26l1357,260r-49,-23l1256,218r-54,-19l1145,184r-61,-14l1024,159r-64,-8l894,145r-66,-5l760,140r-69,l622,145r-70,6l483,159r-69,12l344,187r-69,16l208,223r-66,23l78,272,27,295e" filled="f" strokecolor="#033" strokeweight=".15pt">
                    <v:path arrowok="t" o:connecttype="custom" o:connectlocs="102,100;242,46;386,13;528,0;661,8;780,36;880,84;952,153;993,242;997,350;955,479;913,550;860,611;796,661;722,702;638,733;543,756;441,770;331,775;212,772;87,762;34,622;134,630;232,634;326,632;413,624;496,608;570,585;637,552;694,511;742,459;778,394;801,323;798,258;770,203;721,156;654,119;573,92;480,76;380,70;276,76;172,94;71,123" o:connectangles="0,0,0,0,0,0,0,0,0,0,0,0,0,0,0,0,0,0,0,0,0,0,0,0,0,0,0,0,0,0,0,0,0,0,0,0,0,0,0,0,0,0,0"/>
                  </v:shape>
                  <v:shape id="Freeform 11" o:spid="_x0000_s1029" style="position:absolute;left:1538;top:3637;width:1337;height:1376;visibility:visible;mso-wrap-style:square;v-text-anchor:top" coordsize="2674,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tIjMIA&#10;AADaAAAADwAAAGRycy9kb3ducmV2LnhtbESPzarCMBSE94LvEI7gRjRVUS+9RhFFrlt/Nu6OzbEt&#10;NielibXXpzeC4HKYmW+Y+bIxhaipcrllBcNBBII4sTrnVMHpuO3/gHAeWWNhmRT8k4Plot2aY6zt&#10;g/dUH3wqAoRdjAoy78tYSpdkZNANbEkcvKutDPogq1TqCh8Bbgo5iqKpNJhzWMiwpHVGye1wNwou&#10;syfvrvdzNPub9tLjpniOxvVGqW6nWf2C8NT4b/jT3mkFE3hfCTd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0iMwgAAANoAAAAPAAAAAAAAAAAAAAAAAJgCAABkcnMvZG93&#10;bnJldi54bWxQSwUGAAAAAAQABAD1AAAAhwMAAAAA&#10;" path="m565,286r80,-57l726,179r87,-44l903,97,995,66r95,-24l1184,23,1281,9r95,-7l1470,r95,4l1657,14r88,14l1832,49r83,26l1993,106r73,36l2135,184r61,47l2251,283r49,57l2340,400r33,66l2395,537r12,75l2409,692r-9,83l2381,863r-33,94l2303,1052r-57,101l2173,1258r90,44l2341,1350r71,50l2473,1452r52,54l2568,1563r35,58l2633,1678r19,60l2665,1797r7,61l2674,1919r-5,60l2659,2038r-16,59l2624,2154r-24,57l2570,2267r-31,54l2504,2371r-38,48l2425,2466r-44,44l2338,2549r-47,39l2244,2620r-46,30l2149,2674r-48,21l2054,2711r-47,10l1962,2726r-21,2l1920,2731r-20,4l1880,2737r-20,1l1841,2740r-21,l1799,2738r-230,6l1340,2747r-227,3l889,2752r-223,l444,2750r-222,-3l,2744,90,2419r1447,-5l1596,2416r57,-5l1709,2400r54,-15l1813,2364r48,-24l1906,2310r42,-31l1988,2243r35,-38l2054,2165r26,-44l2102,2078r19,-45l2133,1988r9,-45l2146,1898r-4,-44l2133,1811r-13,-43l2099,1728r-28,-36l2038,1657r-41,-31l1950,1598r-56,-24l1830,1555r-71,-14l1681,1532r-88,-3l1497,1532r-105,11l1496,1480r92,-64l1671,1350r73,-67l1806,1217r52,-70l1901,1080r33,-68l1958,945r16,-66l1981,813r,-64l1971,686r-18,-58l1929,569r-33,-54l1858,463r-47,-49l1757,371r-59,-40l1633,295r-73,-31l1484,238r-84,-21l1312,203r-94,-10l1120,191r-103,5l910,206,799,225,683,251,565,286xe" fillcolor="#093" stroked="f">
                    <v:path arrowok="t" o:connecttype="custom" o:connectlocs="363,90;498,33;641,5;783,2;916,25;1033,71;1126,142;1187,233;1205,346;1174,479;1087,629;1206,700;1284,782;1326,869;1337,960;1322,1049;1285,1134;1233,1210;1169,1275;1099,1325;1027,1356;971,1364;940,1369;910,1370;670,1374;333,1376;0,1372;798,1208;882,1193;953,1155;1012,1103;1051,1039;1071,972;1067,906;1036,846;975,799;880,771;749,766;794,708;903,609;967,506;991,407;977,314;929,232;849,166;742,119;609,97;455,103;283,143" o:connectangles="0,0,0,0,0,0,0,0,0,0,0,0,0,0,0,0,0,0,0,0,0,0,0,0,0,0,0,0,0,0,0,0,0,0,0,0,0,0,0,0,0,0,0,0,0,0,0,0,0"/>
                  </v:shape>
                  <v:shape id="Freeform 12" o:spid="_x0000_s1030" style="position:absolute;left:1538;top:3637;width:1337;height:1376;visibility:visible;mso-wrap-style:square;v-text-anchor:top" coordsize="2674,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XOTsEA&#10;AADaAAAADwAAAGRycy9kb3ducmV2LnhtbESPQYvCMBSE7wv+h/AEL6KpHlypRpGCoCAuq4LXR/Ns&#10;q81LSaLWf2+EhT0OM/MNM1+2phYPcr6yrGA0TEAQ51ZXXCg4HdeDKQgfkDXWlknBizwsF52vOaba&#10;PvmXHodQiAhhn6KCMoQmldLnJRn0Q9sQR+9incEQpSukdviMcFPLcZJMpMGK40KJDWUl5bfD3Sg4&#10;uluW8f5a9Lc/32Zj++edq1mpXrddzUAEasN/+K+90Qom8LkSb4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Fzk7BAAAA2gAAAA8AAAAAAAAAAAAAAAAAmAIAAGRycy9kb3du&#10;cmV2LnhtbFBLBQYAAAAABAAEAPUAAACGAwAAAAA=&#10;" path="m565,286r80,-57l726,179r87,-44l903,97,995,66r95,-24l1184,23,1281,9r95,-7l1470,r95,4l1657,14r88,14l1832,49r83,26l1993,106r73,36l2135,184r61,47l2251,283r49,57l2340,400r33,66l2395,537r12,75l2409,692r-9,83l2381,863r-33,94l2303,1052r-57,101l2173,1258r90,44l2341,1350r71,50l2473,1452r52,54l2568,1563r35,58l2633,1678r19,60l2665,1797r7,61l2674,1919r-5,60l2659,2038r-16,59l2624,2154r-24,57l2570,2267r-31,54l2504,2371r-38,48l2425,2466r-44,44l2338,2549r-47,39l2244,2620r-46,30l2149,2674r-48,21l2054,2711r-47,10l1962,2726r-21,2l1920,2731r-20,4l1880,2737r-20,1l1841,2740r-21,l1799,2738r-230,6l1340,2747r-227,3l889,2752r-223,l444,2750r-222,-3l,2744,90,2419r1447,-5l1596,2416r57,-5l1709,2400r54,-15l1813,2364r48,-24l1906,2310r42,-31l1988,2243r35,-38l2054,2165r26,-44l2102,2078r19,-45l2133,1988r9,-45l2146,1898r-4,-44l2133,1811r-13,-43l2099,1728r-28,-36l2038,1657r-41,-31l1950,1598r-56,-24l1830,1555r-71,-14l1681,1532r-88,-3l1497,1532r-105,11l1496,1480r92,-64l1671,1350r73,-67l1806,1217r52,-70l1901,1080r33,-68l1958,945r16,-66l1981,813r,-64l1971,686r-18,-58l1929,569r-33,-54l1858,463r-47,-49l1757,371r-59,-40l1633,295r-73,-31l1484,238r-84,-21l1312,203r-94,-10l1120,191r-103,5l910,206,799,225,683,251,565,286e" filled="f" strokecolor="#093" strokeweight=".15pt">
                    <v:path arrowok="t" o:connecttype="custom" o:connectlocs="363,90;498,33;641,5;783,2;916,25;1033,71;1126,142;1187,233;1205,346;1174,479;1087,629;1206,700;1284,782;1326,869;1337,960;1322,1049;1285,1134;1233,1210;1169,1275;1099,1325;1027,1356;971,1364;940,1369;910,1370;670,1374;333,1376;0,1372;798,1208;882,1193;953,1155;1012,1103;1051,1039;1071,972;1067,906;1036,846;975,799;880,771;749,766;794,708;903,609;967,506;991,407;977,314;929,232;849,166;742,119;609,97;455,103;283,143" o:connectangles="0,0,0,0,0,0,0,0,0,0,0,0,0,0,0,0,0,0,0,0,0,0,0,0,0,0,0,0,0,0,0,0,0,0,0,0,0,0,0,0,0,0,0,0,0,0,0,0,0"/>
                  </v:shape>
                  <v:shape id="Freeform 13" o:spid="_x0000_s1031" style="position:absolute;left:1734;top:3758;width:411;height:956;visibility:visible;mso-wrap-style:square;v-text-anchor:top" coordsize="821,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lNXMIA&#10;AADaAAAADwAAAGRycy9kb3ducmV2LnhtbESPQU/CQBCF7yb+h82YeJOtHkQLCzESEoWTlXgeu0Pb&#10;2Jkt3RHKv2dJSDi+vPe+lzedD9yaPfWxCeLgcZSBISmDb6RysPlePryAiYrisQ1CDo4UYT67vZli&#10;7sNBvmhfaGUSRGKODmrVLrc2ljUxxlHoSJK3DT2jJtlX1vd4SHBu7VOWPVvGRtJCjR2911T+Ff/s&#10;4Of3UwteabF8Xa94yHi32BA6d383vE3AKA16DV/aH97BGM5X0g2wsx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WU1cwgAAANoAAAAPAAAAAAAAAAAAAAAAAJgCAABkcnMvZG93&#10;bnJldi54bWxQSwUGAAAAAAQABAD1AAAAhwMAAAAA&#10;" path="m,1908r407,3l821,8,769,3,719,,669,,617,2,567,5r-52,9l464,24,414,36,,1908xe" fillcolor="#033" stroked="f">
                    <v:path arrowok="t" o:connecttype="custom" o:connectlocs="0,954;204,956;411,4;385,2;360,0;335,0;309,1;284,3;258,7;232,12;207,18;0,954" o:connectangles="0,0,0,0,0,0,0,0,0,0,0,0"/>
                  </v:shape>
                  <v:shape id="Freeform 14" o:spid="_x0000_s1032" style="position:absolute;left:1734;top:3758;width:411;height:956;visibility:visible;mso-wrap-style:square;v-text-anchor:top" coordsize="821,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q2E7sA&#10;AADaAAAADwAAAGRycy9kb3ducmV2LnhtbERPvQrCMBDeBd8hnOAimiqiUo1SBcHRqovb0ZxtsbmU&#10;Jtr69mYQHD++/82uM5V4U+NKywqmkwgEcWZ1ybmC2/U4XoFwHlljZZkUfMjBbtvvbTDWtuWU3hef&#10;ixDCLkYFhfd1LKXLCjLoJrYmDtzDNgZ9gE0udYNtCDeVnEXRQhosOTQUWNOhoOx5eRkFSXlO/H2O&#10;etGO0qezHe2X6Uup4aBL1iA8df4v/rlPWkHYGq6EGyC3X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yathO7AAAA2gAAAA8AAAAAAAAAAAAAAAAAmAIAAGRycy9kb3ducmV2Lnht&#10;bFBLBQYAAAAABAAEAPUAAACAAwAAAAA=&#10;" path="m,1908r407,3l821,8,769,3,719,,669,,617,2,567,5r-52,9l464,24,414,36,,1908e" filled="f" strokecolor="#033" strokeweight=".15pt">
                    <v:path arrowok="t" o:connecttype="custom" o:connectlocs="0,954;204,956;411,4;385,2;360,0;335,0;309,1;284,3;258,7;232,12;207,18;0,954" o:connectangles="0,0,0,0,0,0,0,0,0,0,0,0"/>
                  </v:shape>
                  <v:shape id="Freeform 15" o:spid="_x0000_s1033" style="position:absolute;left:3044;top:3775;width:489;height:590;visibility:visible;mso-wrap-style:square;v-text-anchor:top" coordsize="977,1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PksMA&#10;AADaAAAADwAAAGRycy9kb3ducmV2LnhtbESPQWvCQBSE74L/YXmCN92obWxTV5GA4FXbqr09sq9J&#10;aPbtkl1j6q/vFgo9DjPzDbPa9KYRHbW+tqxgNk1AEBdW11wqeHvdTZ5A+ICssbFMCr7Jw2Y9HKww&#10;0/bGB+qOoRQRwj5DBVUILpPSFxUZ9FPriKP3aVuDIcq2lLrFW4SbRs6TJJUGa44LFTrKKyq+jlej&#10;YHm6u+3+/PheXxYfLk1l3j2YXKnxqN++gAjUh//wX3uvFTzD75V4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3PksMAAADaAAAADwAAAAAAAAAAAAAAAACYAgAAZHJzL2Rv&#10;d25yZXYueG1sUEsFBgAAAAAEAAQA9QAAAIgDAAAAAA==&#10;" path="m376,594l243,532,222,520,192,504,151,461,104,402,42,282,19,211,10,170,5,137,,119,,97,9,64r3,-9l19,41,28,31,38,22,54,14,62,8,71,5,94,r8,l118,1r22,11l165,24r12,7l199,41r23,14l244,69r56,40l355,150r56,46l466,242r54,52l574,350r52,60l678,475r5,10l690,499r7,10l705,520r11,15l841,729r13,30l872,788r12,30l927,901r44,97l974,1019r3,24l974,1109r-7,71e" filled="f" strokeweight=".45pt">
                    <v:path arrowok="t" o:connecttype="custom" o:connectlocs="188,297;122,266;111,260;96,252;76,231;52,201;21,141;10,106;5,85;3,69;0,60;0,49;5,32;6,28;10,21;14,16;19,11;27,7;31,4;36,3;47,0;51,0;59,1;70,6;83,12;89,16;100,21;111,28;122,35;150,55;178,75;206,98;233,121;260,147;287,175;313,205;339,238;342,243;345,250;349,255;353,260;358,268;421,365;427,380;436,394;442,409;464,451;486,499;487,510;489,522;487,555;484,590" o:connectangles="0,0,0,0,0,0,0,0,0,0,0,0,0,0,0,0,0,0,0,0,0,0,0,0,0,0,0,0,0,0,0,0,0,0,0,0,0,0,0,0,0,0,0,0,0,0,0,0,0,0,0,0"/>
                  </v:shape>
                  <v:shape id="Freeform 16" o:spid="_x0000_s1034" style="position:absolute;left:3536;top:4299;width:11;height:86;visibility:visible;mso-wrap-style:square;v-text-anchor:top" coordsize="21,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9ta8MA&#10;AADbAAAADwAAAGRycy9kb3ducmV2LnhtbESPQWvCQBCF7wX/wzKCt7pRoZToKqII3mxji9cxOybR&#10;7GzYXTX9951DobcZ3pv3vlmseteqB4XYeDYwGWegiEtvG64MfB13r++gYkK22HomAz8UYbUcvCww&#10;t/7Jn/QoUqUkhGOOBuqUulzrWNbkMI59RyzaxQeHSdZQaRvwKeGu1dMse9MOG5aGGjva1FTeirsz&#10;sJ1dv9vj7tQVuG3wcLidP/Q9GDMa9us5qER9+jf/Xe+t4Au9/CID6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9ta8MAAADbAAAADwAAAAAAAAAAAAAAAACYAgAAZHJzL2Rv&#10;d25yZXYueG1sUEsFBgAAAAAEAAQA9QAAAIgDAAAAAA==&#10;" path="m14,r5,42l21,76r-2,28l18,125r-5,17l9,156r-5,9l,172e" filled="f" strokeweight=".45pt">
                    <v:path arrowok="t" o:connecttype="custom" o:connectlocs="7,0;10,21;11,38;10,52;9,63;7,71;5,78;2,83;0,86" o:connectangles="0,0,0,0,0,0,0,0,0"/>
                  </v:shape>
                  <v:shape id="Freeform 17" o:spid="_x0000_s1035" style="position:absolute;left:3551;top:4309;width:9;height:85;visibility:visible;mso-wrap-style:square;v-text-anchor:top" coordsize="19,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kU2sEA&#10;AADbAAAADwAAAGRycy9kb3ducmV2LnhtbERPS4vCMBC+C/6HMII3TbuCaNcoIiys4B58sXscmtm2&#10;2EyyTbT1328Ewdt8fM9ZrDpTixs1vrKsIB0nIIhzqysuFJyOH6MZCB+QNdaWScGdPKyW/d4CM21b&#10;3tPtEAoRQ9hnqKAMwWVS+rwkg35sHXHkfm1jMETYFFI32MZwU8u3JJlKgxXHhhIdbUrKL4erUbCm&#10;r607T+/XHX+3k/nxJ0X3d1ZqOOjW7yACdeElfro/dZyfwuOXeI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JFNrBAAAA2wAAAA8AAAAAAAAAAAAAAAAAmAIAAGRycy9kb3du&#10;cmV2LnhtbFBLBQYAAAAABAAEAPUAAACGAwAAAAA=&#10;" path="m5,r9,38l17,70r2,27l15,120r-3,19l7,154,3,165,,172e" filled="f" strokeweight=".45pt">
                    <v:path arrowok="t" o:connecttype="custom" o:connectlocs="2,0;7,19;8,35;9,48;7,59;6,69;3,76;1,82;0,85" o:connectangles="0,0,0,0,0,0,0,0,0"/>
                  </v:shape>
                  <v:shape id="Freeform 18" o:spid="_x0000_s1036" style="position:absolute;left:3560;top:4348;width:14;height:80;visibility:visible;mso-wrap-style:square;v-text-anchor:top" coordsize="28,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f0nsAA&#10;AADbAAAADwAAAGRycy9kb3ducmV2LnhtbERPS4vCMBC+C/sfwizsTVNlEa1G2RV8XLXKsrehGdti&#10;MylJtPXfG0HwNh/fc+bLztTiRs5XlhUMBwkI4tzqigsFx2zdn4DwAVljbZkU3MnDcvHRm2Oqbct7&#10;uh1CIWII+xQVlCE0qZQ+L8mgH9iGOHJn6wyGCF0htcM2hptajpJkLA1WHBtKbGhVUn45XI2CyTT5&#10;532Lq5P73gy3v0fOLps/pb4+u58ZiEBdeItf7p2O80fw/CUeIB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0f0nsAAAADbAAAADwAAAAAAAAAAAAAAAACYAgAAZHJzL2Rvd25y&#10;ZXYueG1sUEsFBgAAAAAEAAQA9QAAAIUDAAAAAA==&#10;" path="m,161l10,122,17,89,22,59,26,38,28,21,28,9r,-7l28,e" filled="f" strokeweight=".45pt">
                    <v:path arrowok="t" o:connecttype="custom" o:connectlocs="0,80;5,61;9,44;11,29;13,19;14,10;14,4;14,1;14,0" o:connectangles="0,0,0,0,0,0,0,0,0"/>
                  </v:shape>
                  <v:shape id="Freeform 19" o:spid="_x0000_s1037" style="position:absolute;left:3571;top:4412;width:35;height:37;visibility:visible;mso-wrap-style:square;v-text-anchor:top" coordsize="6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dK38IA&#10;AADbAAAADwAAAGRycy9kb3ducmV2LnhtbERPTWvCQBC9F/oflhG86cYKxcZsREpFUSjU2oO3ITvJ&#10;BrOzIbvG+O+7QqG3ebzPyVaDbURPna8dK5hNExDEhdM1VwpO35vJAoQPyBobx6TgTh5W+fNThql2&#10;N/6i/hgqEUPYp6jAhNCmUvrCkEU/dS1x5ErXWQwRdpXUHd5iuG3kS5K8Sos1xwaDLb0bKi7Hq1Xw&#10;tm0SU/b2tD/X8ufzw2zLQzVXajwa1ksQgYbwL/5z73ScP4fHL/EA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p0rfwgAAANsAAAAPAAAAAAAAAAAAAAAAAJgCAABkcnMvZG93&#10;bnJldi54bWxQSwUGAAAAAAQABAD1AAAAhwMAAAAA&#10;" path="m,51l31,9,12,54r24,5l69,,40,63,1,75e" filled="f" strokeweight=".45pt">
                    <v:path arrowok="t" o:connecttype="custom" o:connectlocs="0,25;16,4;6,27;18,29;35,0;20,31;1,37" o:connectangles="0,0,0,0,0,0,0"/>
                  </v:shape>
                  <v:shape id="Freeform 20" o:spid="_x0000_s1038" style="position:absolute;left:3577;top:4460;width:19;height:32;visibility:visible;mso-wrap-style:square;v-text-anchor:top" coordsize="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4R2L8A&#10;AADbAAAADwAAAGRycy9kb3ducmV2LnhtbERPy6rCMBDdX/AfwgjurqkiKtUoPhDv1geIu6EZ22oz&#10;KU209X69EQR3czjPmc4bU4gHVS63rKDXjUAQJ1bnnCo4Hja/YxDOI2ssLJOCJzmYz1o/U4y1rXlH&#10;j71PRQhhF6OCzPsyltIlGRl0XVsSB+5iK4M+wCqVusI6hJtC9qNoKA3mHBoyLGmVUXLb342C62Z1&#10;PpzoZPz2iMvLerT4t71aqU67WUxAeGr8V/xx/+k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LhHYvwAAANsAAAAPAAAAAAAAAAAAAAAAAJgCAABkcnMvZG93bnJl&#10;di54bWxQSwUGAAAAAAQABAD1AAAAhAMAAAAA&#10;" path="m,l38,8,10,31,5,64e" filled="f" strokeweight=".45pt">
                    <v:path arrowok="t" o:connecttype="custom" o:connectlocs="0,0;19,4;5,16;3,32" o:connectangles="0,0,0,0"/>
                  </v:shape>
                  <v:shape id="Freeform 21" o:spid="_x0000_s1039" style="position:absolute;left:3069;top:3796;width:566;height:888;visibility:visible;mso-wrap-style:square;v-text-anchor:top" coordsize="1132,1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pufcMA&#10;AADbAAAADwAAAGRycy9kb3ducmV2LnhtbERPTWuDQBC9F/oflin0EuLaQooY19AEApaQQ20PyW1w&#10;pyq6s+Jujf332UCgt3m8z8k2s+nFRKNrLSt4iWIQxJXVLdcKvr/2ywSE88gae8uk4I8cbPLHhwxT&#10;bS/8SVPpaxFC2KWooPF+SKV0VUMGXWQH4sD92NGgD3CspR7xEsJNL1/j+E0abDk0NDjQrqGqK3+N&#10;gm6x26+SxbEoDR8OZlufT7z9UOr5aX5fg/A0+3/x3V3oMH8Ft1/CATK/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pufcMAAADbAAAADwAAAAAAAAAAAAAAAACYAgAAZHJzL2Rv&#10;d25yZXYueG1sUEsFBgAAAAAEAAQA9QAAAIgDAAAAAA==&#10;" path="m16,l64,38r47,42l158,122r47,43l250,210r45,47l340,304r43,48l427,401r41,52l510,503r41,54l590,610r39,54l668,720r36,57l740,834r35,57l808,950r33,61l872,1071r29,61l931,1194r28,63l986,1319r25,64l1035,1447r22,64l1078,1577r19,66l1116,1709r16,68l1085,1707r-76,-209l985,1432r-26,-64l933,1305r-26,-62l879,1184r-28,-57l824,1070r-30,-56l765,960,735,907,706,856,674,806,614,709,550,617,484,529,418,446,350,368,283,291,212,220,142,151,71,87,,25e" filled="f" strokeweight=".45pt">
                    <v:path arrowok="t" o:connecttype="custom" o:connectlocs="8,0;32,19;56,40;79,61;103,82;125,105;148,128;170,152;192,176;214,200;234,226;255,251;276,278;295,305;315,332;334,360;352,388;370,417;388,445;404,475;421,505;436,535;451,566;466,597;480,628;493,659;506,691;518,723;529,755;539,788;549,821;558,854;566,888;543,853;505,749;493,716;480,684;467,652;454,621;440,592;426,563;412,535;397,507;383,480;368,453;353,428;337,403;307,354;275,308;242,264;209,223;175,184;142,145;106,110;71,75;36,43;0,12" o:connectangles="0,0,0,0,0,0,0,0,0,0,0,0,0,0,0,0,0,0,0,0,0,0,0,0,0,0,0,0,0,0,0,0,0,0,0,0,0,0,0,0,0,0,0,0,0,0,0,0,0,0,0,0,0,0,0,0,0"/>
                  </v:shape>
                  <v:shape id="Freeform 22" o:spid="_x0000_s1040" style="position:absolute;left:3140;top:4043;width:379;height:379;visibility:visible;mso-wrap-style:square;v-text-anchor:top" coordsize="758,7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lQ3b8A&#10;AADbAAAADwAAAGRycy9kb3ducmV2LnhtbERPy6rCMBDdX/AfwghuRFOFK1KNIkJ9LH0guBuasS02&#10;k5JErX9vLgh3N4fznPmyNbV4kvOVZQWjYQKCOLe64kLB+ZQNpiB8QNZYWyYFb/KwXHR+5phq++ID&#10;PY+hEDGEfYoKyhCaVEqfl2TQD21DHLmbdQZDhK6Q2uErhptajpNkIg1WHBtKbGhdUn4/PoyCk0tu&#10;j362M3p/79e/28xsL9eNUr1uu5qBCNSGf/HXvdNx/gT+fokHyM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mVDdvwAAANsAAAAPAAAAAAAAAAAAAAAAAJgCAABkcnMvZG93bnJl&#10;di54bWxQSwUGAAAAAAQABAD1AAAAhAMAAAAA&#10;" path="m758,757l643,742r104,-6l721,735r-27,-4l668,724,640,714,614,702,586,688,558,672,532,653,505,632,479,610,451,586,425,558,397,530,371,503,344,471,316,438r28,9l371,452r26,5l422,461r24,3l468,464r23,l512,463r-30,-7l453,449r-30,-9l396,433r-26,-8l344,416,319,405,295,395,266,366,226,321,188,275,153,229,118,184,87,137,58,92,28,47,,,21,10,40,21r23,8l85,36r23,7l132,48r26,6l186,59e" filled="f" strokeweight=".45pt">
                    <v:path arrowok="t" o:connecttype="custom" o:connectlocs="379,379;322,371;374,368;361,368;347,366;334,362;320,357;307,351;293,344;279,336;266,327;253,316;240,305;226,293;213,279;199,265;186,252;172,236;158,219;172,224;186,226;199,229;211,231;223,232;234,232;246,232;256,232;241,228;227,225;212,220;198,217;185,213;172,208;160,203;148,198;133,183;113,161;94,138;77,115;59,92;44,69;29,46;14,24;0,0;11,5;20,11;32,15;43,18;54,22;66,24;79,27;93,30" o:connectangles="0,0,0,0,0,0,0,0,0,0,0,0,0,0,0,0,0,0,0,0,0,0,0,0,0,0,0,0,0,0,0,0,0,0,0,0,0,0,0,0,0,0,0,0,0,0,0,0,0,0,0,0"/>
                  </v:shape>
                  <v:shape id="Freeform 23" o:spid="_x0000_s1041" style="position:absolute;left:3484;top:4430;width:40;height:4;visibility:visible;mso-wrap-style:square;v-text-anchor:top" coordsize="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KJcEA&#10;AADbAAAADwAAAGRycy9kb3ducmV2LnhtbERPzWrCQBC+C32HZYTezEahtaSuYioGPcbmAYbsNAlm&#10;Z9PsNkn79G5B8DYf3+9sdpNpxUC9aywrWEYxCOLS6oYrBcXncfEGwnlkja1lUvBLDnbbp9kGE21H&#10;zmm4+EqEEHYJKqi97xIpXVmTQRfZjjhwX7Y36APsK6l7HEO4aeUqjl+lwYZDQ40dfdRUXi8/RkGe&#10;HmTqz5h9Z3rI/4pVWr2UqVLP82n/DsLT5B/iu/ukw/w1/P8SDpDb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nyiXBAAAA2wAAAA8AAAAAAAAAAAAAAAAAmAIAAGRycy9kb3du&#10;cmV2LnhtbFBLBQYAAAAABAAEAPUAAACGAwAAAAA=&#10;" path="m80,9l63,5,47,3,35,2,25,,16,,9,,4,,,e" filled="f" strokeweight=".45pt">
                    <v:path arrowok="t" o:connecttype="custom" o:connectlocs="40,4;32,2;24,1;18,1;13,0;8,0;5,0;2,0;0,0" o:connectangles="0,0,0,0,0,0,0,0,0"/>
                  </v:shape>
                  <v:line id="Line 24" o:spid="_x0000_s1042" style="position:absolute;flip:x y;visibility:visible" from="3499,4439" to="3524,4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cuAsQAAADbAAAADwAAAGRycy9kb3ducmV2LnhtbESPT2sCMRDF7wW/Q5hCbzVroX9YjVKF&#10;ShHLotb7sBk3i5vJkqS6fvvOodDbDO/Ne7+ZLQbfqQvF1AY2MBkXoIjrYFtuDHwfPh7fQKWMbLEL&#10;TAZulGAxH93NsLThyju67HOjJIRTiQZczn2pdaodeUzj0BOLdgrRY5Y1NtpGvEq47/RTUbxojy1L&#10;g8OeVo7q8/7HGzgPVVwfq80zvm5P269ltZysD86Yh/vhfQoq05D/zX/Xn1bwBVZ+kQH0/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y4CxAAAANsAAAAPAAAAAAAAAAAA&#10;AAAAAKECAABkcnMvZG93bnJldi54bWxQSwUGAAAAAAQABAD5AAAAkgMAAAAA&#10;" strokeweight=".45pt"/>
                  <v:shape id="Freeform 25" o:spid="_x0000_s1043" style="position:absolute;left:3508;top:4446;width:5;height:21;visibility:visible;mso-wrap-style:square;v-text-anchor:top" coordsize="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lVSMIA&#10;AADbAAAADwAAAGRycy9kb3ducmV2LnhtbERPS4vCMBC+C/sfwix4EZvqQdxqlGVB8AEuuqLXoRnb&#10;ajMpTdTqrzfCgrf5+J4znjamFFeqXWFZQS+KQRCnVhecKdj9zbpDEM4jaywtk4I7OZhOPlpjTLS9&#10;8YauW5+JEMIuQQW591UipUtzMugiWxEH7mhrgz7AOpO6xlsIN6Xsx/FAGiw4NORY0U9O6Xl7MQqK&#10;k/3lw3LtOo/7cF+tVzMeLHpKtT+b7xEIT41/i//dcx3mf8Hrl3CAn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yVVIwgAAANsAAAAPAAAAAAAAAAAAAAAAAJgCAABkcnMvZG93&#10;bnJldi54bWxQSwUGAAAAAAQABAD1AAAAhwMAAAAA&#10;" path="m,l11,10,4,43e" filled="f" strokeweight=".45pt">
                    <v:path arrowok="t" o:connecttype="custom" o:connectlocs="0,0;5,5;2,21" o:connectangles="0,0,0"/>
                  </v:shape>
                  <v:line id="Line 26" o:spid="_x0000_s1044" style="position:absolute;visibility:visible" from="3502,4477" to="3522,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KBVMAAAADbAAAADwAAAGRycy9kb3ducmV2LnhtbERPy4rCMBTdD/gP4QqzG1MVRKupiA8Y&#10;BhGsbtxdmmtb2tyUJGrn7yeLAZeH816te9OKJzlfW1YwHiUgiAuray4VXC+HrzkIH5A1tpZJwS95&#10;WGeDjxWm2r74TM88lCKGsE9RQRVCl0rpi4oM+pHtiCN3t85giNCVUjt8xXDTykmSzKTBmmNDhR1t&#10;Kyqa/GEUuG5hjnhpQmtv9+l+V/64Uz9T6nPYb5YgAvXhLf53f2sFk7g+fok/QGZ/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jigVTAAAAA2wAAAA8AAAAAAAAAAAAAAAAA&#10;oQIAAGRycy9kb3ducmV2LnhtbFBLBQYAAAAABAAEAPkAAACOAwAAAAA=&#10;" strokeweight=".45pt"/>
                  <v:shape id="Freeform 27" o:spid="_x0000_s1045" style="position:absolute;left:3521;top:4490;width:32;height:24;visibility:visible;mso-wrap-style:square;v-text-anchor:top" coordsize="6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ixesEA&#10;AADbAAAADwAAAGRycy9kb3ducmV2LnhtbESPX2vCQBDE3wt+h2MF3+pFBSvRU0QsFvog9c/7kluT&#10;YHYv5K5J+u17guDjMDO/YVabnivVUuNLJwYm4wQUSeZsKbmBy/nzfQHKBxSLlRMy8EceNuvB2wpT&#10;6zr5ofYUchUh4lM0UIRQp1r7rCBGP3Y1SfRurmEMUTa5tg12Ec6VnibJXDOWEhcKrGlXUHY//bKB&#10;D54dv4n2/aW7at3OhA/ZnI0ZDfvtElSgPrzCz/aXNTCdwONL/AF6/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osXrBAAAA2wAAAA8AAAAAAAAAAAAAAAAAmAIAAGRycy9kb3du&#10;cmV2LnhtbFBLBQYAAAAABAAEAPUAAACGAwAAAAA=&#10;" path="m,13l9,,26,4,16,37r1,12l42,33r,9l62,42e" filled="f" strokeweight=".45pt">
                    <v:path arrowok="t" o:connecttype="custom" o:connectlocs="0,6;5,0;13,2;8,18;9,24;22,16;22,21;32,21" o:connectangles="0,0,0,0,0,0,0,0"/>
                  </v:shape>
                  <v:line id="Line 28" o:spid="_x0000_s1046" style="position:absolute;flip:x y;visibility:visible" from="3484,4394" to="3508,4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PTVcQAAADbAAAADwAAAGRycy9kb3ducmV2LnhtbESP3WoCMRSE7wu+QzhC72rWBW1ZjaKF&#10;SimWpf7cHzbHzeLmZEmibt/eFApeDjPzDTNf9rYVV/KhcaxgPMpAEFdON1wrOOw/Xt5AhIissXVM&#10;Cn4pwHIxeJpjod2Nf+i6i7VIEA4FKjAxdoWUoTJkMYxcR5y8k/MWY5K+ltrjLcFtK/Msm0qLDacF&#10;gx29G6rOu4tVcO5LvzmWXxN83Z623+tyPd7sjVLPw341AxGpj4/wf/tTK8hz+PuSfoB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I9NVxAAAANsAAAAPAAAAAAAAAAAA&#10;AAAAAKECAABkcnMvZG93bnJldi54bWxQSwUGAAAAAAQABAD5AAAAkgMAAAAA&#10;" strokeweight=".45pt"/>
                  <v:line id="Line 29" o:spid="_x0000_s1047" style="position:absolute;flip:x y;visibility:visible" from="3477,4376" to="3503,4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92zsQAAADbAAAADwAAAGRycy9kb3ducmV2LnhtbESPQWsCMRSE70L/Q3iF3jSrpSpbo9RC&#10;pYiyqO39sXluFjcvS5Lq9t8bQfA4zMw3zGzR2UacyYfasYLhIANBXDpdc6Xg5/DVn4IIEVlj45gU&#10;/FOAxfypN8Ncuwvv6LyPlUgQDjkqMDG2uZShNGQxDFxLnLyj8xZjkr6S2uMlwW0jR1k2lhZrTgsG&#10;W/o0VJ72f1bBqSv86rdYv+Fkc9xsl8VyuDoYpV6eu493EJG6+Ajf299awegVbl/SD5Dz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3bOxAAAANsAAAAPAAAAAAAAAAAA&#10;AAAAAKECAABkcnMvZG93bnJldi54bWxQSwUGAAAAAAQABAD5AAAAkgMAAAAA&#10;" strokeweight=".45pt"/>
                  <v:line id="Line 30" o:spid="_x0000_s1048" style="position:absolute;flip:x y;visibility:visible" from="3464,4352" to="3488,4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IbuusQAAADbAAAADwAAAGRycy9kb3ducmV2LnhtbESPQWsCMRSE70L/Q3iF3jSrtCpbo9RC&#10;pYiyqO39sXluFjcvS5Lq9t8bQfA4zMw3zGzR2UacyYfasYLhIANBXDpdc6Xg5/DVn4IIEVlj45gU&#10;/FOAxfypN8Ncuwvv6LyPlUgQDjkqMDG2uZShNGQxDFxLnLyj8xZjkr6S2uMlwW0jR1k2lhZrTgsG&#10;W/o0VJ72f1bBqSv86rdYv+Fkc9xsl8VyuDoYpV6eu493EJG6+Ajf299awegVbl/SD5Dz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hu66xAAAANsAAAAPAAAAAAAAAAAA&#10;AAAAAKECAABkcnMvZG93bnJldi54bWxQSwUGAAAAAAQABAD5AAAAkgMAAAAA&#10;" strokeweight=".45pt"/>
                  <v:line id="Line 31" o:spid="_x0000_s1049" style="position:absolute;flip:x y;visibility:visible" from="3443,4327" to="3470,4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pLIcQAAADbAAAADwAAAGRycy9kb3ducmV2LnhtbESP3WoCMRSE7wu+QziCdzWrYCtbo6hQ&#10;kWJZ/On9YXPcLG5OliTV7ds3guDlMDPfMLNFZxtxJR9qxwpGwwwEcel0zZWC0/HzdQoiRGSNjWNS&#10;8EcBFvPeywxz7W68p+shViJBOOSowMTY5lKG0pDFMHQtcfLOzluMSfpKao+3BLeNHGfZm7RYc1ow&#10;2NLaUHk5/FoFl67wm5/ia4Lvu/Pue1WsRpujUWrQ75YfICJ18Rl+tLdawXgC9y/pB8j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ykshxAAAANsAAAAPAAAAAAAAAAAA&#10;AAAAAKECAABkcnMvZG93bnJldi54bWxQSwUGAAAAAAQABAD5AAAAkgMAAAAA&#10;" strokeweight=".45pt"/>
                  <v:line id="Line 32" o:spid="_x0000_s1050" style="position:absolute;flip:x y;visibility:visible" from="3431,4290" to="3456,4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jVVsMAAADbAAAADwAAAGRycy9kb3ducmV2LnhtbESP3WoCMRSE7wt9h3CE3tWsQlVWo2hB&#10;KUVZ/Ls/bI6bxc3JkkTdvn1TKHg5zMw3zGzR2UbcyYfasYJBPwNBXDpdc6XgdFy/T0CEiKyxcUwK&#10;fijAYv76MsNcuwfv6X6IlUgQDjkqMDG2uZShNGQx9F1LnLyL8xZjkr6S2uMjwW0jh1k2khZrTgsG&#10;W/o0VF4PN6vg2hV+cy6+P3C8vWx3q2I12ByNUm+9bjkFEamLz/B/+0srGI7g70v6AX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8Y1VbDAAAA2wAAAA8AAAAAAAAAAAAA&#10;AAAAoQIAAGRycy9kb3ducmV2LnhtbFBLBQYAAAAABAAEAPkAAACRAwAAAAA=&#10;" strokeweight=".45pt"/>
                  <v:line id="Line 33" o:spid="_x0000_s1051" style="position:absolute;flip:x y;visibility:visible" from="3413,4255" to="3434,42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RwzcQAAADbAAAADwAAAGRycy9kb3ducmV2LnhtbESP3WoCMRSE74W+QzhC7zSr0CqrUbRQ&#10;kWJZ6s/9YXPcLG5OliTV9e2NUOjlMDPfMPNlZxtxJR9qxwpGwwwEcel0zZWC4+FzMAURIrLGxjEp&#10;uFOA5eKlN8dcuxv/0HUfK5EgHHJUYGJscylDachiGLqWOHln5y3GJH0ltcdbgttGjrPsXVqsOS0Y&#10;bOnDUHnZ/1oFl67wm1Px9YaT3Xn3vS7Wo83BKPXa71YzEJG6+B/+a2+1gvEEnl/SD5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VHDNxAAAANsAAAAPAAAAAAAAAAAA&#10;AAAAAKECAABkcnMvZG93bnJldi54bWxQSwUGAAAAAAQABAD5AAAAkgMAAAAA&#10;" strokeweight=".45pt"/>
                  <v:line id="Line 34" o:spid="_x0000_s1052" style="position:absolute;flip:x y;visibility:visible" from="3340,4161" to="3364,4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vkv8AAAADbAAAADwAAAGRycy9kb3ducmV2LnhtbERPy2oCMRTdF/yHcAV3NaNgW0ajqKCI&#10;WIb62F8m18ng5GZIoo5/3ywKXR7Oe7bobCMe5EPtWMFomIEgLp2uuVJwPm3ev0CEiKyxcUwKXhRg&#10;Me+9zTDX7sk/9DjGSqQQDjkqMDG2uZShNGQxDF1LnLir8xZjgr6S2uMzhdtGjrPsQ1qsOTUYbGlt&#10;qLwd71bBrSv89lLsJ/h5uB6+V8VqtD0ZpQb9bjkFEamL/+I/904rGKex6Uv6AXL+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HL5L/AAAAA2wAAAA8AAAAAAAAAAAAAAAAA&#10;oQIAAGRycy9kb3ducmV2LnhtbFBLBQYAAAAABAAEAPkAAACOAwAAAAA=&#10;" strokeweight=".45pt"/>
                  <v:line id="Line 35" o:spid="_x0000_s1053" style="position:absolute;flip:x y;visibility:visible" from="3309,4117" to="3334,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dBJMQAAADbAAAADwAAAGRycy9kb3ducmV2LnhtbESPQWsCMRSE70L/Q3iF3jSr0Kpbo9RC&#10;pYiyqO39sXluFjcvS5Lq9t8bQfA4zMw3zGzR2UacyYfasYLhIANBXDpdc6Xg5/DVn4AIEVlj45gU&#10;/FOAxfypN8Ncuwvv6LyPlUgQDjkqMDG2uZShNGQxDFxLnLyj8xZjkr6S2uMlwW0jR1n2Ji3WnBYM&#10;tvRpqDzt/6yCU1f41W+xfsXx5rjZLovlcHUwSr08dx/vICJ18RG+t7+1gtEUbl/SD5Dz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0EkxAAAANsAAAAPAAAAAAAAAAAA&#10;AAAAAKECAABkcnMvZG93bnJldi54bWxQSwUGAAAAAAQABAD5AAAAkgMAAAAA&#10;" strokeweight=".45pt"/>
                  <v:line id="Line 36" o:spid="_x0000_s1054" style="position:absolute;flip:x;visibility:visible" from="3293,4078" to="3308,4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lcIAAADbAAAADwAAAGRycy9kb3ducmV2LnhtbERPz2vCMBS+C/4P4Qm7aTrHpKtNRcsG&#10;OwzBTg/eHs2zKWteSpNpt79+OQw8fny/881oO3GlwbeOFTwuEhDEtdMtNwqOn2/zFIQPyBo7x6Tg&#10;hzxsiukkx0y7Gx/oWoVGxBD2GSowIfSZlL42ZNEvXE8cuYsbLIYIh0bqAW8x3HZymSQrabHl2GCw&#10;p9JQ/VV9WwWh3FssX9Ny95L6kzl+nH+39lmph9m4XYMINIa7+N/9rhU8xfXxS/wBsvg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GvDlcIAAADbAAAADwAAAAAAAAAAAAAA&#10;AAChAgAAZHJzL2Rvd25yZXYueG1sUEsFBgAAAAAEAAQA+QAAAJADAAAAAA==&#10;" strokeweight=".45pt"/>
                  <v:line id="Line 37" o:spid="_x0000_s1055" style="position:absolute;flip:x y;visibility:visible" from="3463,4216" to="3473,4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jb/8QAAADbAAAADwAAAGRycy9kb3ducmV2LnhtbESP3WoCMRSE74W+QziF3ml2W9rKapRa&#10;qBRRlvpzf9gcN4ubkyVJdfv2piB4OczMN8x03ttWnMmHxrGCfJSBIK6cbrhWsN99DccgQkTW2Dom&#10;BX8UYD57GEyx0O7CP3TexlokCIcCFZgYu0LKUBmyGEauI07e0XmLMUlfS+3xkuC2lc9Z9iYtNpwW&#10;DHb0aag6bX+tglNf+uWhXL3i+/q43izKRb7cGaWeHvuPCYhIfbyHb+1vreAlh/8v6QfI2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KNv/xAAAANsAAAAPAAAAAAAAAAAA&#10;AAAAAKECAABkcnMvZG93bnJldi54bWxQSwUGAAAAAAQABAD5AAAAkgMAAAAA&#10;" strokeweight=".45pt"/>
                  <v:line id="Line 38" o:spid="_x0000_s1056" style="position:absolute;flip:x y;visibility:visible" from="3443,4186" to="3450,4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pFiMQAAADbAAAADwAAAGRycy9kb3ducmV2LnhtbESPQWsCMRSE70L/Q3iF3jSrpSpbo9RC&#10;pYiyqO39sXluFjcvS5Lq9t8bQfA4zMw3zGzR2UacyYfasYLhIANBXDpdc6Xg5/DVn4IIEVlj45gU&#10;/FOAxfypN8Ncuwvv6LyPlUgQDjkqMDG2uZShNGQxDFxLnLyj8xZjkr6S2uMlwW0jR1k2lhZrTgsG&#10;W/o0VJ72f1bBqSv86rdYv+Fkc9xsl8VyuDoYpV6eu493EJG6+Ajf299awesIbl/SD5Dz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kWIxAAAANsAAAAPAAAAAAAAAAAA&#10;AAAAAKECAABkcnMvZG93bnJldi54bWxQSwUGAAAAAAQABAD5AAAAkgMAAAAA&#10;" strokeweight=".45pt"/>
                  <v:line id="Line 39" o:spid="_x0000_s1057" style="position:absolute;flip:x y;visibility:visible" from="3421,4149" to="3431,4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gE8QAAADbAAAADwAAAGRycy9kb3ducmV2LnhtbESPQWsCMRSE70L/Q3iF3mrWSlW2RqmF&#10;ioiyqO39sXluFjcvSxJ1+++NUPA4zMw3zHTe2UZcyIfasYJBPwNBXDpdc6Xg5/D9OgERIrLGxjEp&#10;+KMA89lTb4q5dlfe0WUfK5EgHHJUYGJscylDachi6LuWOHlH5y3GJH0ltcdrgttGvmXZSFqsOS0Y&#10;bOnLUHnan62CU1f45W+xfsfx5rjZLorFYHkwSr08d58fICJ18RH+b6+0guEQ7l/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tuATxAAAANsAAAAPAAAAAAAAAAAA&#10;AAAAAKECAABkcnMvZG93bnJldi54bWxQSwUGAAAAAAQABAD5AAAAkgMAAAAA&#10;" strokeweight=".45pt"/>
                  <v:line id="Line 40" o:spid="_x0000_s1058" style="position:absolute;flip:x y;visibility:visible" from="3395,4092" to="3406,41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94Z8QAAADbAAAADwAAAGRycy9kb3ducmV2LnhtbESPQWsCMRSE7wX/Q3iCt5pVW1tWo6ig&#10;lGJZ1Pb+2Dw3i5uXJYm6/fdNodDjMDPfMPNlZxtxIx9qxwpGwwwEcel0zZWCz9P28RVEiMgaG8ek&#10;4JsCLBe9hznm2t35QLdjrESCcMhRgYmxzaUMpSGLYeha4uSdnbcYk/SV1B7vCW4bOc6yqbRYc1ow&#10;2NLGUHk5Xq2CS1f43Vfx/owv+/P+Y12sR7uTUWrQ71YzEJG6+B/+a79pBZMn+P2SfoBc/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X3hnxAAAANsAAAAPAAAAAAAAAAAA&#10;AAAAAKECAABkcnMvZG93bnJldi54bWxQSwUGAAAAAAQABAD5AAAAkgMAAAAA&#10;" strokeweight=".45pt"/>
                  <v:line id="Line 41" o:spid="_x0000_s1059" style="position:absolute;flip:x y;visibility:visible" from="3365,4060" to="3375,4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Pd/MQAAADbAAAADwAAAGRycy9kb3ducmV2LnhtbESPQWsCMRSE7wX/Q3gFbzVrxSpbo2hB&#10;KaIsant/bJ6bxc3LkkTd/ntTKPQ4zMw3zGzR2UbcyIfasYLhIANBXDpdc6Xg67R+mYIIEVlj45gU&#10;/FCAxbz3NMNcuzsf6HaMlUgQDjkqMDG2uZShNGQxDFxLnLyz8xZjkr6S2uM9wW0jX7PsTVqsOS0Y&#10;bOnDUHk5Xq2CS1f4zXexHeNkd97tV8VquDkZpfrP3fIdRKQu/of/2p9awWgMv1/SD5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E938xAAAANsAAAAPAAAAAAAAAAAA&#10;AAAAAKECAABkcnMvZG93bnJldi54bWxQSwUGAAAAAAQABAD5AAAAkgMAAAAA&#10;" strokeweight=".45pt"/>
                  <v:line id="Line 42" o:spid="_x0000_s1060" style="position:absolute;flip:x y;visibility:visible" from="3339,4028" to="3347,4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sFDi8QAAADbAAAADwAAAGRycy9kb3ducmV2LnhtbESPQWsCMRSE7wX/Q3gFbzVrpSpbo2hB&#10;KaIsant/bJ6bxc3LkkTd/vtGKPQ4zMw3zGzR2UbcyIfasYLhIANBXDpdc6Xg67R+mYIIEVlj45gU&#10;/FCAxbz3NMNcuzsf6HaMlUgQDjkqMDG2uZShNGQxDFxLnLyz8xZjkr6S2uM9wW0jX7NsLC3WnBYM&#10;tvRhqLwcr1bBpSv85rvYvuFkd97tV8VquDkZpfrP3fIdRKQu/of/2p9awWgMjy/pB8j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wUOLxAAAANsAAAAPAAAAAAAAAAAA&#10;AAAAAKECAABkcnMvZG93bnJldi54bWxQSwUGAAAAAAQABAD5AAAAkgMAAAAA&#10;" strokeweight=".45pt"/>
                  <v:line id="Line 43" o:spid="_x0000_s1061" style="position:absolute;flip:x y;visibility:visible" from="3299,3985" to="3312,4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3mEMQAAADbAAAADwAAAGRycy9kb3ducmV2LnhtbESPQWsCMRSE7wX/Q3gFbzVrpVW2RtGC&#10;UkRZ1Pb+2Dw3i5uXJYm6/feNUPA4zMw3zHTe2UZcyYfasYLhIANBXDpdc6Xg+7h6mYAIEVlj45gU&#10;/FKA+az3NMVcuxvv6XqIlUgQDjkqMDG2uZShNGQxDFxLnLyT8xZjkr6S2uMtwW0jX7PsXVqsOS0Y&#10;bOnTUHk+XKyCc1f49U+xecPx9rTdLYvlcH00SvWfu8UHiEhdfIT/219awWgM9y/pB8j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jeYQxAAAANsAAAAPAAAAAAAAAAAA&#10;AAAAAKECAABkcnMvZG93bnJldi54bWxQSwUGAAAAAAQABAD5AAAAkgMAAAAA&#10;" strokeweight=".45pt"/>
                  <v:line id="Line 44" o:spid="_x0000_s1062" style="position:absolute;flip:x y;visibility:visible" from="3495,4266" to="3499,4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JyYsEAAADbAAAADwAAAGRycy9kb3ducmV2LnhtbERPy2oCMRTdF/oP4RbcaUZLVaZGqUKl&#10;FGXwtb9MrpPByc2QRB3/3iwKXR7Oe7bobCNu5EPtWMFwkIEgLp2uuVJwPHz3pyBCRNbYOCYFDwqw&#10;mL++zDDX7s47uu1jJVIIhxwVmBjbXMpQGrIYBq4lTtzZeYsxQV9J7fGewm0jR1k2lhZrTg0GW1oZ&#10;Ki/7q1Vw6Qq/PhW/HzjZnDfbZbEcrg9Gqd5b9/UJIlIX/8V/7h+t4D2NTV/SD5Dz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0EnJiwQAAANsAAAAPAAAAAAAAAAAAAAAA&#10;AKECAABkcnMvZG93bnJldi54bWxQSwUGAAAAAAQABAD5AAAAjwMAAAAA&#10;" strokeweight=".45pt"/>
                  <v:line id="Line 45" o:spid="_x0000_s1063" style="position:absolute;flip:y;visibility:visible" from="3510,4303" to="3511,4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FqCMQAAADbAAAADwAAAGRycy9kb3ducmV2LnhtbESPQWvCQBSE7wX/w/IEb3VjxRKjq2hQ&#10;8FAErT14e2Rfs6HZtyG71eiv7woFj8PMfMPMl52txYVaXzlWMBomIIgLpysuFZw+t68pCB+QNdaO&#10;ScGNPCwXvZc5Ztpd+UCXYyhFhLDPUIEJocmk9IUhi37oGuLofbvWYoiyLaVu8RrhtpZvSfIuLVYc&#10;Fww2lBsqfo6/VkHI9xbzTZqvp6n/MqeP831lJ0oN+t1qBiJQF57h//ZOKxhP4fEl/g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UWoIxAAAANsAAAAPAAAAAAAAAAAA&#10;AAAAAKECAABkcnMvZG93bnJldi54bWxQSwUGAAAAAAQABAD5AAAAkgMAAAAA&#10;" strokeweight=".45pt"/>
                  <v:line id="Line 46" o:spid="_x0000_s1064" style="position:absolute;flip:y;visibility:visible" from="3520,4310" to="3521,4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w6MIAAADbAAAADwAAAGRycy9kb3ducmV2LnhtbERPz2vCMBS+C/4P4Qm7aTrZpKtNRcsG&#10;OwzBTg/eHs2zKWteSpNpt79+OQw8fny/881oO3GlwbeOFTwuEhDEtdMtNwqOn2/zFIQPyBo7x6Tg&#10;hzxsiukkx0y7Gx/oWoVGxBD2GSowIfSZlL42ZNEvXE8cuYsbLIYIh0bqAW8x3HZymSQrabHl2GCw&#10;p9JQ/VV9WwWh3FssX9Ny95L6kzl+nH+39lmph9m4XYMINIa7+N/9rhU8xfXxS/wBsvg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G2w6MIAAADbAAAADwAAAAAAAAAAAAAA&#10;AAChAgAAZHJzL2Rvd25yZXYueG1sUEsFBgAAAAAEAAQA+QAAAJADAAAAAA==&#10;" strokeweight=".45pt"/>
                  <v:shape id="Freeform 47" o:spid="_x0000_s1065" style="position:absolute;left:3299;top:4584;width:336;height:99;visibility:visible;mso-wrap-style:square;v-text-anchor:top" coordsize="672,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ZGyMIA&#10;AADbAAAADwAAAGRycy9kb3ducmV2LnhtbESPzarCMBSE9xd8h3AEd9dUEdFqFBEEcXf9Wbg7NMe2&#10;2pyUJLb17c0FweUwM98wy3VnKtGQ86VlBaNhAoI4s7rkXMH5tPudgfABWWNlmRS8yMN61ftZYqpt&#10;y3/UHEMuIoR9igqKEOpUSp8VZNAPbU0cvZt1BkOULpfaYRvhppLjJJlKgyXHhQJr2haUPY5Po+D6&#10;2szu88t1h607zJtkfwjjy1SpQb/bLEAE6sI3/GnvtYLJCP6/xB8gV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kbIwgAAANsAAAAPAAAAAAAAAAAAAAAAAJgCAABkcnMvZG93&#10;bnJldi54bWxQSwUGAAAAAAQABAD1AAAAhwMAAAAA&#10;" path="m,165r86,2l95,165r22,-7l128,158r15,l147,160r3,2l152,163r4,l157,165r2,l164,165r4,l171,165r4,l178,165r4,l183,165r14,l213,153r14,-52l237,54,240,r26,38l282,90r9,56l298,167r14,10l313,179r4,l322,181r9,1l338,182r6,2l353,186r5,2l364,188r3,-2l372,186r4,-2l379,184r4,-2l384,182r,-1l405,175r4,-1l412,172r4,-2l417,168r2,l421,167r22,3l454,168r8,-19l466,123r,26l471,165r5,12l476,179r2,l480,179r1,2l483,181r4,l490,182r2,l495,182r4,l500,182r2,l504,182r10,-8l516,136r-2,-18l514,139r4,16l525,168r38,11l563,181r2,l568,182r3,l577,182r5,2l589,184r7,2l601,186r5,2l610,188r3,l613,189r59,9e" filled="f" strokeweight=".45pt">
                    <v:path arrowok="t" o:connecttype="custom" o:connectlocs="43,84;59,79;72,79;75,81;78,82;80,83;80,83;84,83;88,83;91,83;92,83;107,77;119,27;133,19;146,73;156,89;159,90;166,91;172,92;179,94;184,93;188,92;192,91;192,91;205,87;208,85;210,84;211,84;222,85;231,75;233,75;238,89;238,90;239,90;241,91;244,91;246,91;250,91;251,91;252,91;258,68;257,70;263,84;282,90;282,91;283,91;286,91;291,92;298,93;303,94;307,94;336,99" o:connectangles="0,0,0,0,0,0,0,0,0,0,0,0,0,0,0,0,0,0,0,0,0,0,0,0,0,0,0,0,0,0,0,0,0,0,0,0,0,0,0,0,0,0,0,0,0,0,0,0,0,0,0,0"/>
                  </v:shape>
                  <v:shape id="Freeform 48" o:spid="_x0000_s1066" style="position:absolute;left:3400;top:4666;width:44;height:5;visibility:visible;mso-wrap-style:square;v-text-anchor:top" coordsize="8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GAcsIA&#10;AADbAAAADwAAAGRycy9kb3ducmV2LnhtbESPQWvCQBSE7wX/w/IEb80mQUJJs4qIhV7VXHp7zT6z&#10;wezbmF1j/PfdQqHHYWa+YartbHsx0eg7xwqyJAVB3DjdcaugPn+8voHwAVlj75gUPMnDdrN4qbDU&#10;7sFHmk6hFRHCvkQFJoShlNI3hiz6xA3E0bu40WKIcmylHvER4baXeZoW0mLHccHgQHtDzfV0twrY&#10;rqdjd8iLW/jOpq9z3WRX45VaLefdO4hAc/gP/7U/tYJ1Dr9f4g+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IYBywgAAANsAAAAPAAAAAAAAAAAAAAAAAJgCAABkcnMvZG93&#10;bnJldi54bWxQSwUGAAAAAAQABAD1AAAAhwMAAAAA&#10;" path="m89,5l75,4r-9,l56,9,45,9,28,11,23,9,18,7,12,5,9,4,6,2,4,2,2,,,e" filled="f" strokeweight=".45pt">
                    <v:path arrowok="t" o:connecttype="custom" o:connectlocs="44,2;37,2;33,2;28,4;22,4;14,5;11,4;9,3;6,2;4,2;3,1;2,1;1,0;0,0" o:connectangles="0,0,0,0,0,0,0,0,0,0,0,0,0,0"/>
                  </v:shape>
                  <v:shape id="Freeform 49" o:spid="_x0000_s1067" style="position:absolute;left:2809;top:4792;width:141;height:225;visibility:visible;mso-wrap-style:square;v-text-anchor:top" coordsize="281,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w6dMIA&#10;AADbAAAADwAAAGRycy9kb3ducmV2LnhtbESPS2vCQBSF94X+h+EW3OnEB1KjE6ktSl1WxfUlc02G&#10;ZO6EzDSJ/vpOodDl4Tw+zmY72Fp01HrjWMF0koAgzp02XCi4nPfjVxA+IGusHZOCO3nYZs9PG0y1&#10;6/mLulMoRBxhn6KCMoQmldLnJVn0E9cQR+/mWoshyraQusU+jttazpJkKS0ajoQSG3ovKa9O3zZy&#10;Z5QfDx/Lqj9c9e5hdmbVTY1So5fhbQ0i0BD+w3/tT61gMYffL/EHyO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vDp0wgAAANsAAAAPAAAAAAAAAAAAAAAAAJgCAABkcnMvZG93&#10;bnJldi54bWxQSwUGAAAAAAQABAD1AAAAhwMAAAAA&#10;" path="m191,r90,l281,264r,8l281,283r-2,8l279,302r-1,8l276,319r-2,9l273,336r-2,9l267,354r-1,8l262,369r-3,7l255,383r-3,7l248,397r-5,7l240,409r-6,5l229,420r-3,5l221,428r-6,4l212,434r-7,3l198,440r-9,4l182,446r-8,1l167,447r-9,2l148,449r-5,l137,449r-5,l125,447r-5,l115,446r-7,l103,444r-7,l91,442r-7,-2l78,437r-5,-2l68,434r-3,-4l59,427r-3,-4l51,420r-4,-6l44,411r-4,-5l37,401r-5,-7l28,388r-3,-6l23,376r-3,-7l18,364r-4,-7l13,350r-2,-7l9,338,7,328,6,317,4,307r,-9l2,288r,-9l2,271,,264,,,91,r,269l92,278r,8l92,295r2,7l96,309r3,5l101,321r3,5l108,330r3,5l117,338r3,4l125,343r5,2l136,345r5,l146,345r7,l156,343r6,-1l167,338r3,-3l174,331r3,-5l181,321r3,-5l186,309r2,-7l189,295r,-9l191,278r,-9l191,xe" fillcolor="#063" stroked="f">
                    <v:path arrowok="t" o:connecttype="custom" o:connectlocs="141,0;141,136;140,146;139,155;137,164;136,173;133,181;130,188;126,195;122,202;117,207;113,213;108,216;103,219;95,222;87,224;79,225;72,225;66,225;60,224;54,223;48,222;42,220;37,218;33,215;28,212;24,207;20,203;16,197;13,191;10,185;7,179;6,172;4,164;2,154;1,144;1,136;0,0;46,135;46,143;47,151;50,157;52,163;56,168;60,171;65,173;71,173;77,173;81,171;85,168;89,163;92,158;94,151;95,143;96,135" o:connectangles="0,0,0,0,0,0,0,0,0,0,0,0,0,0,0,0,0,0,0,0,0,0,0,0,0,0,0,0,0,0,0,0,0,0,0,0,0,0,0,0,0,0,0,0,0,0,0,0,0,0,0,0,0,0,0"/>
                  </v:shape>
                  <v:shape id="Freeform 50" o:spid="_x0000_s1068" style="position:absolute;left:2994;top:4792;width:143;height:220;visibility:visible;mso-wrap-style:square;v-text-anchor:top" coordsize="28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LhMMA&#10;AADbAAAADwAAAGRycy9kb3ducmV2LnhtbESPzarCMBSE94LvEM4FN6KpoiLVKCIIIm6uf+Du0Bzb&#10;epuT0kStPr25ILgcZuYbZjqvTSHuVLncsoJeNwJBnFidc6rgsF91xiCcR9ZYWCYFT3IwnzUbU4y1&#10;ffAv3Xc+FQHCLkYFmfdlLKVLMjLourYkDt7FVgZ9kFUqdYWPADeF7EfRSBrMOSxkWNIyo+RvdzMK&#10;htjebpb91/G8OLk6oes5fY6HSrV+6sUEhKfaf8Of9lorGAzg/0v4AXL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VLhMMAAADbAAAADwAAAAAAAAAAAAAAAACYAgAAZHJzL2Rv&#10;d25yZXYueG1sUEsFBgAAAAAEAAQA9QAAAIgDAAAAAA==&#10;" path="m,440l,,149,r10,l169,r9,2l187,2r7,2l201,5r7,4l213,11r5,3l223,18r5,3l234,26r3,5l240,37r6,7l249,51r4,8l254,66r2,9l260,83r,9l261,103r,8l263,122r-2,10l261,141r,8l260,156r-2,9l256,172r-2,7l253,186r-4,7l246,198r-4,7l239,210r-4,5l232,220r-4,4l223,229r-3,2l216,234r-3,2l209,238r-3,3l201,243r-4,2l192,246r3,2l199,250r3,3l206,255r3,2l211,258r2,2l214,262r2,2l218,265r2,4l221,271r2,3l225,278r2,3l230,286r2,4l234,295r1,3l237,302r2,3l240,307r2,3l242,314r44,126l183,440,136,307r-3,-7l131,295r-1,-5l128,284r-4,-3l123,278r-2,-4l119,272r-2,-1l114,267r-2,-2l109,265r-2,-1l104,262r-4,l97,262r-7,l90,440,,440xm90,179r38,l130,179r1,l133,177r3,l140,177r3,-2l147,174r5,-2l154,172r2,-2l157,170r2,-2l161,167r1,-4l164,161r2,-3l168,156r,-3l169,149r,-1l171,144r,-3l171,137r,-3l171,129r,-6l171,118r-2,-3l168,111r-2,-5l164,104r-2,-3l161,97r-4,-1l154,94r-4,-2l145,90r-5,l135,89r-5,l90,89r,90xe" fillcolor="#063" stroked="f">
                    <v:path arrowok="t" o:connecttype="custom" o:connectlocs="75,0;89,1;101,3;109,7;117,13;123,22;127,33;130,46;132,61;131,75;128,86;125,97;120,105;114,112;108,117;103,121;96,123;101,127;106,129;108,132;111,136;114,141;117,148;120,153;121,157;68,154;65,145;62,139;59,136;55,133;50,131;45,220;64,90;67,89;72,88;77,86;80,84;82,81;84,77;86,72;86,67;86,59;83,53;81,49;75,46;68,45;45,90" o:connectangles="0,0,0,0,0,0,0,0,0,0,0,0,0,0,0,0,0,0,0,0,0,0,0,0,0,0,0,0,0,0,0,0,0,0,0,0,0,0,0,0,0,0,0,0,0,0,0"/>
                    <o:lock v:ext="edit" verticies="t"/>
                  </v:shape>
                  <v:shape id="Freeform 51" o:spid="_x0000_s1069" style="position:absolute;left:3165;top:4792;width:155;height:220;visibility:visible;mso-wrap-style:square;v-text-anchor:top" coordsize="30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73YMYA&#10;AADbAAAADwAAAGRycy9kb3ducmV2LnhtbESPS2vDMBCE74X8B7GB3Bo5DxfjRglpIaTQQ6kT6HWx&#10;1o/WWhlJcdz8+qpQ6HGYmW+YzW40nRjI+daygsU8AUFcWt1yreB8OtxnIHxA1thZJgXf5GG3ndxt&#10;MNf2yu80FKEWEcI+RwVNCH0upS8bMujntieOXmWdwRClq6V2eI1w08llkjxIgy3HhQZ7em6o/Cou&#10;RsHb6Kohe2oPr1maLovb50d5rFZKzabj/hFEoDH8h//aL1rBOoXfL/EH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n73YMYAAADbAAAADwAAAAAAAAAAAAAAAACYAgAAZHJz&#10;L2Rvd25yZXYueG1sUEsFBgAAAAAEAAQA9QAAAIsDAAAAAA==&#10;" path="m,l90,r,167l183,,303,,197,167,308,440r-111,l137,260,90,333r,107l,440,,xe" fillcolor="#063" stroked="f">
                    <v:path arrowok="t" o:connecttype="custom" o:connectlocs="0,0;45,0;45,84;92,0;152,0;99,84;155,220;99,220;69,130;45,167;45,220;0,220;0,0" o:connectangles="0,0,0,0,0,0,0,0,0,0,0,0,0"/>
                  </v:shape>
                  <v:rect id="Rectangle 52" o:spid="_x0000_s1070" style="position:absolute;left:3350;top:4792;width:45;height:2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VV+sIA&#10;AADbAAAADwAAAGRycy9kb3ducmV2LnhtbESPT4vCMBTE7wt+h/CEva2propUo4ggyrII/rl4ezTP&#10;Nti81Cba7rffCILHYWZ+w8wWrS3Fg2pvHCvo9xIQxJnThnMFp+P6awLCB2SNpWNS8EceFvPOxwxT&#10;7Rre0+MQchEh7FNUUIRQpVL6rCCLvucq4uhdXG0xRFnnUtfYRLgt5SBJxtKi4bhQYEWrgrLr4W4V&#10;GHMjSe1Psxmd81M5lPS7/d4p9dltl1MQgdrwDr/aW61gOIbnl/gD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ZVX6wgAAANsAAAAPAAAAAAAAAAAAAAAAAJgCAABkcnMvZG93&#10;bnJldi54bWxQSwUGAAAAAAQABAD1AAAAhwMAAAAA&#10;" fillcolor="#063" stroked="f"/>
                  <v:shape id="Freeform 53" o:spid="_x0000_s1071" style="position:absolute;left:3442;top:4792;width:139;height:220;visibility:visible;mso-wrap-style:square;v-text-anchor:top" coordsize="27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uEtsIA&#10;AADbAAAADwAAAGRycy9kb3ducmV2LnhtbESPwWrDMBBE74X+g9hCbo3cEJLiRgmhEMixdfsBG2tt&#10;mUor21JjNV8fFQI5DjPzhtnskrPiTGPoPCt4mRcgiGuvO24VfH8dnl9BhIis0XomBX8UYLd9fNhg&#10;qf3En3SuYisyhEOJCkyMfSllqA05DHPfE2ev8aPDmOXYSj3ilOHOykVRrKTDjvOCwZ7eDdU/1a9T&#10;YNOqtc3HIlVr0wwn2g+XyQ5KzZ7S/g1EpBTv4Vv7qBUs1/D/Jf8Aub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q4S2wgAAANsAAAAPAAAAAAAAAAAAAAAAAJgCAABkcnMvZG93&#10;bnJldi54bWxQSwUGAAAAAAQABAD1AAAAhwMAAAAA&#10;" path="m,l83,,194,245,194,r85,l279,440r-85,l84,200r,240l,440,,xe" fillcolor="#063" stroked="f">
                    <v:path arrowok="t" o:connecttype="custom" o:connectlocs="0,0;41,0;97,123;97,0;139,0;139,220;97,220;42,100;42,220;0,220;0,0" o:connectangles="0,0,0,0,0,0,0,0,0,0,0"/>
                  </v:shape>
                  <v:shape id="Freeform 54" o:spid="_x0000_s1072" style="position:absolute;left:3608;top:4792;width:159;height:220;visibility:visible;mso-wrap-style:square;v-text-anchor:top" coordsize="317,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ujXMEA&#10;AADbAAAADwAAAGRycy9kb3ducmV2LnhtbESPwYrCQAyG74LvMETYm067iEh1LKLs6sE9rPoAoRPb&#10;YidTOrPavv3mIHgMf/4v+dZ57xr1oC7Ung2kswQUceFtzaWB6+VrugQVIrLFxjMZGChAvhmP1phZ&#10;/+RfepxjqQTCIUMDVYxtpnUoKnIYZr4lluzmO4dRxq7UtsOnwF2jP5NkoR3WLBcqbGlXUXE//zkD&#10;Li2FfYjc6tN38rMfhtOCa2M+Jv12BSpSH9/Lr/bRGpjLs+IiHqA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7Lo1zBAAAA2wAAAA8AAAAAAAAAAAAAAAAAmAIAAGRycy9kb3du&#10;cmV2LnhtbFBLBQYAAAAABAAEAPUAAACGAwAAAAA=&#10;" path="m208,368r-102,l92,440,,440,109,r99,l317,440r-95,l208,368xm189,272l158,115,125,272r64,xe" fillcolor="#063" stroked="f">
                    <v:path arrowok="t" o:connecttype="custom" o:connectlocs="104,184;53,184;46,220;0,220;55,0;104,0;159,220;111,220;104,184;95,136;79,58;63,136;95,136" o:connectangles="0,0,0,0,0,0,0,0,0,0,0,0,0"/>
                    <o:lock v:ext="edit" verticies="t"/>
                  </v:shape>
                  <v:shape id="Freeform 55" o:spid="_x0000_s1073" style="position:absolute;left:2809;top:4792;width:141;height:225;visibility:visible;mso-wrap-style:square;v-text-anchor:top" coordsize="281,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fXpsQA&#10;AADbAAAADwAAAGRycy9kb3ducmV2LnhtbESPQWvCQBSE70L/w/KE3nRja0MbXaUIBUVRar14e2Sf&#10;2WD2bZrdmvjvXaHgcZiZb5jpvLOVuFDjS8cKRsMEBHHudMmFgsPP1+AdhA/IGivHpOBKHuazp94U&#10;M+1a/qbLPhQiQthnqMCEUGdS+tyQRT90NXH0Tq6xGKJsCqkbbCPcVvIlSVJpseS4YLCmhaH8vP+z&#10;Cl4XLa7NVqe7NzpWqVlvDqvfjVLP/e5zAiJQFx7h//ZSKxh/wP1L/AFy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H16bEAAAA2wAAAA8AAAAAAAAAAAAAAAAAmAIAAGRycy9k&#10;b3ducmV2LnhtbFBLBQYAAAAABAAEAPUAAACJAwAAAAA=&#10;" path="m191,r90,l281,264r,8l281,283r-2,8l279,302r-1,8l276,319r-2,9l273,336r-2,9l267,354r-1,8l262,369r-3,7l255,383r-3,7l248,397r-5,7l240,409r-6,5l229,420r-3,5l221,428r-6,4l212,434r-7,3l198,440r-9,4l182,446r-8,1l167,447r-9,2l148,449r-5,l137,449r-5,l125,447r-5,l115,446r-7,l103,444r-7,l91,442r-7,-2l78,437r-5,-2l68,434r-3,-4l59,427r-3,-4l51,420r-4,-6l44,411r-4,-5l37,401r-5,-7l28,388r-3,-6l23,376r-3,-7l18,364r-4,-7l13,350r-2,-7l9,338,7,328,6,317,4,307r,-9l2,288r,-9l2,271,,264,,,91,r,269l92,278r,8l92,295r2,7l96,309r3,5l101,321r3,5l108,330r3,5l117,338r3,4l125,343r5,2l136,345r5,l146,345r7,l156,343r6,-1l167,338r3,-3l174,331r3,-5l181,321r3,-5l186,309r2,-7l189,295r,-9l191,278r,-9l191,e" filled="f" strokecolor="#063" strokeweight=".15pt">
                    <v:path arrowok="t" o:connecttype="custom" o:connectlocs="141,0;141,136;140,146;139,155;137,164;136,173;133,181;130,188;126,195;122,202;117,207;113,213;108,216;103,219;95,222;87,224;79,225;72,225;66,225;60,224;54,223;48,222;42,220;37,218;33,215;28,212;24,207;20,203;16,197;13,191;10,185;7,179;6,172;4,164;2,154;1,144;1,136;0,0;46,135;46,143;47,151;50,157;52,163;56,168;60,171;65,173;71,173;77,173;81,171;85,168;89,163;92,158;94,151;95,143;96,135" o:connectangles="0,0,0,0,0,0,0,0,0,0,0,0,0,0,0,0,0,0,0,0,0,0,0,0,0,0,0,0,0,0,0,0,0,0,0,0,0,0,0,0,0,0,0,0,0,0,0,0,0,0,0,0,0,0,0"/>
                  </v:shape>
                  <v:shape id="Freeform 56" o:spid="_x0000_s1074" style="position:absolute;left:2994;top:4792;width:143;height:220;visibility:visible;mso-wrap-style:square;v-text-anchor:top" coordsize="28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10ycAA&#10;AADbAAAADwAAAGRycy9kb3ducmV2LnhtbERPTWvCQBC9C/6HZQq96aaFlhJdRQVp6UmNF29Ddpos&#10;zc7G7MSk/fXuodDj430v16Nv1I266AIbeJpnoIjLYB1XBs7FfvYGKgqyxSYwGfihCOvVdLLE3IaB&#10;j3Q7SaVSCMccDdQiba51LGvyGOehJU7cV+g8SoJdpW2HQwr3jX7Oslft0XFqqLGlXU3l96n3BuRQ&#10;/g79lvpLKK7Ofb4P0h4rYx4fxs0ClNAo/+I/94c18JLWpy/pB+jV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10ycAAAADbAAAADwAAAAAAAAAAAAAAAACYAgAAZHJzL2Rvd25y&#10;ZXYueG1sUEsFBgAAAAAEAAQA9QAAAIUDAAAAAA==&#10;" path="m,440l,,149,r10,l169,r9,2l187,2r7,2l201,5r7,4l213,11r5,3l223,18r5,3l234,26r3,5l240,37r6,7l249,51r4,8l254,66r2,9l260,83r,9l261,103r,8l263,122r-2,10l261,141r,8l260,156r-2,9l256,172r-2,7l253,186r-4,7l246,198r-4,7l239,210r-4,5l232,220r-4,4l223,229r-3,2l216,234r-3,2l209,238r-3,3l201,243r-4,2l192,246r3,2l199,250r3,3l206,255r3,2l211,258r2,2l214,262r2,2l218,265r2,4l221,271r2,3l225,278r2,3l230,286r2,4l234,295r1,3l237,302r2,3l240,307r2,3l242,314r44,126l183,440,136,307r-3,-7l131,295r-1,-5l128,284r-4,-3l123,278r-2,-4l119,272r-2,-1l114,267r-2,-2l109,265r-2,-1l104,262r-4,l97,262r-7,l90,440,,440e" filled="f" strokecolor="#063" strokeweight=".15pt">
                    <v:path arrowok="t" o:connecttype="custom" o:connectlocs="0,0;80,0;89,1;97,2;104,5;109,7;114,11;119,16;123,22;127,30;128,38;130,46;131,56;131,66;131,75;129,83;127,90;125,97;121,103;118,108;114,112;110,116;107,118;103,121;99,123;98,124;101,127;105,129;107,130;108,132;110,135;112,137;114,141;116,145;118,149;120,153;121,155;143,220;68,154;66,148;64,142;62,139;60,136;57,134;55,133;52,131;49,131;45,220" o:connectangles="0,0,0,0,0,0,0,0,0,0,0,0,0,0,0,0,0,0,0,0,0,0,0,0,0,0,0,0,0,0,0,0,0,0,0,0,0,0,0,0,0,0,0,0,0,0,0,0"/>
                  </v:shape>
                  <v:shape id="Freeform 57" o:spid="_x0000_s1075" style="position:absolute;left:3039;top:4836;width:41;height:45;visibility:visible;mso-wrap-style:square;v-text-anchor:top" coordsize="8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ftzsEA&#10;AADbAAAADwAAAGRycy9kb3ducmV2LnhtbESP0YrCMBRE3wX/IVxh3zS1sLp0G0UWVvZNrH7Apbm2&#10;pc1NSaKtfv1GEHwcZuYMk29H04kbOd9YVrBcJCCIS6sbrhScT7/zLxA+IGvsLJOCO3nYbqaTHDNt&#10;Bz7SrQiViBD2GSqoQ+gzKX1Zk0G/sD1x9C7WGQxRukpqh0OEm06mSbKSBhuOCzX29FNT2RZXo+Cy&#10;Hg5l4a7pY48p3sddxWk7KPUxG3ffIAKN4R1+tf+0gs8lPL/EHyA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337c7BAAAA2wAAAA8AAAAAAAAAAAAAAAAAmAIAAGRycy9kb3du&#10;cmV2LnhtbFBLBQYAAAAABAAEAPUAAACGAwAAAAA=&#10;" path="m,90r38,l40,90r1,l43,88r3,l50,88r3,-2l57,85r5,-2l64,83r2,-2l67,81r2,-2l71,78r1,-4l74,72r2,-3l78,67r,-3l79,60r,-1l81,55r,-3l81,48r,-3l81,40r,-6l81,29,79,26,78,22,76,17,74,15,72,12,71,8,67,7,64,5,60,3,55,1r-5,l45,,40,,,,,90e" filled="f" strokecolor="#063" strokeweight=".15pt">
                    <v:path arrowok="t" o:connecttype="custom" o:connectlocs="0,45;19,45;20,45;21,45;22,44;23,44;25,44;27,43;29,43;31,42;32,42;33,41;34,41;35,40;36,39;36,37;37,36;38,35;39,34;39,32;40,30;40,30;41,28;41,26;41,24;41,23;41,20;41,17;41,15;40,13;39,11;38,9;37,8;36,6;36,4;34,4;32,3;30,2;28,1;25,1;23,0;20,0;0,0;0,45" o:connectangles="0,0,0,0,0,0,0,0,0,0,0,0,0,0,0,0,0,0,0,0,0,0,0,0,0,0,0,0,0,0,0,0,0,0,0,0,0,0,0,0,0,0,0,0"/>
                  </v:shape>
                  <v:shape id="Freeform 58" o:spid="_x0000_s1076" style="position:absolute;left:3165;top:4792;width:155;height:220;visibility:visible;mso-wrap-style:square;v-text-anchor:top" coordsize="30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tx2MIA&#10;AADbAAAADwAAAGRycy9kb3ducmV2LnhtbESP0YrCMBRE34X9h3CFfZE1VVCkGsUtLiwigrofcGmu&#10;bbG5KU1Mu39vBMHHYWbOMKtNb2oRqHWVZQWTcQKCOLe64kLB3+XnawHCeWSNtWVS8E8ONuuPwQpT&#10;bTs+UTj7QkQIuxQVlN43qZQuL8mgG9uGOHpX2xr0UbaF1C12EW5qOU2SuTRYcVwosaGspPx2vhsF&#10;h5HdTuqsO85CtuNT8x2K/SUo9Tnst0sQnnr/Dr/av1rBbArPL/E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G3HYwgAAANsAAAAPAAAAAAAAAAAAAAAAAJgCAABkcnMvZG93&#10;bnJldi54bWxQSwUGAAAAAAQABAD1AAAAhwMAAAAA&#10;" path="m,l90,r,167l183,,303,,197,167,308,440r-111,l137,260,90,333r,107l,440,,e" filled="f" strokecolor="#063" strokeweight=".15pt">
                    <v:path arrowok="t" o:connecttype="custom" o:connectlocs="0,0;45,0;45,84;92,0;152,0;99,84;155,220;99,220;69,130;45,167;45,220;0,220;0,0" o:connectangles="0,0,0,0,0,0,0,0,0,0,0,0,0"/>
                  </v:shape>
                  <v:rect id="Rectangle 59" o:spid="_x0000_s1077" style="position:absolute;left:3350;top:4792;width:45;height:2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XHyMMA&#10;AADbAAAADwAAAGRycy9kb3ducmV2LnhtbESPQYvCMBSE78L+h/CEvdlUi26pRnEFYWEPYt2Dx0fz&#10;bIvNS2mirf9+Iwgeh5n5hlltBtOIO3WutqxgGsUgiAuray4V/J32kxSE88gaG8uk4EEONuuP0Qoz&#10;bXs+0j33pQgQdhkqqLxvMyldUZFBF9mWOHgX2xn0QXal1B32AW4aOYvjhTRYc1iosKVdRcU1vxkF&#10;cSIfTY/flB7S836R736TfPul1Od42C5BeBr8O/xq/2gF8wSeX8IP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XHyMMAAADbAAAADwAAAAAAAAAAAAAAAACYAgAAZHJzL2Rv&#10;d25yZXYueG1sUEsFBgAAAAAEAAQA9QAAAIgDAAAAAA==&#10;" filled="f" strokecolor="#063" strokeweight=".15pt"/>
                  <v:shape id="Freeform 60" o:spid="_x0000_s1078" style="position:absolute;left:3442;top:4792;width:139;height:220;visibility:visible;mso-wrap-style:square;v-text-anchor:top" coordsize="279,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KKEsQA&#10;AADbAAAADwAAAGRycy9kb3ducmV2LnhtbESPQWvCQBSE7wX/w/IEb3VXsVJjNiK2QuipVQ8eH9ln&#10;Es2+Ddk1pv++Wyj0OMzMN0y6GWwjeup87VjDbKpAEBfO1FxqOB33z68gfEA22DgmDd/kYZONnlJM&#10;jHvwF/WHUIoIYZ+ghiqENpHSFxVZ9FPXEkfv4jqLIcqulKbDR4TbRs6VWkqLNceFClvaVVTcDner&#10;4f1q8/x+6lfHxdtnqdRueSnOH1pPxsN2DSLQEP7Df+3caHhZwO+X+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iihLEAAAA2wAAAA8AAAAAAAAAAAAAAAAAmAIAAGRycy9k&#10;b3ducmV2LnhtbFBLBQYAAAAABAAEAPUAAACJAwAAAAA=&#10;" path="m,l83,,194,245,194,r85,l279,440r-85,l84,200r,240l,440,,e" filled="f" strokecolor="#063" strokeweight=".15pt">
                    <v:path arrowok="t" o:connecttype="custom" o:connectlocs="0,0;41,0;97,123;97,0;139,0;139,220;97,220;42,100;42,220;0,220;0,0" o:connectangles="0,0,0,0,0,0,0,0,0,0,0"/>
                  </v:shape>
                  <v:shape id="Freeform 61" o:spid="_x0000_s1079" style="position:absolute;left:3608;top:4792;width:159;height:220;visibility:visible;mso-wrap-style:square;v-text-anchor:top" coordsize="317,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5O8QA&#10;AADbAAAADwAAAGRycy9kb3ducmV2LnhtbESPQWsCMRSE74X+h/AKXkSzKltkNUoRFaEtperF22Pz&#10;3F26eQlJ1PXfNwWhx2FmvmHmy8604ko+NJYVjIYZCOLS6oYrBcfDZjAFESKyxtYyKbhTgOXi+WmO&#10;hbY3/qbrPlYiQTgUqKCO0RVShrImg2FoHXHyztYbjEn6SmqPtwQ3rRxn2as02HBaqNHRqqbyZ38x&#10;Crr4uXJbuf6S2uWH98nHqe+tU6r30r3NQETq4n/40d5pBXkO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kOTvEAAAA2wAAAA8AAAAAAAAAAAAAAAAAmAIAAGRycy9k&#10;b3ducmV2LnhtbFBLBQYAAAAABAAEAPUAAACJAwAAAAA=&#10;" path="m208,368r-102,l92,440,,440,109,r99,l317,440r-95,l208,368e" filled="f" strokecolor="#063" strokeweight=".15pt">
                    <v:path arrowok="t" o:connecttype="custom" o:connectlocs="104,184;53,184;46,220;0,220;55,0;104,0;159,220;111,220;104,184" o:connectangles="0,0,0,0,0,0,0,0,0"/>
                  </v:shape>
                  <v:shape id="Freeform 62" o:spid="_x0000_s1080" style="position:absolute;left:3671;top:4849;width:32;height:79;visibility:visible;mso-wrap-style:square;v-text-anchor:top" coordsize="64,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2St8QA&#10;AADbAAAADwAAAGRycy9kb3ducmV2LnhtbESP3WrCQBSE7wt9h+UUvCm6iaUi0TWUgqgg1L8HOGZP&#10;ksXs2ZBdNfbpu4VCL4eZ+YaZ571txI06bxwrSEcJCOLCacOVgtNxOZyC8AFZY+OYFDzIQ754fppj&#10;pt2d93Q7hEpECPsMFdQhtJmUvqjJoh+5ljh6pesshii7SuoO7xFuGzlOkom0aDgu1NjSZ03F5XC1&#10;Cl43/gtLs0sfbyv9bXzYnsvlVqnBS/8xAxGoD//hv/ZaK3ifwO+X+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9krfEAAAA2wAAAA8AAAAAAAAAAAAAAAAAmAIAAGRycy9k&#10;b3ducmV2LnhtbFBLBQYAAAAABAAEAPUAAACJAwAAAAA=&#10;" path="m64,157l33,,,157r64,e" filled="f" strokecolor="#063" strokeweight=".15pt">
                    <v:path arrowok="t" o:connecttype="custom" o:connectlocs="32,79;17,0;0,79;32,79" o:connectangles="0,0,0,0"/>
                  </v:shape>
                  <v:shape id="Freeform 63" o:spid="_x0000_s1081" style="position:absolute;left:2006;top:4511;width:165;height:190;visibility:visible;mso-wrap-style:square;v-text-anchor:top" coordsize="329,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9JcMA&#10;AADbAAAADwAAAGRycy9kb3ducmV2LnhtbESPQYvCMBSE7wv+h/CEva2pgrpUo4ggiCyCroLHR/Ns&#10;is1LbaKt/nojLOxxmJlvmOm8taW4U+0Lxwr6vQQEceZ0wbmCw+/q6xuED8gaS8ek4EEe5rPOxxRT&#10;7Rre0X0fchEh7FNUYEKoUil9Zsii77mKOHpnV1sMUda51DU2EW5LOUiSkbRYcFwwWNHSUHbZ36yC&#10;4/jUHFZ22/9ZHjfXZKtzUzwXSn1228UERKA2/If/2mutYDiG95f4A+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9JcMAAADbAAAADwAAAAAAAAAAAAAAAACYAgAAZHJzL2Rv&#10;d25yZXYueG1sUEsFBgAAAAAEAAQA9QAAAIgDAAAAAA==&#10;" path="m217,319r-106,l95,381,,381,114,,217,,329,381r-97,l217,319xm198,236l165,99,130,236r68,xe" fillcolor="#033" stroked="f">
                    <v:path arrowok="t" o:connecttype="custom" o:connectlocs="109,159;56,159;48,190;0,190;57,0;109,0;165,190;116,190;109,159;99,118;83,49;65,118;99,118" o:connectangles="0,0,0,0,0,0,0,0,0,0,0,0,0"/>
                    <o:lock v:ext="edit" verticies="t"/>
                  </v:shape>
                  <v:shape id="Freeform 64" o:spid="_x0000_s1082" style="position:absolute;left:2222;top:4511;width:144;height:190;visibility:visible;mso-wrap-style:square;v-text-anchor:top" coordsize="290,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n5r4A&#10;AADbAAAADwAAAGRycy9kb3ducmV2LnhtbERPz2uDMBS+D/Y/hDfobcYOOoYzirQIO3ZO2PVh3lRm&#10;XmwSrf3vm8Ngx4/vd15uZhIrOT9aVrBPUhDEndUj9wrar/r5DYQPyBony6TgRh7K4vEhx0zbK3/S&#10;2oRexBD2GSoYQpgzKX03kEGf2Jk4cj/WGQwRul5qh9cYbib5kqav0uDIsWHAmY4Ddb/NYhTY9uwb&#10;uVbuIruq/TbHU70cTkrtnrbqHUSgLfyL/9wfWsEhjo1f4g+QxR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vp+a+AAAA2wAAAA8AAAAAAAAAAAAAAAAAmAIAAGRycy9kb3ducmV2&#10;LnhtbFBLBQYAAAAABAAEAPUAAACDAwAAAAA=&#10;" path="m,l87,,202,211,202,r88,l290,381r-88,l89,172r,209l,381,,xe" fillcolor="#033" stroked="f">
                    <v:path arrowok="t" o:connecttype="custom" o:connectlocs="0,0;43,0;100,105;100,0;144,0;144,190;100,190;44,86;44,190;0,190;0,0" o:connectangles="0,0,0,0,0,0,0,0,0,0,0"/>
                  </v:shape>
                  <v:shape id="Freeform 65" o:spid="_x0000_s1083" style="position:absolute;left:2416;top:4511;width:165;height:190;visibility:visible;mso-wrap-style:square;v-text-anchor:top" coordsize="331,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jeIcYA&#10;AADbAAAADwAAAGRycy9kb3ducmV2LnhtbESPQWvCQBSE7wX/w/KEXkrdqCgaXaUIth5U0Cp4fGaf&#10;SWz2bchuY+yv7wqFHoeZ+YaZzhtTiJoql1tW0O1EIIgTq3NOFRw+l68jEM4jaywsk4I7OZjPWk9T&#10;jLW98Y7qvU9FgLCLUUHmfRlL6ZKMDLqOLYmDd7GVQR9klUpd4S3ATSF7UTSUBnMOCxmWtMgo+dp/&#10;GwXvw6392V7pvKkP/Zfjx/rkzGWl1HO7eZuA8NT4//Bfe6UVDMbw+BJ+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jeIcYAAADbAAAADwAAAAAAAAAAAAAAAACYAgAAZHJz&#10;L2Rvd25yZXYueG1sUEsFBgAAAAAEAAQA9QAAAIsDAAAAAA==&#10;" path="m216,319r-105,l95,381,,381,114,,216,,331,381r-99,l216,319xm197,236l164,99,131,236r66,xe" fillcolor="#033" stroked="f">
                    <v:path arrowok="t" o:connecttype="custom" o:connectlocs="108,159;55,159;47,190;0,190;57,0;108,0;165,190;116,190;108,159;98,118;82,49;65,118;98,118" o:connectangles="0,0,0,0,0,0,0,0,0,0,0,0,0"/>
                    <o:lock v:ext="edit" verticies="t"/>
                  </v:shape>
                  <v:shape id="Freeform 66" o:spid="_x0000_s1084" style="position:absolute;left:2625;top:4511;width:144;height:194;visibility:visible;mso-wrap-style:square;v-text-anchor:top" coordsize="290,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XU28EA&#10;AADbAAAADwAAAGRycy9kb3ducmV2LnhtbERPz2vCMBS+D/wfwhN2W1NFSqmNIkLBbqfpGHh7NM+m&#10;2LzUJmr33y+HwY4f3+9yO9lePGj0nWMFiyQFQdw43XGr4OtUveUgfEDW2DsmBT/kYbuZvZRYaPfk&#10;T3ocQytiCPsCFZgQhkJK3xiy6BM3EEfu4kaLIcKxlXrEZwy3vVymaSYtdhwbDA60N9Rcj3erYPXh&#10;Vu+G8+r7FKr6er7UN7evlXqdT7s1iEBT+Bf/uQ9aQRbXxy/xB8j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11NvBAAAA2wAAAA8AAAAAAAAAAAAAAAAAmAIAAGRycy9kb3du&#10;cmV2LnhtbFBLBQYAAAAABAAEAPUAAACGAwAAAAA=&#10;" path="m196,r94,l290,227r,9l290,244r,9l288,260r,9l286,276r-1,8l283,291r-4,7l278,307r-4,7l271,319r-4,7l264,333r-4,5l255,345r-3,5l246,355r-3,4l238,364r-5,3l227,371r-3,2l219,376r-7,2l203,381r-7,2l187,385r-6,1l170,388r-9,l153,388r-5,l141,388r-5,l129,388r-6,-2l116,386r-5,-1l104,385r-7,-2l92,381r-7,l80,378r-5,-2l70,374r-6,-1l61,369r-5,-3l52,362r-5,-3l44,355r-4,-5l35,347r-3,-6l28,336r-3,-5l21,326r-2,-5l16,314r-2,-5l11,303,9,298r,-5l6,283,4,274r,-7l2,258,,250r,-7l,236r,-9l,,94,r,234l94,241r,7l96,255r1,7l99,267r2,5l104,277r4,6l111,286r4,3l118,293r5,2l129,296r5,2l139,300r7,l151,300r5,-2l161,296r6,-1l172,293r3,-4l179,286r3,-3l186,277r3,-5l191,267r2,-5l194,255r2,-7l196,241r,-7l196,xe" fillcolor="#033" stroked="f">
                    <v:path arrowok="t" o:connecttype="custom" o:connectlocs="144,0;144,118;144,127;143,135;142,142;139,149;136,157;133,163;129,169;125,175;121,180;116,184;111,187;105,189;97,192;90,193;80,194;73,194;68,194;61,193;55,193;48,192;42,191;37,188;32,187;28,183;23,180;20,175;16,171;12,166;9,161;7,155;4,149;3,142;2,134;0,125;0,118;0,0;47,117;47,124;48,131;50,136;54,142;57,145;61,148;67,149;72,150;77,149;83,148;87,145;90,142;94,136;96,131;97,124;97,117" o:connectangles="0,0,0,0,0,0,0,0,0,0,0,0,0,0,0,0,0,0,0,0,0,0,0,0,0,0,0,0,0,0,0,0,0,0,0,0,0,0,0,0,0,0,0,0,0,0,0,0,0,0,0,0,0,0,0"/>
                  </v:shape>
                  <v:shape id="Freeform 67" o:spid="_x0000_s1085" style="position:absolute;left:2837;top:4511;width:139;height:190;visibility:visible;mso-wrap-style:square;v-text-anchor:top" coordsize="279,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S+fsEA&#10;AADbAAAADwAAAGRycy9kb3ducmV2LnhtbESPT4vCMBTE7wt+h/AEb2ta8R/VVERQxNuqiMdH82yL&#10;zUtJotZvbxYW9jjMzG+Y5aozjXiS87VlBekwAUFcWF1zqeB82n7PQfiArLGxTAre5GGV976WmGn7&#10;4h96HkMpIoR9hgqqENpMSl9UZNAPbUscvZt1BkOUrpTa4SvCTSNHSTKVBmuOCxW2tKmouB8fRoF0&#10;/lYeLrtmPpbvjb+MWj27TpQa9Lv1AkSgLvyH/9p7rWCawu+X+ANk/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0vn7BAAAA2wAAAA8AAAAAAAAAAAAAAAAAmAIAAGRycy9kb3du&#10;cmV2LnhtbFBLBQYAAAAABAAEAPUAAACGAwAAAAA=&#10;" path="m,l139,r10,l158,2r10,l177,4r7,1l192,9r7,1l206,14r5,3l218,23r5,3l229,31r5,5l239,42r4,7l248,55r3,6l255,68r3,8l262,83r3,7l267,99r2,8l272,116r2,9l274,133r1,9l277,153r,8l279,170r,10l279,189r,16l277,218r,14l275,244r-1,11l272,265r-2,11l267,284r-2,9l262,300r-4,9l255,315r-4,7l246,329r-5,6l237,341r-5,6l227,352r-5,3l217,361r-6,3l206,366r-5,3l194,371r-7,3l180,376r-7,2l165,380r-7,l152,381r-7,l139,381,,381,,xm93,87r,208l116,295r7,l130,295r5,l142,293r3,-2l151,291r3,-2l158,286r3,-2l165,283r1,-4l170,276r1,-4l173,267r2,-4l177,258r1,-5l180,246r2,-7l184,232r,-8l184,213r,-10l185,192r-1,-15l184,165r-2,-12l180,140r-2,-8l175,123r-2,-7l168,109r-3,-5l159,99r-5,-4l147,92r-7,-2l133,88r-8,-1l116,87r-23,xe" fillcolor="#033" stroked="f">
                    <v:path arrowok="t" o:connecttype="custom" o:connectlocs="69,0;79,1;88,2;96,4;103,7;109,11;114,15;119,21;124,27;127,34;131,41;133,49;136,58;137,66;138,76;139,85;139,94;138,109;137,122;136,132;133,142;131,150;127,157;123,164;118,170;113,176;108,180;103,183;97,185;90,188;82,190;76,190;69,190;0,0;46,147;61,147;67,147;72,145;77,144;80,142;83,139;85,136;87,131;89,126;91,119;92,112;92,101;92,88;91,76;89,66;86,58;82,52;77,47;70,45;62,43;46,43" o:connectangles="0,0,0,0,0,0,0,0,0,0,0,0,0,0,0,0,0,0,0,0,0,0,0,0,0,0,0,0,0,0,0,0,0,0,0,0,0,0,0,0,0,0,0,0,0,0,0,0,0,0,0,0,0,0,0,0"/>
                    <o:lock v:ext="edit" verticies="t"/>
                  </v:shape>
                  <v:rect id="Rectangle 68" o:spid="_x0000_s1086" style="position:absolute;left:3038;top:4511;width:47;height:1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BWvMIA&#10;AADbAAAADwAAAGRycy9kb3ducmV2LnhtbESPQWsCMRSE74X+h/AKvdVsPWjZGqUUCj1Z1OL5dfPc&#10;rCYv2yRu1n9vhEKPw8x8wyxWo7NioBA7zwqeJxUI4sbrjlsF37uPpxcQMSFrtJ5JwYUirJb3dwus&#10;tc+8oWGbWlEgHGtUYFLqayljY8hhnPieuHgHHxymIkMrdcBc4M7KaVXNpMOOy4LBnt4NNaft2Smw&#10;+/nGmcvx8DNk2tnfkNfzr6zU48P49goi0Zj+w3/tT61gNoXbl/ID5P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YFa8wgAAANsAAAAPAAAAAAAAAAAAAAAAAJgCAABkcnMvZG93&#10;bnJldi54bWxQSwUGAAAAAAQABAD1AAAAhwMAAAAA&#10;" fillcolor="#033" stroked="f"/>
                  <v:shape id="Freeform 69" o:spid="_x0000_s1087" style="position:absolute;left:3144;top:4511;width:142;height:190;visibility:visible;mso-wrap-style:square;v-text-anchor:top" coordsize="285,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PTisUA&#10;AADbAAAADwAAAGRycy9kb3ducmV2LnhtbESPX2vCQBDE3wt+h2MFX6Re/INI6ikiVexbtULp25Jb&#10;k2huL82tmn77XkHo4zAzv2Hmy9ZV6kZNKD0bGA4SUMSZtyXnBo4fm+cZqCDIFivPZOCHAiwXnac5&#10;ptbfeU+3g+QqQjikaKAQqVOtQ1aQwzDwNXH0Tr5xKFE2ubYN3iPcVXqUJFPtsOS4UGBN64Kyy+Hq&#10;DLxttnJeSzt55f7u/LV/739+T67G9Lrt6gWUUCv/4Ud7Zw1Mx/D3Jf4Av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M9OKxQAAANsAAAAPAAAAAAAAAAAAAAAAAJgCAABkcnMv&#10;ZG93bnJldi54bWxQSwUGAAAAAAQABAD1AAAAigMAAAAA&#10;" path="m,l285,r,95l189,95r,286l96,381,96,95,,95,,xe" fillcolor="#033" stroked="f">
                    <v:path arrowok="t" o:connecttype="custom" o:connectlocs="0,0;142,0;142,47;94,47;94,190;48,190;48,47;0,47;0,0" o:connectangles="0,0,0,0,0,0,0,0,0"/>
                  </v:shape>
                  <v:shape id="Freeform 70" o:spid="_x0000_s1088" style="position:absolute;left:2006;top:4511;width:165;height:190;visibility:visible;mso-wrap-style:square;v-text-anchor:top" coordsize="329,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TT9cIA&#10;AADbAAAADwAAAGRycy9kb3ducmV2LnhtbESPS2/CMBCE70j8B2sr9QZOKwQoxSAUNRVXXvetvXmI&#10;eB1iB1J+fY1UqcfRzHyjWW0G24gbdb52rOBtmoAg1s7UXCo4HfPJEoQPyAYbx6Tghzxs1uPRClPj&#10;7ryn2yGUIkLYp6igCqFNpfS6Iot+6lri6BWusxii7EppOrxHuG3ke5LMpcWa40KFLWUV6cuhtwrs&#10;td817fcs11IWxeJxrh9fn5lSry/D9gNEoCH8h//aO6NgPoPnl/g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tNP1wgAAANsAAAAPAAAAAAAAAAAAAAAAAJgCAABkcnMvZG93&#10;bnJldi54bWxQSwUGAAAAAAQABAD1AAAAhwMAAAAA&#10;" path="m217,319r-106,l95,381,,381,114,,217,,329,381r-97,l217,319e" filled="f" strokecolor="#033" strokeweight=".15pt">
                    <v:path arrowok="t" o:connecttype="custom" o:connectlocs="109,159;56,159;48,190;0,190;57,0;109,0;165,190;116,190;109,159" o:connectangles="0,0,0,0,0,0,0,0,0"/>
                  </v:shape>
                  <v:shape id="Freeform 71" o:spid="_x0000_s1089" style="position:absolute;left:2071;top:4560;width:34;height:68;visibility:visible;mso-wrap-style:square;v-text-anchor:top" coordsize="68,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1758AA&#10;AADbAAAADwAAAGRycy9kb3ducmV2LnhtbESPQYvCMBSE74L/ITzBi2i6gq5Wo4goeF234vWRPNti&#10;81KabK3/3gjCHoeZ+YZZbztbiZYaXzpW8DVJQBBrZ0rOFWS/x/EChA/IBivHpOBJHrabfm+NqXEP&#10;/qH2HHIRIexTVFCEUKdSel2QRT9xNXH0bq6xGKJscmkafES4reQ0SebSYslxocCa9gXp+/nPKhh1&#10;Gq9L9523+/tNY704XFyWKTUcdLsViEBd+A9/2iejYD6D95f4A+Tm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R1758AAAADbAAAADwAAAAAAAAAAAAAAAACYAgAAZHJzL2Rvd25y&#10;ZXYueG1sUEsFBgAAAAAEAAQA9QAAAIUDAAAAAA==&#10;" path="m68,137l35,,,137r68,e" filled="f" strokecolor="#033" strokeweight=".15pt">
                    <v:path arrowok="t" o:connecttype="custom" o:connectlocs="34,68;18,0;0,68;34,68" o:connectangles="0,0,0,0"/>
                  </v:shape>
                  <v:shape id="Freeform 72" o:spid="_x0000_s1090" style="position:absolute;left:2222;top:4511;width:144;height:190;visibility:visible;mso-wrap-style:square;v-text-anchor:top" coordsize="290,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J6gMYA&#10;AADbAAAADwAAAGRycy9kb3ducmV2LnhtbESPW2sCMRSE3wv+h3CEvhTNVtpVVqNYodDSB6/08nbY&#10;HDfBzcmySXX775uC0MdhZr5hZovO1eJMbbCeFdwPMxDEpdeWKwWH/fNgAiJEZI21Z1LwQwEW897N&#10;DAvtL7yl8y5WIkE4FKjAxNgUUobSkMMw9A1x8o6+dRiTbCupW7wkuKvlKMty6dByWjDY0MpQedp9&#10;OwUfazt6f9uY8evd55Oz8uErW/lHpW773XIKIlIX/8PX9otWkOfw9yX9AD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J6gMYAAADbAAAADwAAAAAAAAAAAAAAAACYAgAAZHJz&#10;L2Rvd25yZXYueG1sUEsFBgAAAAAEAAQA9QAAAIsDAAAAAA==&#10;" path="m,l87,,202,211,202,r88,l290,381r-88,l89,172r,209l,381,,e" filled="f" strokecolor="#033" strokeweight=".15pt">
                    <v:path arrowok="t" o:connecttype="custom" o:connectlocs="0,0;43,0;100,105;100,0;144,0;144,190;100,190;44,86;44,190;0,190;0,0" o:connectangles="0,0,0,0,0,0,0,0,0,0,0"/>
                  </v:shape>
                  <v:shape id="Freeform 73" o:spid="_x0000_s1091" style="position:absolute;left:2416;top:4511;width:165;height:190;visibility:visible;mso-wrap-style:square;v-text-anchor:top" coordsize="331,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ZdSMMA&#10;AADbAAAADwAAAGRycy9kb3ducmV2LnhtbESPQYvCMBSE78L+h/AW9iKaquhKNcpSKIo33T3s8dE8&#10;02LzUppo6783guBxmJlvmPW2t7W4Uesrxwom4wQEceF0xUbB328+WoLwAVlj7ZgU3MnDdvMxWGOq&#10;XcdHup2CERHCPkUFZQhNKqUvSrLox64hjt7ZtRZDlK2RusUuwm0tp0mykBYrjgslNpSVVFxOV6vg&#10;P8unZzMbzrtDridZbXb6Wu2U+vrsf1YgAvXhHX6191rB4hueX+IPk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5ZdSMMAAADbAAAADwAAAAAAAAAAAAAAAACYAgAAZHJzL2Rv&#10;d25yZXYueG1sUEsFBgAAAAAEAAQA9QAAAIgDAAAAAA==&#10;" path="m216,319r-105,l95,381,,381,114,,216,,331,381r-99,l216,319e" filled="f" strokecolor="#033" strokeweight=".15pt">
                    <v:path arrowok="t" o:connecttype="custom" o:connectlocs="108,159;55,159;47,190;0,190;57,0;108,0;165,190;116,190;108,159" o:connectangles="0,0,0,0,0,0,0,0,0"/>
                  </v:shape>
                  <v:shape id="Freeform 74" o:spid="_x0000_s1092" style="position:absolute;left:2482;top:4560;width:33;height:68;visibility:visible;mso-wrap-style:square;v-text-anchor:top" coordsize="66,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C3NsEA&#10;AADbAAAADwAAAGRycy9kb3ducmV2LnhtbERPzWrCQBC+F/oOywheSrNpUVtiVqmVgB6jPsCQnSbR&#10;7GyaXZP49u5B8Pjx/afr0TSip87VlhV8RDEI4sLqmksFp2P2/g3CeWSNjWVScCMH69XrS4qJtgPn&#10;1B98KUIIuwQVVN63iZSuqMigi2xLHLg/2xn0AXal1B0OIdw08jOOF9JgzaGhwpZ+Kyouh6tRkL/t&#10;dTzf4VeZ/8/6+TU7b9xmq9R0Mv4sQXga/VP8cO+0gkUYG76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wtzbBAAAA2wAAAA8AAAAAAAAAAAAAAAAAmAIAAGRycy9kb3du&#10;cmV2LnhtbFBLBQYAAAAABAAEAPUAAACGAwAAAAA=&#10;" path="m66,137l33,,,137r66,e" filled="f" strokecolor="#033" strokeweight=".15pt">
                    <v:path arrowok="t" o:connecttype="custom" o:connectlocs="33,68;17,0;0,68;33,68" o:connectangles="0,0,0,0"/>
                  </v:shape>
                  <v:shape id="Freeform 75" o:spid="_x0000_s1093" style="position:absolute;left:2625;top:4511;width:144;height:194;visibility:visible;mso-wrap-style:square;v-text-anchor:top" coordsize="290,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kvKMUA&#10;AADbAAAADwAAAGRycy9kb3ducmV2LnhtbESPT2vCQBTE7wW/w/IKXkrd1ECw0VWkGMihPfgHz4/s&#10;MwnNvg3ZVZN8+m5B8DjMzG+Y1aY3jbhR52rLCj5mEQjiwuqaSwWnY/a+AOE8ssbGMikYyMFmPXlZ&#10;Yartnfd0O/hSBAi7FBVU3replK6oyKCb2ZY4eBfbGfRBdqXUHd4D3DRyHkWJNFhzWKiwpa+Kit/D&#10;1SiI9bfOkz3uzvmYDT+xPsq3ZFRq+tpvlyA89f4ZfrRzrSD5hP8v4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yS8oxQAAANsAAAAPAAAAAAAAAAAAAAAAAJgCAABkcnMv&#10;ZG93bnJldi54bWxQSwUGAAAAAAQABAD1AAAAigMAAAAA&#10;" path="m196,r94,l290,227r,9l290,244r,9l288,260r,9l286,276r-1,8l283,291r-4,7l278,307r-4,7l271,319r-4,7l264,333r-4,5l255,345r-3,5l246,355r-3,4l238,364r-5,3l227,371r-3,2l219,376r-7,2l203,381r-7,2l187,385r-6,1l170,388r-9,l153,388r-5,l141,388r-5,l129,388r-6,-2l116,386r-5,-1l104,385r-7,-2l92,381r-7,l80,378r-5,-2l70,374r-6,-1l61,369r-5,-3l52,362r-5,-3l44,355r-4,-5l35,347r-3,-6l28,336r-3,-5l21,326r-2,-5l16,314r-2,-5l11,303,9,298r,-5l6,283,4,274r,-7l2,258,,250r,-7l,236r,-9l,,94,r,234l94,241r,7l96,255r1,7l99,267r2,5l104,277r4,6l111,286r4,3l118,293r5,2l129,296r5,2l139,300r7,l151,300r5,-2l161,296r6,-1l172,293r3,-4l179,286r3,-3l186,277r3,-5l191,267r2,-5l194,255r2,-7l196,241r,-7l196,e" filled="f" strokecolor="#033" strokeweight=".15pt">
                    <v:path arrowok="t" o:connecttype="custom" o:connectlocs="144,0;144,118;144,127;143,135;142,142;139,149;136,157;133,163;129,169;125,175;121,180;116,184;111,187;105,189;97,192;90,193;80,194;73,194;68,194;61,193;55,193;48,192;42,191;37,188;32,187;28,183;23,180;20,175;16,171;12,166;9,161;7,155;4,149;3,142;2,134;0,125;0,118;0,0;47,117;47,124;48,131;50,136;54,142;57,145;61,148;67,149;72,150;77,149;83,148;87,145;90,142;94,136;96,131;97,124;97,117" o:connectangles="0,0,0,0,0,0,0,0,0,0,0,0,0,0,0,0,0,0,0,0,0,0,0,0,0,0,0,0,0,0,0,0,0,0,0,0,0,0,0,0,0,0,0,0,0,0,0,0,0,0,0,0,0,0,0"/>
                  </v:shape>
                  <v:shape id="Freeform 76" o:spid="_x0000_s1094" style="position:absolute;left:2837;top:4511;width:139;height:190;visibility:visible;mso-wrap-style:square;v-text-anchor:top" coordsize="279,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j3RMEA&#10;AADbAAAADwAAAGRycy9kb3ducmV2LnhtbERPTWsCMRC9F/wPYYReRLP2oHVrFBGUXip2Felx2Ew3&#10;S5PJuom6/ntzEHp8vO/5snNWXKkNtWcF41EGgrj0uuZKwfGwGb6DCBFZo/VMCu4UYLnovcwx1/7G&#10;33QtYiVSCIccFZgYm1zKUBpyGEa+IU7cr28dxgTbSuoWbyncWfmWZRPpsObUYLChtaHyr7g4BZOB&#10;3Q9+7Pqkd9t4ycx5Nj7wl1Kv/W71ASJSF//FT/enVjBN69OX9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490TBAAAA2wAAAA8AAAAAAAAAAAAAAAAAmAIAAGRycy9kb3du&#10;cmV2LnhtbFBLBQYAAAAABAAEAPUAAACGAwAAAAA=&#10;" path="m,l139,r10,l158,2r10,l177,4r7,1l192,9r7,1l206,14r5,3l218,23r5,3l229,31r5,5l239,42r4,7l248,55r3,6l255,68r3,8l262,83r3,7l267,99r2,8l272,116r2,9l274,133r1,9l277,153r,8l279,170r,10l279,189r,16l277,218r,14l275,244r-1,11l272,265r-2,11l267,284r-2,9l262,300r-4,9l255,315r-4,7l246,329r-5,6l237,341r-5,6l227,352r-5,3l217,361r-6,3l206,366r-5,3l194,371r-7,3l180,376r-7,2l165,380r-7,l152,381r-7,l139,381,,381,,e" filled="f" strokecolor="#033" strokeweight=".15pt">
                    <v:path arrowok="t" o:connecttype="custom" o:connectlocs="69,0;79,1;88,2;96,4;103,7;109,11;114,15;119,21;124,27;127,34;131,41;133,49;136,58;137,66;138,76;139,85;139,94;138,109;137,122;136,132;133,142;131,150;127,157;123,164;118,170;113,176;108,180;103,183;97,185;90,188;82,190;76,190;69,190;0,0" o:connectangles="0,0,0,0,0,0,0,0,0,0,0,0,0,0,0,0,0,0,0,0,0,0,0,0,0,0,0,0,0,0,0,0,0,0"/>
                  </v:shape>
                  <v:shape id="Freeform 77" o:spid="_x0000_s1095" style="position:absolute;left:2884;top:4554;width:46;height:104;visibility:visible;mso-wrap-style:square;v-text-anchor:top" coordsize="92,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XORMUA&#10;AADbAAAADwAAAGRycy9kb3ducmV2LnhtbESP3WrCQBSE74W+w3IK3pmNpdgSXaVoi1Klxr/7Q/aY&#10;hGbPhuwa0z59Vyh4OczMN8xk1plKtNS40rKCYRSDIM6sLjlXcDx8DF5BOI+ssbJMCn7IwWz60Jtg&#10;ou2Vd9TufS4ChF2CCgrv60RKlxVk0EW2Jg7e2TYGfZBNLnWD1wA3lXyK45E0WHJYKLCmeUHZ9/5i&#10;FHyeFs9l2ra/65XPvtJ6uU3fN1Kp/mP3NgbhqfP38H97pRW8DOH2JfwAO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pc5ExQAAANsAAAAPAAAAAAAAAAAAAAAAAJgCAABkcnMv&#10;ZG93bnJldi54bWxQSwUGAAAAAAQABAD1AAAAigMAAAAA&#10;" path="m,l,208r23,l30,208r7,l42,208r7,-2l52,204r6,l61,202r4,-3l68,197r4,-1l73,192r4,-3l78,185r2,-5l82,176r2,-5l85,166r2,-7l89,152r2,-7l91,137r,-11l91,116r1,-11l91,90r,-12l89,66,87,53,85,45,82,36,80,29,75,22,72,17,66,12,61,8,54,5,47,3,40,1,32,,23,,,e" filled="f" strokecolor="#033" strokeweight=".15pt">
                    <v:path arrowok="t" o:connecttype="custom" o:connectlocs="0,0;0,104;12,104;15,104;19,104;21,104;25,103;26,102;29,102;31,101;33,100;34,99;36,98;37,96;39,95;39,93;40,90;41,88;42,86;43,83;44,80;45,76;46,73;46,69;46,63;46,58;46,53;46,45;46,39;45,33;44,27;43,23;41,18;40,15;38,11;36,9;33,6;31,4;27,3;24,2;20,1;16,0;12,0;0,0" o:connectangles="0,0,0,0,0,0,0,0,0,0,0,0,0,0,0,0,0,0,0,0,0,0,0,0,0,0,0,0,0,0,0,0,0,0,0,0,0,0,0,0,0,0,0,0"/>
                  </v:shape>
                  <v:rect id="Rectangle 78" o:spid="_x0000_s1096" style="position:absolute;left:3038;top:4511;width:47;height:1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CzxcEA&#10;AADbAAAADwAAAGRycy9kb3ducmV2LnhtbESPzYoCMRCE74LvEFrYm2YU1GU0iiss7NG/wx7bSZsZ&#10;nHSGJGp8eyMs7LGoqq+o5TrZVtzJh8axgvGoAEFcOd2wUXA6fg8/QYSIrLF1TAqeFGC96veWWGr3&#10;4D3dD9GIDOFQooI6xq6UMlQ1WQwj1xFn7+K8xZilN1J7fGS4beWkKGbSYsN5ocaOtjVV18PNKjBy&#10;ur0kV/ya6W2P55nfdF9pp9THIG0WICKl+B/+a/9oBfMJvL/kH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As8XBAAAA2wAAAA8AAAAAAAAAAAAAAAAAmAIAAGRycy9kb3du&#10;cmV2LnhtbFBLBQYAAAAABAAEAPUAAACGAwAAAAA=&#10;" filled="f" strokecolor="#033" strokeweight=".15pt"/>
                  <v:shape id="Freeform 79" o:spid="_x0000_s1097" style="position:absolute;left:3144;top:4511;width:142;height:190;visibility:visible;mso-wrap-style:square;v-text-anchor:top" coordsize="285,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E4DcUA&#10;AADbAAAADwAAAGRycy9kb3ducmV2LnhtbESPT2sCMRTE7wW/Q3hCL6JZK62yGkWEQqGW4p+Dx8fm&#10;udl28xI2qbt+eyMIPQ4z8xtmsepsLS7UhMqxgvEoA0FcOF1xqeB4eB/OQISIrLF2TAquFGC17D0t&#10;MNeu5R1d9rEUCcIhRwUmRp9LGQpDFsPIeeLknV1jMSbZlFI32Ca4reVLlr1JixWnBYOeNoaK3/2f&#10;VbD9NnKH1+B/vsanV+MH7We3WSv13O/WcxCRuvgffrQ/tILpBO5f0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0TgNxQAAANsAAAAPAAAAAAAAAAAAAAAAAJgCAABkcnMv&#10;ZG93bnJldi54bWxQSwUGAAAAAAQABAD1AAAAigMAAAAA&#10;" path="m,l285,r,95l189,95r,286l96,381,96,95,,95,,e" filled="f" strokecolor="#033" strokeweight=".15pt">
                    <v:path arrowok="t" o:connecttype="custom" o:connectlocs="0,0;142,0;142,47;94,47;94,190;48,190;48,47;0,47;0,0" o:connectangles="0,0,0,0,0,0,0,0,0"/>
                  </v:shape>
                </v:group>
              </w:pict>
            </w:r>
          </w:p>
          <w:p w:rsidR="009B0C0B" w:rsidRDefault="009B0C0B" w:rsidP="00017E49">
            <w:pPr>
              <w:tabs>
                <w:tab w:val="left" w:pos="5954"/>
              </w:tabs>
              <w:jc w:val="center"/>
              <w:rPr>
                <w:rFonts w:ascii="Arial" w:hAnsi="Arial" w:cs="Arial"/>
                <w:b/>
                <w:sz w:val="36"/>
              </w:rPr>
            </w:pPr>
          </w:p>
          <w:p w:rsidR="009B0C0B" w:rsidRDefault="009B0C0B" w:rsidP="00017E49">
            <w:pPr>
              <w:tabs>
                <w:tab w:val="left" w:pos="5954"/>
              </w:tabs>
              <w:jc w:val="center"/>
              <w:rPr>
                <w:rFonts w:ascii="Arial" w:hAnsi="Arial" w:cs="Arial"/>
                <w:b/>
                <w:sz w:val="36"/>
              </w:rPr>
            </w:pPr>
          </w:p>
          <w:p w:rsidR="009B0C0B" w:rsidRDefault="009B0C0B" w:rsidP="00017E49">
            <w:pPr>
              <w:tabs>
                <w:tab w:val="left" w:pos="5954"/>
              </w:tabs>
              <w:jc w:val="center"/>
              <w:rPr>
                <w:rFonts w:ascii="Arial" w:hAnsi="Arial" w:cs="Arial"/>
                <w:b/>
                <w:sz w:val="36"/>
              </w:rPr>
            </w:pPr>
          </w:p>
          <w:p w:rsidR="009B0C0B" w:rsidRDefault="009B0C0B" w:rsidP="00017E49">
            <w:pPr>
              <w:tabs>
                <w:tab w:val="left" w:pos="5954"/>
              </w:tabs>
              <w:jc w:val="center"/>
              <w:rPr>
                <w:rFonts w:ascii="Arial" w:hAnsi="Arial" w:cs="Arial"/>
                <w:b/>
                <w:sz w:val="36"/>
              </w:rPr>
            </w:pPr>
          </w:p>
          <w:p w:rsidR="009B0C0B" w:rsidRDefault="009B0C0B" w:rsidP="00017E49">
            <w:pPr>
              <w:tabs>
                <w:tab w:val="left" w:pos="5954"/>
              </w:tabs>
              <w:jc w:val="center"/>
              <w:rPr>
                <w:rFonts w:ascii="Arial" w:hAnsi="Arial" w:cs="Arial"/>
                <w:b/>
                <w:sz w:val="36"/>
              </w:rPr>
            </w:pPr>
          </w:p>
          <w:p w:rsidR="009B0C0B" w:rsidRPr="0027505B" w:rsidRDefault="009B0C0B" w:rsidP="00017E49">
            <w:pPr>
              <w:tabs>
                <w:tab w:val="left" w:pos="5954"/>
              </w:tabs>
              <w:jc w:val="center"/>
              <w:rPr>
                <w:rFonts w:ascii="Arial" w:hAnsi="Arial" w:cs="Arial"/>
                <w:b/>
                <w:color w:val="00B050"/>
              </w:rPr>
            </w:pPr>
            <w:r w:rsidRPr="0027505B">
              <w:rPr>
                <w:rFonts w:ascii="Arial" w:hAnsi="Arial" w:cs="Arial"/>
                <w:b/>
                <w:color w:val="00B050"/>
              </w:rPr>
              <w:t>PANAFRICAINE D’AUDIT DU BURKINA</w:t>
            </w:r>
          </w:p>
        </w:tc>
      </w:tr>
    </w:tbl>
    <w:p w:rsidR="009B0C0B" w:rsidRPr="009C4088" w:rsidRDefault="009B0C0B" w:rsidP="009B0C0B">
      <w:pPr>
        <w:pBdr>
          <w:bottom w:val="double" w:sz="4" w:space="1" w:color="00B050"/>
        </w:pBdr>
        <w:tabs>
          <w:tab w:val="left" w:pos="5954"/>
        </w:tabs>
        <w:jc w:val="center"/>
        <w:rPr>
          <w:rFonts w:ascii="Arial" w:hAnsi="Arial" w:cs="Arial"/>
          <w:b/>
          <w:sz w:val="22"/>
          <w:szCs w:val="22"/>
        </w:rPr>
      </w:pPr>
    </w:p>
    <w:p w:rsidR="009B0C0B" w:rsidRPr="000F393B" w:rsidRDefault="009B0C0B" w:rsidP="009B0C0B">
      <w:pPr>
        <w:tabs>
          <w:tab w:val="left" w:pos="5954"/>
        </w:tabs>
        <w:jc w:val="center"/>
        <w:rPr>
          <w:rFonts w:ascii="Arial" w:hAnsi="Arial" w:cs="Arial"/>
          <w:sz w:val="36"/>
          <w:szCs w:val="22"/>
        </w:rPr>
      </w:pPr>
    </w:p>
    <w:p w:rsidR="000A0075" w:rsidRDefault="000A0075" w:rsidP="009B0C0B">
      <w:pPr>
        <w:tabs>
          <w:tab w:val="left" w:pos="5954"/>
        </w:tabs>
        <w:jc w:val="both"/>
        <w:rPr>
          <w:rFonts w:ascii="Arial" w:hAnsi="Arial" w:cs="Arial"/>
        </w:rPr>
      </w:pPr>
    </w:p>
    <w:p w:rsidR="000A0075" w:rsidRDefault="000A0075" w:rsidP="009B0C0B">
      <w:pPr>
        <w:tabs>
          <w:tab w:val="left" w:pos="5954"/>
        </w:tabs>
        <w:jc w:val="both"/>
        <w:rPr>
          <w:rFonts w:ascii="Arial" w:hAnsi="Arial" w:cs="Arial"/>
        </w:rPr>
      </w:pPr>
    </w:p>
    <w:p w:rsidR="00C0143F" w:rsidRPr="00060693" w:rsidRDefault="00C0143F" w:rsidP="009B0C0B">
      <w:pPr>
        <w:tabs>
          <w:tab w:val="left" w:pos="5954"/>
        </w:tabs>
        <w:jc w:val="both"/>
        <w:rPr>
          <w:rFonts w:ascii="Arial" w:hAnsi="Arial" w:cs="Arial"/>
        </w:rPr>
      </w:pPr>
    </w:p>
    <w:p w:rsidR="006D4D39" w:rsidRDefault="006D4D39" w:rsidP="00060693">
      <w:pPr>
        <w:tabs>
          <w:tab w:val="left" w:pos="5954"/>
        </w:tabs>
        <w:jc w:val="both"/>
        <w:rPr>
          <w:rFonts w:ascii="Arial" w:hAnsi="Arial" w:cs="Arial"/>
        </w:rPr>
      </w:pPr>
    </w:p>
    <w:p w:rsidR="00152C9E" w:rsidRDefault="00152C9E" w:rsidP="00060693">
      <w:pPr>
        <w:tabs>
          <w:tab w:val="left" w:pos="5954"/>
        </w:tabs>
        <w:jc w:val="both"/>
        <w:rPr>
          <w:rFonts w:ascii="Arial" w:hAnsi="Arial" w:cs="Arial"/>
        </w:rPr>
      </w:pPr>
    </w:p>
    <w:p w:rsidR="00152C9E" w:rsidRDefault="00152C9E" w:rsidP="00060693">
      <w:pPr>
        <w:tabs>
          <w:tab w:val="left" w:pos="5954"/>
        </w:tabs>
        <w:jc w:val="both"/>
        <w:rPr>
          <w:rFonts w:ascii="Arial" w:hAnsi="Arial" w:cs="Arial"/>
        </w:rPr>
      </w:pPr>
    </w:p>
    <w:p w:rsidR="00152C9E" w:rsidRDefault="00152C9E" w:rsidP="00060693">
      <w:pPr>
        <w:tabs>
          <w:tab w:val="left" w:pos="5954"/>
        </w:tabs>
        <w:jc w:val="both"/>
        <w:rPr>
          <w:rFonts w:ascii="Arial" w:hAnsi="Arial" w:cs="Arial"/>
        </w:rPr>
      </w:pPr>
    </w:p>
    <w:p w:rsidR="00152C9E" w:rsidRDefault="00152C9E" w:rsidP="00060693">
      <w:pPr>
        <w:tabs>
          <w:tab w:val="left" w:pos="5954"/>
        </w:tabs>
        <w:jc w:val="both"/>
        <w:rPr>
          <w:rFonts w:ascii="Arial" w:hAnsi="Arial" w:cs="Arial"/>
        </w:rPr>
      </w:pPr>
    </w:p>
    <w:tbl>
      <w:tblPr>
        <w:tblpPr w:leftFromText="141" w:rightFromText="141" w:vertAnchor="text" w:horzAnchor="margin" w:tblpXSpec="center" w:tblpY="248"/>
        <w:tblW w:w="5233" w:type="pct"/>
        <w:tblCellMar>
          <w:left w:w="360" w:type="dxa"/>
          <w:right w:w="360" w:type="dxa"/>
        </w:tblCellMar>
        <w:tblLook w:val="04A0"/>
      </w:tblPr>
      <w:tblGrid>
        <w:gridCol w:w="2535"/>
        <w:gridCol w:w="7711"/>
      </w:tblGrid>
      <w:tr w:rsidR="00152C9E" w:rsidRPr="00F20028" w:rsidTr="00152C9E">
        <w:trPr>
          <w:trHeight w:val="2742"/>
        </w:trPr>
        <w:tc>
          <w:tcPr>
            <w:tcW w:w="1237" w:type="pct"/>
            <w:shd w:val="clear" w:color="auto" w:fill="000000"/>
            <w:vAlign w:val="center"/>
          </w:tcPr>
          <w:p w:rsidR="00152C9E" w:rsidRPr="00060693" w:rsidRDefault="00152C9E" w:rsidP="00152C9E">
            <w:pPr>
              <w:pStyle w:val="Sansinterligne"/>
              <w:jc w:val="center"/>
              <w:rPr>
                <w:rFonts w:ascii="Arial" w:hAnsi="Arial" w:cs="Arial"/>
                <w:smallCaps/>
                <w:sz w:val="40"/>
                <w:szCs w:val="40"/>
              </w:rPr>
            </w:pPr>
            <w:r w:rsidRPr="00060693">
              <w:rPr>
                <w:rFonts w:ascii="Arial" w:hAnsi="Arial" w:cs="Arial"/>
                <w:smallCaps/>
                <w:sz w:val="40"/>
                <w:szCs w:val="40"/>
              </w:rPr>
              <w:t>rapport de mission</w:t>
            </w:r>
          </w:p>
        </w:tc>
        <w:tc>
          <w:tcPr>
            <w:tcW w:w="3763" w:type="pct"/>
            <w:shd w:val="clear" w:color="auto" w:fill="EEECE1" w:themeFill="background2"/>
          </w:tcPr>
          <w:p w:rsidR="00152C9E" w:rsidRDefault="00152C9E" w:rsidP="00152C9E">
            <w:pPr>
              <w:pStyle w:val="Sansinterligne"/>
              <w:rPr>
                <w:rFonts w:ascii="Arial" w:hAnsi="Arial" w:cs="Arial"/>
                <w:b/>
                <w:smallCaps/>
                <w:color w:val="FF0000"/>
                <w:sz w:val="40"/>
                <w:szCs w:val="40"/>
              </w:rPr>
            </w:pPr>
            <w:r w:rsidRPr="00060693">
              <w:rPr>
                <w:rFonts w:ascii="Arial" w:hAnsi="Arial" w:cs="Arial"/>
                <w:b/>
                <w:smallCaps/>
                <w:color w:val="FF0000"/>
                <w:sz w:val="40"/>
                <w:szCs w:val="40"/>
              </w:rPr>
              <w:t>élaboration de la cartographie</w:t>
            </w:r>
            <w:r w:rsidR="00190EF6">
              <w:rPr>
                <w:rFonts w:ascii="Arial" w:hAnsi="Arial" w:cs="Arial"/>
                <w:b/>
                <w:smallCaps/>
                <w:color w:val="FF0000"/>
                <w:sz w:val="40"/>
                <w:szCs w:val="40"/>
              </w:rPr>
              <w:t xml:space="preserve">, </w:t>
            </w:r>
            <w:r w:rsidR="00190EF6" w:rsidRPr="00190EF6">
              <w:rPr>
                <w:rFonts w:ascii="Arial" w:hAnsi="Arial" w:cs="Arial"/>
                <w:b/>
                <w:smallCaps/>
                <w:color w:val="FF0000"/>
                <w:sz w:val="40"/>
                <w:szCs w:val="40"/>
              </w:rPr>
              <w:t>du plan de mitigation</w:t>
            </w:r>
            <w:r w:rsidR="00190EF6">
              <w:rPr>
                <w:rFonts w:ascii="Arial" w:hAnsi="Arial" w:cs="Arial"/>
                <w:b/>
                <w:smallCaps/>
                <w:color w:val="FF0000"/>
                <w:sz w:val="40"/>
                <w:szCs w:val="40"/>
              </w:rPr>
              <w:t xml:space="preserve">  </w:t>
            </w:r>
            <w:r>
              <w:rPr>
                <w:rFonts w:ascii="Arial" w:hAnsi="Arial" w:cs="Arial"/>
                <w:b/>
                <w:smallCaps/>
                <w:color w:val="FF0000"/>
                <w:sz w:val="40"/>
                <w:szCs w:val="40"/>
              </w:rPr>
              <w:t xml:space="preserve">et </w:t>
            </w:r>
            <w:r w:rsidRPr="00060693">
              <w:rPr>
                <w:rFonts w:ascii="Arial" w:hAnsi="Arial" w:cs="Arial"/>
                <w:b/>
                <w:smallCaps/>
                <w:color w:val="FF0000"/>
                <w:sz w:val="40"/>
                <w:szCs w:val="40"/>
              </w:rPr>
              <w:t xml:space="preserve">du plan d’audit </w:t>
            </w:r>
            <w:r>
              <w:rPr>
                <w:rFonts w:ascii="Arial" w:hAnsi="Arial" w:cs="Arial"/>
                <w:b/>
                <w:smallCaps/>
                <w:color w:val="FF0000"/>
                <w:sz w:val="40"/>
                <w:szCs w:val="40"/>
              </w:rPr>
              <w:t>base sur les risques</w:t>
            </w:r>
          </w:p>
          <w:p w:rsidR="00152C9E" w:rsidRPr="00060693" w:rsidRDefault="00152C9E" w:rsidP="00152C9E">
            <w:pPr>
              <w:pStyle w:val="Sansinterligne"/>
              <w:rPr>
                <w:rFonts w:ascii="Arial" w:hAnsi="Arial" w:cs="Arial"/>
                <w:smallCaps/>
                <w:color w:val="C00000"/>
                <w:sz w:val="40"/>
                <w:szCs w:val="40"/>
              </w:rPr>
            </w:pPr>
            <w:r w:rsidRPr="00C17E7C">
              <w:rPr>
                <w:b/>
                <w:color w:val="1F497D"/>
                <w:sz w:val="36"/>
                <w:szCs w:val="36"/>
              </w:rPr>
              <w:t xml:space="preserve">Annexe 5 </w:t>
            </w:r>
            <w:r>
              <w:rPr>
                <w:b/>
                <w:color w:val="1F497D"/>
                <w:sz w:val="36"/>
                <w:szCs w:val="36"/>
              </w:rPr>
              <w:t>–Plan de Mitigation des risques</w:t>
            </w:r>
          </w:p>
        </w:tc>
      </w:tr>
    </w:tbl>
    <w:p w:rsidR="00152C9E" w:rsidRPr="00060693" w:rsidRDefault="00152C9E" w:rsidP="00060693">
      <w:pPr>
        <w:tabs>
          <w:tab w:val="left" w:pos="5954"/>
        </w:tabs>
        <w:jc w:val="both"/>
        <w:rPr>
          <w:rFonts w:ascii="Arial" w:hAnsi="Arial" w:cs="Arial"/>
        </w:rPr>
      </w:pPr>
    </w:p>
    <w:p w:rsidR="006D4D39" w:rsidRPr="00060693" w:rsidRDefault="006D4D39" w:rsidP="00060693">
      <w:pPr>
        <w:rPr>
          <w:rFonts w:ascii="Arial" w:hAnsi="Arial" w:cs="Arial"/>
          <w:b/>
          <w:color w:val="1F497D"/>
          <w:sz w:val="36"/>
          <w:szCs w:val="36"/>
        </w:rPr>
      </w:pPr>
    </w:p>
    <w:p w:rsidR="00FD0FDC" w:rsidRPr="00060693" w:rsidRDefault="00FD0FDC" w:rsidP="00060693">
      <w:pPr>
        <w:rPr>
          <w:rFonts w:ascii="Arial" w:hAnsi="Arial" w:cs="Arial"/>
          <w:b/>
          <w:color w:val="1F497D"/>
          <w:sz w:val="36"/>
          <w:szCs w:val="36"/>
        </w:rPr>
      </w:pPr>
    </w:p>
    <w:p w:rsidR="006D4D39" w:rsidRPr="00060693" w:rsidRDefault="006D4D39" w:rsidP="00060693">
      <w:pPr>
        <w:rPr>
          <w:rFonts w:ascii="Arial" w:hAnsi="Arial" w:cs="Arial"/>
          <w:b/>
          <w:color w:val="1F497D"/>
          <w:sz w:val="36"/>
          <w:szCs w:val="36"/>
        </w:rPr>
      </w:pPr>
    </w:p>
    <w:p w:rsidR="006D4D39" w:rsidRPr="00060693" w:rsidRDefault="006D4D39" w:rsidP="00060693">
      <w:pPr>
        <w:rPr>
          <w:rFonts w:ascii="Arial" w:hAnsi="Arial" w:cs="Arial"/>
          <w:b/>
          <w:color w:val="1F497D"/>
          <w:sz w:val="36"/>
          <w:szCs w:val="36"/>
        </w:rPr>
      </w:pPr>
    </w:p>
    <w:p w:rsidR="00FD0FDC" w:rsidRPr="00060693" w:rsidRDefault="00FD0FDC" w:rsidP="00060693">
      <w:pPr>
        <w:rPr>
          <w:rFonts w:ascii="Arial" w:hAnsi="Arial" w:cs="Arial"/>
          <w:b/>
          <w:color w:val="1F497D"/>
          <w:sz w:val="36"/>
          <w:szCs w:val="36"/>
          <w:u w:val="single"/>
        </w:rPr>
      </w:pPr>
    </w:p>
    <w:p w:rsidR="00FD0FDC" w:rsidRPr="00060693" w:rsidRDefault="00FD0FDC" w:rsidP="00060693">
      <w:pPr>
        <w:rPr>
          <w:rFonts w:ascii="Arial" w:hAnsi="Arial" w:cs="Arial"/>
          <w:b/>
          <w:color w:val="1F497D"/>
          <w:sz w:val="36"/>
          <w:szCs w:val="36"/>
          <w:u w:val="single"/>
        </w:rPr>
      </w:pPr>
    </w:p>
    <w:p w:rsidR="009B0C0B" w:rsidRPr="00902168" w:rsidRDefault="009B0C0B" w:rsidP="009B0C0B">
      <w:pPr>
        <w:pStyle w:val="Titre1"/>
        <w:pBdr>
          <w:bottom w:val="single" w:sz="4" w:space="1" w:color="00B050"/>
        </w:pBdr>
        <w:jc w:val="center"/>
        <w:rPr>
          <w:b w:val="0"/>
          <w:color w:val="FFFFFF"/>
        </w:rPr>
      </w:pPr>
      <w:bookmarkStart w:id="0" w:name="_Toc348960153"/>
      <w:r>
        <w:rPr>
          <w:b w:val="0"/>
          <w:color w:val="FFFFFF"/>
          <w:highlight w:val="green"/>
        </w:rPr>
        <w:t>Février 2013</w:t>
      </w:r>
      <w:r>
        <w:rPr>
          <w:b w:val="0"/>
          <w:color w:val="FFFFFF"/>
        </w:rPr>
        <w:t>3</w:t>
      </w:r>
      <w:bookmarkEnd w:id="0"/>
    </w:p>
    <w:p w:rsidR="009B0C0B" w:rsidRPr="00E5623C" w:rsidRDefault="009B0C0B" w:rsidP="009B0C0B">
      <w:pPr>
        <w:jc w:val="center"/>
        <w:rPr>
          <w:b/>
          <w:color w:val="008000"/>
          <w:sz w:val="12"/>
          <w:szCs w:val="12"/>
          <w:u w:val="double"/>
        </w:rPr>
      </w:pPr>
    </w:p>
    <w:p w:rsidR="009B0C0B" w:rsidRDefault="009B0C0B" w:rsidP="009B0C0B">
      <w:pPr>
        <w:jc w:val="center"/>
        <w:rPr>
          <w:b/>
          <w:bCs/>
          <w:i/>
          <w:iCs/>
          <w:color w:val="0000FF"/>
          <w:sz w:val="13"/>
          <w:szCs w:val="13"/>
        </w:rPr>
      </w:pPr>
      <w:r w:rsidRPr="00902168">
        <w:rPr>
          <w:b/>
          <w:bCs/>
          <w:i/>
          <w:iCs/>
          <w:color w:val="008000"/>
          <w:sz w:val="13"/>
          <w:szCs w:val="13"/>
        </w:rPr>
        <w:t xml:space="preserve">PANAUDIT-BURKINA 01 BP 5676 OUAGADOUGOU 01 TEL. : 50 36 29 44 FAX : 50 36 04 02 E-MAIL : </w:t>
      </w:r>
      <w:hyperlink r:id="rId9" w:history="1">
        <w:r w:rsidRPr="00753AA9">
          <w:rPr>
            <w:bCs/>
            <w:i/>
            <w:iCs/>
            <w:color w:val="0000FF"/>
            <w:sz w:val="13"/>
            <w:szCs w:val="13"/>
          </w:rPr>
          <w:t>panaudi@fasonet.bf</w:t>
        </w:r>
      </w:hyperlink>
      <w:r w:rsidRPr="00902168">
        <w:rPr>
          <w:b/>
          <w:bCs/>
          <w:i/>
          <w:iCs/>
          <w:color w:val="008000"/>
          <w:sz w:val="13"/>
          <w:szCs w:val="13"/>
        </w:rPr>
        <w:t xml:space="preserve"> Site : </w:t>
      </w:r>
      <w:r w:rsidRPr="00753AA9">
        <w:rPr>
          <w:b/>
          <w:bCs/>
          <w:i/>
          <w:iCs/>
          <w:color w:val="0000FF"/>
          <w:sz w:val="13"/>
          <w:szCs w:val="13"/>
        </w:rPr>
        <w:t>http//www.panaudit.com</w:t>
      </w:r>
    </w:p>
    <w:p w:rsidR="00D41377" w:rsidRPr="00AE4E05" w:rsidRDefault="001E7B56" w:rsidP="00F86B1C">
      <w:pPr>
        <w:spacing w:after="200" w:line="276" w:lineRule="auto"/>
        <w:jc w:val="center"/>
        <w:rPr>
          <w:rFonts w:ascii="Arial Black" w:hAnsi="Arial Black" w:cs="Arial"/>
          <w:b/>
          <w:sz w:val="32"/>
          <w:u w:val="single"/>
          <w:lang w:val="en-US"/>
        </w:rPr>
      </w:pPr>
      <w:r w:rsidRPr="009B0C0B">
        <w:rPr>
          <w:rFonts w:ascii="Arial" w:hAnsi="Arial" w:cs="Arial"/>
          <w:b/>
          <w:color w:val="1F497D"/>
          <w:sz w:val="36"/>
          <w:szCs w:val="36"/>
          <w:u w:val="single"/>
        </w:rPr>
        <w:br w:type="page"/>
      </w:r>
      <w:r w:rsidR="00A36FB2" w:rsidRPr="00AE4E05">
        <w:rPr>
          <w:rFonts w:ascii="Arial Black" w:hAnsi="Arial Black" w:cs="Arial"/>
          <w:b/>
          <w:sz w:val="32"/>
          <w:u w:val="single"/>
          <w:lang w:val="en-US"/>
        </w:rPr>
        <w:lastRenderedPageBreak/>
        <w:t>S O M M A I R E</w:t>
      </w:r>
    </w:p>
    <w:p w:rsidR="00800FF0" w:rsidRPr="00800FF0" w:rsidRDefault="009C22C0" w:rsidP="00AE74DA">
      <w:pPr>
        <w:pStyle w:val="TM1"/>
        <w:rPr>
          <w:rFonts w:asciiTheme="minorHAnsi" w:eastAsiaTheme="minorEastAsia" w:hAnsiTheme="minorHAnsi" w:cstheme="minorBidi"/>
          <w:b w:val="0"/>
          <w:szCs w:val="22"/>
          <w:lang w:eastAsia="fr-FR"/>
        </w:rPr>
      </w:pPr>
      <w:r w:rsidRPr="009C22C0">
        <w:rPr>
          <w:b w:val="0"/>
          <w:szCs w:val="22"/>
        </w:rPr>
        <w:fldChar w:fldCharType="begin"/>
      </w:r>
      <w:r w:rsidR="00A36FB2" w:rsidRPr="00800FF0">
        <w:rPr>
          <w:b w:val="0"/>
          <w:szCs w:val="22"/>
        </w:rPr>
        <w:instrText xml:space="preserve"> TOC \o "1-2" \h \z \u </w:instrText>
      </w:r>
      <w:r w:rsidRPr="009C22C0">
        <w:rPr>
          <w:b w:val="0"/>
          <w:szCs w:val="22"/>
        </w:rPr>
        <w:fldChar w:fldCharType="separate"/>
      </w:r>
      <w:hyperlink w:anchor="_Toc348960154" w:history="1">
        <w:r w:rsidR="00800FF0" w:rsidRPr="00800FF0">
          <w:rPr>
            <w:rStyle w:val="Lienhypertexte"/>
            <w:szCs w:val="22"/>
          </w:rPr>
          <w:t>Annexe 5 – Plan de mitigation des risques</w:t>
        </w:r>
        <w:r w:rsidR="00800FF0" w:rsidRPr="00800FF0">
          <w:rPr>
            <w:webHidden/>
            <w:szCs w:val="22"/>
          </w:rPr>
          <w:tab/>
        </w:r>
        <w:r w:rsidRPr="00800FF0">
          <w:rPr>
            <w:webHidden/>
            <w:szCs w:val="22"/>
          </w:rPr>
          <w:fldChar w:fldCharType="begin"/>
        </w:r>
        <w:r w:rsidR="00800FF0" w:rsidRPr="00800FF0">
          <w:rPr>
            <w:webHidden/>
            <w:szCs w:val="22"/>
          </w:rPr>
          <w:instrText xml:space="preserve"> PAGEREF _Toc348960154 \h </w:instrText>
        </w:r>
        <w:r w:rsidRPr="00800FF0">
          <w:rPr>
            <w:webHidden/>
            <w:szCs w:val="22"/>
          </w:rPr>
        </w:r>
        <w:r w:rsidRPr="00800FF0">
          <w:rPr>
            <w:webHidden/>
            <w:szCs w:val="22"/>
          </w:rPr>
          <w:fldChar w:fldCharType="separate"/>
        </w:r>
        <w:r w:rsidR="008140CC">
          <w:rPr>
            <w:webHidden/>
            <w:szCs w:val="22"/>
          </w:rPr>
          <w:t>3</w:t>
        </w:r>
        <w:r w:rsidRPr="00800FF0">
          <w:rPr>
            <w:webHidden/>
            <w:szCs w:val="22"/>
          </w:rPr>
          <w:fldChar w:fldCharType="end"/>
        </w:r>
      </w:hyperlink>
    </w:p>
    <w:p w:rsidR="00800FF0" w:rsidRPr="00800FF0" w:rsidRDefault="009C22C0">
      <w:pPr>
        <w:pStyle w:val="TM1"/>
        <w:rPr>
          <w:rFonts w:asciiTheme="minorHAnsi" w:eastAsiaTheme="minorEastAsia" w:hAnsiTheme="minorHAnsi" w:cstheme="minorBidi"/>
          <w:b w:val="0"/>
          <w:color w:val="auto"/>
          <w:szCs w:val="22"/>
          <w:lang w:eastAsia="fr-FR"/>
        </w:rPr>
      </w:pPr>
      <w:hyperlink w:anchor="_Toc348960155" w:history="1">
        <w:r w:rsidR="00800FF0" w:rsidRPr="00800FF0">
          <w:rPr>
            <w:rStyle w:val="Lienhypertexte"/>
            <w:szCs w:val="22"/>
          </w:rPr>
          <w:t>I-Secrétariat Exécutif (SE)</w:t>
        </w:r>
        <w:r w:rsidR="00800FF0" w:rsidRPr="00800FF0">
          <w:rPr>
            <w:webHidden/>
            <w:szCs w:val="22"/>
          </w:rPr>
          <w:tab/>
        </w:r>
        <w:r w:rsidRPr="00800FF0">
          <w:rPr>
            <w:webHidden/>
            <w:szCs w:val="22"/>
          </w:rPr>
          <w:fldChar w:fldCharType="begin"/>
        </w:r>
        <w:r w:rsidR="00800FF0" w:rsidRPr="00800FF0">
          <w:rPr>
            <w:webHidden/>
            <w:szCs w:val="22"/>
          </w:rPr>
          <w:instrText xml:space="preserve"> PAGEREF _Toc348960155 \h </w:instrText>
        </w:r>
        <w:r w:rsidRPr="00800FF0">
          <w:rPr>
            <w:webHidden/>
            <w:szCs w:val="22"/>
          </w:rPr>
        </w:r>
        <w:r w:rsidRPr="00800FF0">
          <w:rPr>
            <w:webHidden/>
            <w:szCs w:val="22"/>
          </w:rPr>
          <w:fldChar w:fldCharType="separate"/>
        </w:r>
        <w:r w:rsidR="008140CC">
          <w:rPr>
            <w:webHidden/>
            <w:szCs w:val="22"/>
          </w:rPr>
          <w:t>4</w:t>
        </w:r>
        <w:r w:rsidRPr="00800FF0">
          <w:rPr>
            <w:webHidden/>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56" w:history="1">
        <w:r w:rsidR="00800FF0" w:rsidRPr="00800FF0">
          <w:rPr>
            <w:rStyle w:val="Lienhypertexte"/>
            <w:sz w:val="22"/>
            <w:szCs w:val="22"/>
          </w:rPr>
          <w:t>A – Cabinet du Secrétariat Exécutif</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_Toc348960156 \h </w:instrText>
        </w:r>
        <w:r w:rsidRPr="00800FF0">
          <w:rPr>
            <w:webHidden/>
            <w:sz w:val="22"/>
            <w:szCs w:val="22"/>
          </w:rPr>
        </w:r>
        <w:r w:rsidRPr="00800FF0">
          <w:rPr>
            <w:webHidden/>
            <w:sz w:val="22"/>
            <w:szCs w:val="22"/>
          </w:rPr>
          <w:fldChar w:fldCharType="separate"/>
        </w:r>
        <w:r w:rsidR="008140CC">
          <w:rPr>
            <w:webHidden/>
            <w:sz w:val="22"/>
            <w:szCs w:val="22"/>
          </w:rPr>
          <w:t>5</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57" w:history="1">
        <w:r w:rsidR="00800FF0" w:rsidRPr="00800FF0">
          <w:rPr>
            <w:rStyle w:val="Lienhypertexte"/>
            <w:sz w:val="22"/>
            <w:szCs w:val="22"/>
          </w:rPr>
          <w:t>B – AUDIT INTERNE</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_Toc348960157 \h </w:instrText>
        </w:r>
        <w:r w:rsidRPr="00800FF0">
          <w:rPr>
            <w:webHidden/>
            <w:sz w:val="22"/>
            <w:szCs w:val="22"/>
          </w:rPr>
        </w:r>
        <w:r w:rsidRPr="00800FF0">
          <w:rPr>
            <w:webHidden/>
            <w:sz w:val="22"/>
            <w:szCs w:val="22"/>
          </w:rPr>
          <w:fldChar w:fldCharType="separate"/>
        </w:r>
        <w:r w:rsidR="008140CC">
          <w:rPr>
            <w:webHidden/>
            <w:sz w:val="22"/>
            <w:szCs w:val="22"/>
          </w:rPr>
          <w:t>8</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58" w:history="1">
        <w:r w:rsidR="00800FF0" w:rsidRPr="00800FF0">
          <w:rPr>
            <w:rStyle w:val="Lienhypertexte"/>
            <w:sz w:val="22"/>
            <w:szCs w:val="22"/>
          </w:rPr>
          <w:t>C – Programme Régional d'Appui / Sécurité Alimentaire, Gestion des Ressources Naturelles, Population et Développement</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_Toc348960158 \h </w:instrText>
        </w:r>
        <w:r w:rsidRPr="00800FF0">
          <w:rPr>
            <w:webHidden/>
            <w:sz w:val="22"/>
            <w:szCs w:val="22"/>
          </w:rPr>
        </w:r>
        <w:r w:rsidRPr="00800FF0">
          <w:rPr>
            <w:webHidden/>
            <w:sz w:val="22"/>
            <w:szCs w:val="22"/>
          </w:rPr>
          <w:fldChar w:fldCharType="separate"/>
        </w:r>
        <w:r w:rsidR="008140CC">
          <w:rPr>
            <w:webHidden/>
            <w:sz w:val="22"/>
            <w:szCs w:val="22"/>
          </w:rPr>
          <w:t>12</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59" w:history="1">
        <w:r w:rsidR="00800FF0" w:rsidRPr="00800FF0">
          <w:rPr>
            <w:rStyle w:val="Lienhypertexte"/>
            <w:sz w:val="22"/>
            <w:szCs w:val="22"/>
          </w:rPr>
          <w:t>D – Programme Régional d'Appui / Sécurité Alimentaire, Gestion des Ressources Naturelles, Population et Développement</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_Toc348960159 \h </w:instrText>
        </w:r>
        <w:r w:rsidRPr="00800FF0">
          <w:rPr>
            <w:webHidden/>
            <w:sz w:val="22"/>
            <w:szCs w:val="22"/>
          </w:rPr>
        </w:r>
        <w:r w:rsidRPr="00800FF0">
          <w:rPr>
            <w:webHidden/>
            <w:sz w:val="22"/>
            <w:szCs w:val="22"/>
          </w:rPr>
          <w:fldChar w:fldCharType="separate"/>
        </w:r>
        <w:r w:rsidR="008140CC">
          <w:rPr>
            <w:webHidden/>
            <w:sz w:val="22"/>
            <w:szCs w:val="22"/>
          </w:rPr>
          <w:t>15</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0" w:history="1">
        <w:r w:rsidR="00800FF0" w:rsidRPr="00800FF0">
          <w:rPr>
            <w:rStyle w:val="Lienhypertexte"/>
            <w:sz w:val="22"/>
            <w:szCs w:val="22"/>
          </w:rPr>
          <w:t>E– Programme Régional d'Appui/Maîtrise de l'Eau</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_Toc348960160 \h </w:instrText>
        </w:r>
        <w:r w:rsidRPr="00800FF0">
          <w:rPr>
            <w:webHidden/>
            <w:sz w:val="22"/>
            <w:szCs w:val="22"/>
          </w:rPr>
        </w:r>
        <w:r w:rsidRPr="00800FF0">
          <w:rPr>
            <w:webHidden/>
            <w:sz w:val="22"/>
            <w:szCs w:val="22"/>
          </w:rPr>
          <w:fldChar w:fldCharType="separate"/>
        </w:r>
        <w:r w:rsidR="008140CC">
          <w:rPr>
            <w:webHidden/>
            <w:sz w:val="22"/>
            <w:szCs w:val="22"/>
          </w:rPr>
          <w:t>17</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1" w:history="1">
        <w:r w:rsidR="00800FF0" w:rsidRPr="00800FF0">
          <w:rPr>
            <w:rStyle w:val="Lienhypertexte"/>
            <w:sz w:val="22"/>
            <w:szCs w:val="22"/>
          </w:rPr>
          <w:t>F– Programme Régional d'Appui/Accès aux Marchés</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_Toc348960161 \h </w:instrText>
        </w:r>
        <w:r w:rsidRPr="00800FF0">
          <w:rPr>
            <w:webHidden/>
            <w:sz w:val="22"/>
            <w:szCs w:val="22"/>
          </w:rPr>
        </w:r>
        <w:r w:rsidRPr="00800FF0">
          <w:rPr>
            <w:webHidden/>
            <w:sz w:val="22"/>
            <w:szCs w:val="22"/>
          </w:rPr>
          <w:fldChar w:fldCharType="separate"/>
        </w:r>
        <w:r w:rsidR="008140CC">
          <w:rPr>
            <w:webHidden/>
            <w:sz w:val="22"/>
            <w:szCs w:val="22"/>
          </w:rPr>
          <w:t>19</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2" w:history="1">
        <w:r w:rsidR="00800FF0" w:rsidRPr="00800FF0">
          <w:rPr>
            <w:rStyle w:val="Lienhypertexte"/>
            <w:sz w:val="22"/>
            <w:szCs w:val="22"/>
          </w:rPr>
          <w:t>G– Unité d'Appui au Management/Administration, Finance, Comptabilité</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_Toc348960162 \h </w:instrText>
        </w:r>
        <w:r w:rsidRPr="00800FF0">
          <w:rPr>
            <w:webHidden/>
            <w:sz w:val="22"/>
            <w:szCs w:val="22"/>
          </w:rPr>
        </w:r>
        <w:r w:rsidRPr="00800FF0">
          <w:rPr>
            <w:webHidden/>
            <w:sz w:val="22"/>
            <w:szCs w:val="22"/>
          </w:rPr>
          <w:fldChar w:fldCharType="separate"/>
        </w:r>
        <w:r w:rsidR="008140CC">
          <w:rPr>
            <w:webHidden/>
            <w:sz w:val="22"/>
            <w:szCs w:val="22"/>
          </w:rPr>
          <w:t>21</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3" w:history="1">
        <w:r w:rsidR="00800FF0" w:rsidRPr="00800FF0">
          <w:rPr>
            <w:rStyle w:val="Lienhypertexte"/>
            <w:sz w:val="22"/>
            <w:szCs w:val="22"/>
          </w:rPr>
          <w:t>H– Unité d'Appui au Management/ Gestion des Ressources Humaines</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_Toc348960163 \h </w:instrText>
        </w:r>
        <w:r w:rsidRPr="00800FF0">
          <w:rPr>
            <w:webHidden/>
            <w:sz w:val="22"/>
            <w:szCs w:val="22"/>
          </w:rPr>
        </w:r>
        <w:r w:rsidRPr="00800FF0">
          <w:rPr>
            <w:webHidden/>
            <w:sz w:val="22"/>
            <w:szCs w:val="22"/>
          </w:rPr>
          <w:fldChar w:fldCharType="separate"/>
        </w:r>
        <w:r w:rsidR="008140CC">
          <w:rPr>
            <w:webHidden/>
            <w:sz w:val="22"/>
            <w:szCs w:val="22"/>
          </w:rPr>
          <w:t>36</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4" w:history="1">
        <w:r w:rsidR="00800FF0" w:rsidRPr="00800FF0">
          <w:rPr>
            <w:rStyle w:val="Lienhypertexte"/>
            <w:sz w:val="22"/>
            <w:szCs w:val="22"/>
          </w:rPr>
          <w:t>I– Unité d'Appui au Management/Communication, Information, Documentation</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_Toc348960164 \h </w:instrText>
        </w:r>
        <w:r w:rsidRPr="00800FF0">
          <w:rPr>
            <w:webHidden/>
            <w:sz w:val="22"/>
            <w:szCs w:val="22"/>
          </w:rPr>
        </w:r>
        <w:r w:rsidRPr="00800FF0">
          <w:rPr>
            <w:webHidden/>
            <w:sz w:val="22"/>
            <w:szCs w:val="22"/>
          </w:rPr>
          <w:fldChar w:fldCharType="separate"/>
        </w:r>
        <w:r w:rsidR="008140CC">
          <w:rPr>
            <w:webHidden/>
            <w:sz w:val="22"/>
            <w:szCs w:val="22"/>
          </w:rPr>
          <w:t>41</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5" w:history="1">
        <w:r w:rsidR="00800FF0" w:rsidRPr="00800FF0">
          <w:rPr>
            <w:rStyle w:val="Lienhypertexte"/>
            <w:sz w:val="22"/>
            <w:szCs w:val="22"/>
          </w:rPr>
          <w:t>J– Unité d'Appui au Management/Suivi-Evaluation, Planification, Veille Stratégique, Genre</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_Toc348960165 \h </w:instrText>
        </w:r>
        <w:r w:rsidRPr="00800FF0">
          <w:rPr>
            <w:webHidden/>
            <w:sz w:val="22"/>
            <w:szCs w:val="22"/>
          </w:rPr>
        </w:r>
        <w:r w:rsidRPr="00800FF0">
          <w:rPr>
            <w:webHidden/>
            <w:sz w:val="22"/>
            <w:szCs w:val="22"/>
          </w:rPr>
          <w:fldChar w:fldCharType="separate"/>
        </w:r>
        <w:r w:rsidR="008140CC">
          <w:rPr>
            <w:webHidden/>
            <w:sz w:val="22"/>
            <w:szCs w:val="22"/>
          </w:rPr>
          <w:t>45</w:t>
        </w:r>
        <w:r w:rsidRPr="00800FF0">
          <w:rPr>
            <w:webHidden/>
            <w:sz w:val="22"/>
            <w:szCs w:val="22"/>
          </w:rPr>
          <w:fldChar w:fldCharType="end"/>
        </w:r>
      </w:hyperlink>
    </w:p>
    <w:p w:rsidR="00800FF0" w:rsidRPr="00800FF0" w:rsidRDefault="009C22C0">
      <w:pPr>
        <w:pStyle w:val="TM1"/>
        <w:rPr>
          <w:rFonts w:asciiTheme="minorHAnsi" w:eastAsiaTheme="minorEastAsia" w:hAnsiTheme="minorHAnsi" w:cstheme="minorBidi"/>
          <w:b w:val="0"/>
          <w:color w:val="auto"/>
          <w:szCs w:val="22"/>
          <w:lang w:eastAsia="fr-FR"/>
        </w:rPr>
      </w:pPr>
      <w:hyperlink w:anchor="_Toc348960166" w:history="1">
        <w:r w:rsidR="00800FF0" w:rsidRPr="00800FF0">
          <w:rPr>
            <w:rStyle w:val="Lienhypertexte"/>
            <w:szCs w:val="22"/>
          </w:rPr>
          <w:t>II-Centre Régional AGRHYMET</w:t>
        </w:r>
        <w:r w:rsidR="00800FF0" w:rsidRPr="00800FF0">
          <w:rPr>
            <w:webHidden/>
            <w:szCs w:val="22"/>
          </w:rPr>
          <w:tab/>
        </w:r>
        <w:r w:rsidRPr="00800FF0">
          <w:rPr>
            <w:webHidden/>
            <w:szCs w:val="22"/>
          </w:rPr>
          <w:fldChar w:fldCharType="begin"/>
        </w:r>
        <w:r w:rsidR="00800FF0" w:rsidRPr="00800FF0">
          <w:rPr>
            <w:webHidden/>
            <w:szCs w:val="22"/>
          </w:rPr>
          <w:instrText xml:space="preserve"> PAGEREF _Toc348960166 \h </w:instrText>
        </w:r>
        <w:r w:rsidRPr="00800FF0">
          <w:rPr>
            <w:webHidden/>
            <w:szCs w:val="22"/>
          </w:rPr>
        </w:r>
        <w:r w:rsidRPr="00800FF0">
          <w:rPr>
            <w:webHidden/>
            <w:szCs w:val="22"/>
          </w:rPr>
          <w:fldChar w:fldCharType="separate"/>
        </w:r>
        <w:r w:rsidR="008140CC">
          <w:rPr>
            <w:webHidden/>
            <w:szCs w:val="22"/>
          </w:rPr>
          <w:t>49</w:t>
        </w:r>
        <w:r w:rsidRPr="00800FF0">
          <w:rPr>
            <w:webHidden/>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67" w:history="1">
        <w:r w:rsidR="00800FF0" w:rsidRPr="00800FF0">
          <w:rPr>
            <w:rStyle w:val="Lienhypertexte"/>
            <w:sz w:val="22"/>
            <w:szCs w:val="22"/>
          </w:rPr>
          <w:t>1 – Direction Générale CRA</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_Toc348960167 \h </w:instrText>
        </w:r>
        <w:r w:rsidRPr="00800FF0">
          <w:rPr>
            <w:webHidden/>
            <w:sz w:val="22"/>
            <w:szCs w:val="22"/>
          </w:rPr>
        </w:r>
        <w:r w:rsidRPr="00800FF0">
          <w:rPr>
            <w:webHidden/>
            <w:sz w:val="22"/>
            <w:szCs w:val="22"/>
          </w:rPr>
          <w:fldChar w:fldCharType="separate"/>
        </w:r>
        <w:r w:rsidR="008140CC">
          <w:rPr>
            <w:webHidden/>
            <w:sz w:val="22"/>
            <w:szCs w:val="22"/>
          </w:rPr>
          <w:t>50</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68" w:history="1">
        <w:r w:rsidR="00800FF0" w:rsidRPr="00800FF0">
          <w:rPr>
            <w:rStyle w:val="Lienhypertexte"/>
            <w:sz w:val="22"/>
            <w:szCs w:val="22"/>
          </w:rPr>
          <w:t xml:space="preserve">2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Département Information et Recherche CRA</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_Toc348960168 \h </w:instrText>
        </w:r>
        <w:r w:rsidRPr="00800FF0">
          <w:rPr>
            <w:webHidden/>
            <w:sz w:val="22"/>
            <w:szCs w:val="22"/>
          </w:rPr>
        </w:r>
        <w:r w:rsidRPr="00800FF0">
          <w:rPr>
            <w:webHidden/>
            <w:sz w:val="22"/>
            <w:szCs w:val="22"/>
          </w:rPr>
          <w:fldChar w:fldCharType="separate"/>
        </w:r>
        <w:r w:rsidR="008140CC">
          <w:rPr>
            <w:webHidden/>
            <w:sz w:val="22"/>
            <w:szCs w:val="22"/>
          </w:rPr>
          <w:t>53</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69" w:history="1">
        <w:r w:rsidR="00800FF0" w:rsidRPr="00800FF0">
          <w:rPr>
            <w:rStyle w:val="Lienhypertexte"/>
            <w:sz w:val="22"/>
            <w:szCs w:val="22"/>
          </w:rPr>
          <w:t xml:space="preserve">3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Département Formation et Recherche (DFR)</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_Toc348960169 \h </w:instrText>
        </w:r>
        <w:r w:rsidRPr="00800FF0">
          <w:rPr>
            <w:webHidden/>
            <w:sz w:val="22"/>
            <w:szCs w:val="22"/>
          </w:rPr>
        </w:r>
        <w:r w:rsidRPr="00800FF0">
          <w:rPr>
            <w:webHidden/>
            <w:sz w:val="22"/>
            <w:szCs w:val="22"/>
          </w:rPr>
          <w:fldChar w:fldCharType="separate"/>
        </w:r>
        <w:r w:rsidR="008140CC">
          <w:rPr>
            <w:webHidden/>
            <w:sz w:val="22"/>
            <w:szCs w:val="22"/>
          </w:rPr>
          <w:t>59</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70" w:history="1">
        <w:r w:rsidR="00800FF0" w:rsidRPr="00800FF0">
          <w:rPr>
            <w:rStyle w:val="Lienhypertexte"/>
            <w:sz w:val="22"/>
            <w:szCs w:val="22"/>
          </w:rPr>
          <w:t xml:space="preserve">4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Département Appui Technique (DAT)</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_Toc348960170 \h </w:instrText>
        </w:r>
        <w:r w:rsidRPr="00800FF0">
          <w:rPr>
            <w:webHidden/>
            <w:sz w:val="22"/>
            <w:szCs w:val="22"/>
          </w:rPr>
        </w:r>
        <w:r w:rsidRPr="00800FF0">
          <w:rPr>
            <w:webHidden/>
            <w:sz w:val="22"/>
            <w:szCs w:val="22"/>
          </w:rPr>
          <w:fldChar w:fldCharType="separate"/>
        </w:r>
        <w:r w:rsidR="008140CC">
          <w:rPr>
            <w:webHidden/>
            <w:sz w:val="22"/>
            <w:szCs w:val="22"/>
          </w:rPr>
          <w:t>62</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71" w:history="1">
        <w:r w:rsidR="00800FF0" w:rsidRPr="00800FF0">
          <w:rPr>
            <w:rStyle w:val="Lienhypertexte"/>
            <w:sz w:val="22"/>
            <w:szCs w:val="22"/>
          </w:rPr>
          <w:t xml:space="preserve">5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Administration, Finance et Comptabilité (UAFC- CRA)</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_Toc348960171 \h </w:instrText>
        </w:r>
        <w:r w:rsidRPr="00800FF0">
          <w:rPr>
            <w:webHidden/>
            <w:sz w:val="22"/>
            <w:szCs w:val="22"/>
          </w:rPr>
        </w:r>
        <w:r w:rsidRPr="00800FF0">
          <w:rPr>
            <w:webHidden/>
            <w:sz w:val="22"/>
            <w:szCs w:val="22"/>
          </w:rPr>
          <w:fldChar w:fldCharType="separate"/>
        </w:r>
        <w:r w:rsidR="008140CC">
          <w:rPr>
            <w:webHidden/>
            <w:sz w:val="22"/>
            <w:szCs w:val="22"/>
          </w:rPr>
          <w:t>67</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72" w:history="1">
        <w:r w:rsidR="00800FF0" w:rsidRPr="00800FF0">
          <w:rPr>
            <w:rStyle w:val="Lienhypertexte"/>
            <w:sz w:val="22"/>
            <w:szCs w:val="22"/>
          </w:rPr>
          <w:t xml:space="preserve">6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Gestion des Ressources Humaines (UGRH- CRA)</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_Toc348960172 \h </w:instrText>
        </w:r>
        <w:r w:rsidRPr="00800FF0">
          <w:rPr>
            <w:webHidden/>
            <w:sz w:val="22"/>
            <w:szCs w:val="22"/>
          </w:rPr>
        </w:r>
        <w:r w:rsidRPr="00800FF0">
          <w:rPr>
            <w:webHidden/>
            <w:sz w:val="22"/>
            <w:szCs w:val="22"/>
          </w:rPr>
          <w:fldChar w:fldCharType="separate"/>
        </w:r>
        <w:r w:rsidR="008140CC">
          <w:rPr>
            <w:webHidden/>
            <w:sz w:val="22"/>
            <w:szCs w:val="22"/>
          </w:rPr>
          <w:t>75</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73" w:history="1">
        <w:r w:rsidR="00800FF0" w:rsidRPr="00800FF0">
          <w:rPr>
            <w:rStyle w:val="Lienhypertexte"/>
            <w:sz w:val="22"/>
            <w:szCs w:val="22"/>
          </w:rPr>
          <w:t xml:space="preserve">7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Communication, Information et Documentation (UCID- CRA)</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_Toc348960173 \h </w:instrText>
        </w:r>
        <w:r w:rsidRPr="00800FF0">
          <w:rPr>
            <w:webHidden/>
            <w:sz w:val="22"/>
            <w:szCs w:val="22"/>
          </w:rPr>
        </w:r>
        <w:r w:rsidRPr="00800FF0">
          <w:rPr>
            <w:webHidden/>
            <w:sz w:val="22"/>
            <w:szCs w:val="22"/>
          </w:rPr>
          <w:fldChar w:fldCharType="separate"/>
        </w:r>
        <w:r w:rsidR="008140CC">
          <w:rPr>
            <w:webHidden/>
            <w:sz w:val="22"/>
            <w:szCs w:val="22"/>
          </w:rPr>
          <w:t>79</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74" w:history="1">
        <w:r w:rsidR="00800FF0" w:rsidRPr="00800FF0">
          <w:rPr>
            <w:rStyle w:val="Lienhypertexte"/>
            <w:sz w:val="22"/>
            <w:szCs w:val="22"/>
          </w:rPr>
          <w:t xml:space="preserve">8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de Coordination Scientifique et Technique (UCST- CRA)</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_Toc348960174 \h </w:instrText>
        </w:r>
        <w:r w:rsidRPr="00800FF0">
          <w:rPr>
            <w:webHidden/>
            <w:sz w:val="22"/>
            <w:szCs w:val="22"/>
          </w:rPr>
        </w:r>
        <w:r w:rsidRPr="00800FF0">
          <w:rPr>
            <w:webHidden/>
            <w:sz w:val="22"/>
            <w:szCs w:val="22"/>
          </w:rPr>
          <w:fldChar w:fldCharType="separate"/>
        </w:r>
        <w:r w:rsidR="008140CC">
          <w:rPr>
            <w:webHidden/>
            <w:sz w:val="22"/>
            <w:szCs w:val="22"/>
          </w:rPr>
          <w:t>83</w:t>
        </w:r>
        <w:r w:rsidRPr="00800FF0">
          <w:rPr>
            <w:webHidden/>
            <w:sz w:val="22"/>
            <w:szCs w:val="22"/>
          </w:rPr>
          <w:fldChar w:fldCharType="end"/>
        </w:r>
      </w:hyperlink>
    </w:p>
    <w:p w:rsidR="00800FF0" w:rsidRPr="00800FF0" w:rsidRDefault="009C22C0">
      <w:pPr>
        <w:pStyle w:val="TM1"/>
        <w:rPr>
          <w:rFonts w:asciiTheme="minorHAnsi" w:eastAsiaTheme="minorEastAsia" w:hAnsiTheme="minorHAnsi" w:cstheme="minorBidi"/>
          <w:b w:val="0"/>
          <w:color w:val="auto"/>
          <w:szCs w:val="22"/>
          <w:lang w:eastAsia="fr-FR"/>
        </w:rPr>
      </w:pPr>
      <w:hyperlink w:anchor="_Toc348960175" w:history="1">
        <w:r w:rsidR="00800FF0" w:rsidRPr="00800FF0">
          <w:rPr>
            <w:rStyle w:val="Lienhypertexte"/>
            <w:szCs w:val="22"/>
          </w:rPr>
          <w:t>III-</w:t>
        </w:r>
        <w:r w:rsidR="00800FF0" w:rsidRPr="00800FF0">
          <w:rPr>
            <w:rFonts w:asciiTheme="minorHAnsi" w:eastAsiaTheme="minorEastAsia" w:hAnsiTheme="minorHAnsi" w:cstheme="minorBidi"/>
            <w:b w:val="0"/>
            <w:color w:val="auto"/>
            <w:szCs w:val="22"/>
            <w:lang w:eastAsia="fr-FR"/>
          </w:rPr>
          <w:tab/>
        </w:r>
        <w:r w:rsidR="00800FF0" w:rsidRPr="00800FF0">
          <w:rPr>
            <w:rStyle w:val="Lienhypertexte"/>
            <w:szCs w:val="22"/>
          </w:rPr>
          <w:t>Institut du Sahel</w:t>
        </w:r>
        <w:r w:rsidR="00800FF0" w:rsidRPr="00800FF0">
          <w:rPr>
            <w:webHidden/>
            <w:szCs w:val="22"/>
          </w:rPr>
          <w:tab/>
        </w:r>
        <w:r w:rsidRPr="00800FF0">
          <w:rPr>
            <w:webHidden/>
            <w:szCs w:val="22"/>
          </w:rPr>
          <w:fldChar w:fldCharType="begin"/>
        </w:r>
        <w:r w:rsidR="00800FF0" w:rsidRPr="00800FF0">
          <w:rPr>
            <w:webHidden/>
            <w:szCs w:val="22"/>
          </w:rPr>
          <w:instrText xml:space="preserve"> PAGEREF _Toc348960175 \h </w:instrText>
        </w:r>
        <w:r w:rsidRPr="00800FF0">
          <w:rPr>
            <w:webHidden/>
            <w:szCs w:val="22"/>
          </w:rPr>
        </w:r>
        <w:r w:rsidRPr="00800FF0">
          <w:rPr>
            <w:webHidden/>
            <w:szCs w:val="22"/>
          </w:rPr>
          <w:fldChar w:fldCharType="separate"/>
        </w:r>
        <w:r w:rsidR="008140CC">
          <w:rPr>
            <w:webHidden/>
            <w:szCs w:val="22"/>
          </w:rPr>
          <w:t>88</w:t>
        </w:r>
        <w:r w:rsidRPr="00800FF0">
          <w:rPr>
            <w:webHidden/>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76" w:history="1">
        <w:r w:rsidR="00800FF0" w:rsidRPr="00800FF0">
          <w:rPr>
            <w:rStyle w:val="Lienhypertexte"/>
            <w:sz w:val="22"/>
            <w:szCs w:val="22"/>
          </w:rPr>
          <w:t>1 – Direction Générale de l’INSAH</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_Toc348960176 \h </w:instrText>
        </w:r>
        <w:r w:rsidRPr="00800FF0">
          <w:rPr>
            <w:webHidden/>
            <w:sz w:val="22"/>
            <w:szCs w:val="22"/>
          </w:rPr>
        </w:r>
        <w:r w:rsidRPr="00800FF0">
          <w:rPr>
            <w:webHidden/>
            <w:sz w:val="22"/>
            <w:szCs w:val="22"/>
          </w:rPr>
          <w:fldChar w:fldCharType="separate"/>
        </w:r>
        <w:r w:rsidR="008140CC">
          <w:rPr>
            <w:webHidden/>
            <w:sz w:val="22"/>
            <w:szCs w:val="22"/>
          </w:rPr>
          <w:t>89</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77" w:history="1">
        <w:r w:rsidR="00800FF0" w:rsidRPr="00800FF0">
          <w:rPr>
            <w:rStyle w:val="Lienhypertexte"/>
            <w:sz w:val="22"/>
            <w:szCs w:val="22"/>
          </w:rPr>
          <w:t>2 – Département Etudes et Recherches en Population et Développement</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_Toc348960177 \h </w:instrText>
        </w:r>
        <w:r w:rsidRPr="00800FF0">
          <w:rPr>
            <w:webHidden/>
            <w:sz w:val="22"/>
            <w:szCs w:val="22"/>
          </w:rPr>
        </w:r>
        <w:r w:rsidRPr="00800FF0">
          <w:rPr>
            <w:webHidden/>
            <w:sz w:val="22"/>
            <w:szCs w:val="22"/>
          </w:rPr>
          <w:fldChar w:fldCharType="separate"/>
        </w:r>
        <w:r w:rsidR="008140CC">
          <w:rPr>
            <w:webHidden/>
            <w:sz w:val="22"/>
            <w:szCs w:val="22"/>
          </w:rPr>
          <w:t>94</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78" w:history="1">
        <w:r w:rsidR="00800FF0" w:rsidRPr="00800FF0">
          <w:rPr>
            <w:rStyle w:val="Lienhypertexte"/>
            <w:sz w:val="22"/>
            <w:szCs w:val="22"/>
          </w:rPr>
          <w:t>3 – Département Etudes et Recherches en Agriculture, Environnement et Marchés</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_Toc348960178 \h </w:instrText>
        </w:r>
        <w:r w:rsidRPr="00800FF0">
          <w:rPr>
            <w:webHidden/>
            <w:sz w:val="22"/>
            <w:szCs w:val="22"/>
          </w:rPr>
        </w:r>
        <w:r w:rsidRPr="00800FF0">
          <w:rPr>
            <w:webHidden/>
            <w:sz w:val="22"/>
            <w:szCs w:val="22"/>
          </w:rPr>
          <w:fldChar w:fldCharType="separate"/>
        </w:r>
        <w:r w:rsidR="008140CC">
          <w:rPr>
            <w:webHidden/>
            <w:sz w:val="22"/>
            <w:szCs w:val="22"/>
          </w:rPr>
          <w:t>99</w:t>
        </w:r>
        <w:r w:rsidRPr="00800FF0">
          <w:rPr>
            <w:webHidden/>
            <w:sz w:val="22"/>
            <w:szCs w:val="22"/>
          </w:rPr>
          <w:fldChar w:fldCharType="end"/>
        </w:r>
      </w:hyperlink>
    </w:p>
    <w:p w:rsidR="00800FF0" w:rsidRPr="00800FF0" w:rsidRDefault="009C22C0">
      <w:pPr>
        <w:pStyle w:val="TM2"/>
        <w:rPr>
          <w:rFonts w:asciiTheme="minorHAnsi" w:eastAsiaTheme="minorEastAsia" w:hAnsiTheme="minorHAnsi" w:cstheme="minorBidi"/>
          <w:b w:val="0"/>
          <w:sz w:val="22"/>
          <w:szCs w:val="22"/>
          <w:lang w:eastAsia="fr-FR"/>
        </w:rPr>
      </w:pPr>
      <w:hyperlink w:anchor="_Toc348960179" w:history="1">
        <w:r w:rsidR="00800FF0" w:rsidRPr="00800FF0">
          <w:rPr>
            <w:rStyle w:val="Lienhypertexte"/>
            <w:sz w:val="22"/>
            <w:szCs w:val="22"/>
          </w:rPr>
          <w:t>4 – Département Etudes et Recherches en Intrants Agricoles et Réglementions</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_Toc348960179 \h </w:instrText>
        </w:r>
        <w:r w:rsidRPr="00800FF0">
          <w:rPr>
            <w:webHidden/>
            <w:sz w:val="22"/>
            <w:szCs w:val="22"/>
          </w:rPr>
        </w:r>
        <w:r w:rsidRPr="00800FF0">
          <w:rPr>
            <w:webHidden/>
            <w:sz w:val="22"/>
            <w:szCs w:val="22"/>
          </w:rPr>
          <w:fldChar w:fldCharType="separate"/>
        </w:r>
        <w:r w:rsidR="008140CC">
          <w:rPr>
            <w:webHidden/>
            <w:sz w:val="22"/>
            <w:szCs w:val="22"/>
          </w:rPr>
          <w:t>102</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80" w:history="1">
        <w:r w:rsidR="00800FF0" w:rsidRPr="00800FF0">
          <w:rPr>
            <w:rStyle w:val="Lienhypertexte"/>
            <w:sz w:val="22"/>
            <w:szCs w:val="22"/>
          </w:rPr>
          <w:t xml:space="preserve">5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Administration, Finance et Comptabilité (UAFC- INSAH)</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_Toc348960180 \h </w:instrText>
        </w:r>
        <w:r w:rsidRPr="00800FF0">
          <w:rPr>
            <w:webHidden/>
            <w:sz w:val="22"/>
            <w:szCs w:val="22"/>
          </w:rPr>
        </w:r>
        <w:r w:rsidRPr="00800FF0">
          <w:rPr>
            <w:webHidden/>
            <w:sz w:val="22"/>
            <w:szCs w:val="22"/>
          </w:rPr>
          <w:fldChar w:fldCharType="separate"/>
        </w:r>
        <w:r w:rsidR="008140CC">
          <w:rPr>
            <w:webHidden/>
            <w:sz w:val="22"/>
            <w:szCs w:val="22"/>
          </w:rPr>
          <w:t>105</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81" w:history="1">
        <w:r w:rsidR="00800FF0" w:rsidRPr="00800FF0">
          <w:rPr>
            <w:rStyle w:val="Lienhypertexte"/>
            <w:sz w:val="22"/>
            <w:szCs w:val="22"/>
          </w:rPr>
          <w:t xml:space="preserve">6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Communication, Information et Documentation (UCID- INSAH)</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_Toc348960181 \h </w:instrText>
        </w:r>
        <w:r w:rsidRPr="00800FF0">
          <w:rPr>
            <w:webHidden/>
            <w:sz w:val="22"/>
            <w:szCs w:val="22"/>
          </w:rPr>
        </w:r>
        <w:r w:rsidRPr="00800FF0">
          <w:rPr>
            <w:webHidden/>
            <w:sz w:val="22"/>
            <w:szCs w:val="22"/>
          </w:rPr>
          <w:fldChar w:fldCharType="separate"/>
        </w:r>
        <w:r w:rsidR="008140CC">
          <w:rPr>
            <w:webHidden/>
            <w:sz w:val="22"/>
            <w:szCs w:val="22"/>
          </w:rPr>
          <w:t>112</w:t>
        </w:r>
        <w:r w:rsidRPr="00800FF0">
          <w:rPr>
            <w:webHidden/>
            <w:sz w:val="22"/>
            <w:szCs w:val="22"/>
          </w:rPr>
          <w:fldChar w:fldCharType="end"/>
        </w:r>
      </w:hyperlink>
    </w:p>
    <w:p w:rsidR="00800FF0" w:rsidRPr="00800FF0" w:rsidRDefault="009C22C0">
      <w:pPr>
        <w:pStyle w:val="TM2"/>
        <w:tabs>
          <w:tab w:val="left" w:pos="1440"/>
        </w:tabs>
        <w:rPr>
          <w:rFonts w:asciiTheme="minorHAnsi" w:eastAsiaTheme="minorEastAsia" w:hAnsiTheme="minorHAnsi" w:cstheme="minorBidi"/>
          <w:b w:val="0"/>
          <w:sz w:val="22"/>
          <w:szCs w:val="22"/>
          <w:lang w:eastAsia="fr-FR"/>
        </w:rPr>
      </w:pPr>
      <w:hyperlink w:anchor="_Toc348960182" w:history="1">
        <w:r w:rsidR="00800FF0" w:rsidRPr="00800FF0">
          <w:rPr>
            <w:rStyle w:val="Lienhypertexte"/>
            <w:sz w:val="22"/>
            <w:szCs w:val="22"/>
          </w:rPr>
          <w:t xml:space="preserve">7 – </w:t>
        </w:r>
        <w:r w:rsidR="00800FF0" w:rsidRPr="00800FF0">
          <w:rPr>
            <w:rFonts w:asciiTheme="minorHAnsi" w:eastAsiaTheme="minorEastAsia" w:hAnsiTheme="minorHAnsi" w:cstheme="minorBidi"/>
            <w:b w:val="0"/>
            <w:sz w:val="22"/>
            <w:szCs w:val="22"/>
            <w:lang w:eastAsia="fr-FR"/>
          </w:rPr>
          <w:tab/>
        </w:r>
        <w:r w:rsidR="00800FF0" w:rsidRPr="00800FF0">
          <w:rPr>
            <w:rStyle w:val="Lienhypertexte"/>
            <w:sz w:val="22"/>
            <w:szCs w:val="22"/>
          </w:rPr>
          <w:t>Unité Gestion des Ressources Humaines (UGRH- INSAH)</w:t>
        </w:r>
        <w:r w:rsidR="00800FF0" w:rsidRPr="00800FF0">
          <w:rPr>
            <w:webHidden/>
            <w:sz w:val="22"/>
            <w:szCs w:val="22"/>
          </w:rPr>
          <w:tab/>
        </w:r>
        <w:r w:rsidRPr="00800FF0">
          <w:rPr>
            <w:webHidden/>
            <w:sz w:val="22"/>
            <w:szCs w:val="22"/>
          </w:rPr>
          <w:fldChar w:fldCharType="begin"/>
        </w:r>
        <w:r w:rsidR="00800FF0" w:rsidRPr="00800FF0">
          <w:rPr>
            <w:webHidden/>
            <w:sz w:val="22"/>
            <w:szCs w:val="22"/>
          </w:rPr>
          <w:instrText xml:space="preserve"> PAGEREF _Toc348960182 \h </w:instrText>
        </w:r>
        <w:r w:rsidRPr="00800FF0">
          <w:rPr>
            <w:webHidden/>
            <w:sz w:val="22"/>
            <w:szCs w:val="22"/>
          </w:rPr>
        </w:r>
        <w:r w:rsidRPr="00800FF0">
          <w:rPr>
            <w:webHidden/>
            <w:sz w:val="22"/>
            <w:szCs w:val="22"/>
          </w:rPr>
          <w:fldChar w:fldCharType="separate"/>
        </w:r>
        <w:r w:rsidR="008140CC">
          <w:rPr>
            <w:webHidden/>
            <w:sz w:val="22"/>
            <w:szCs w:val="22"/>
          </w:rPr>
          <w:t>121</w:t>
        </w:r>
        <w:r w:rsidRPr="00800FF0">
          <w:rPr>
            <w:webHidden/>
            <w:sz w:val="22"/>
            <w:szCs w:val="22"/>
          </w:rPr>
          <w:fldChar w:fldCharType="end"/>
        </w:r>
      </w:hyperlink>
    </w:p>
    <w:p w:rsidR="00D41377" w:rsidRDefault="009C22C0" w:rsidP="008F747B">
      <w:pPr>
        <w:tabs>
          <w:tab w:val="right" w:leader="dot" w:pos="9639"/>
        </w:tabs>
        <w:rPr>
          <w:rFonts w:ascii="Arial" w:hAnsi="Arial" w:cs="Arial"/>
          <w:b/>
          <w:color w:val="646464"/>
        </w:rPr>
      </w:pPr>
      <w:r w:rsidRPr="00800FF0">
        <w:rPr>
          <w:rFonts w:ascii="Arial" w:hAnsi="Arial" w:cs="Arial"/>
          <w:b/>
          <w:color w:val="646464"/>
          <w:sz w:val="22"/>
          <w:szCs w:val="22"/>
        </w:rPr>
        <w:fldChar w:fldCharType="end"/>
      </w: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Default="009E6EF2" w:rsidP="009E6EF2">
      <w:pPr>
        <w:tabs>
          <w:tab w:val="right" w:leader="dot" w:pos="9639"/>
        </w:tabs>
        <w:rPr>
          <w:rFonts w:ascii="Arial" w:hAnsi="Arial" w:cs="Arial"/>
          <w:b/>
          <w:color w:val="646464"/>
        </w:rPr>
      </w:pPr>
    </w:p>
    <w:p w:rsidR="009E6EF2" w:rsidRPr="00D13714" w:rsidRDefault="009E6EF2" w:rsidP="009E6EF2">
      <w:pPr>
        <w:tabs>
          <w:tab w:val="right" w:leader="dot" w:pos="9639"/>
        </w:tabs>
        <w:rPr>
          <w:rFonts w:ascii="Arial" w:hAnsi="Arial" w:cs="Arial"/>
          <w:sz w:val="40"/>
        </w:rPr>
      </w:pPr>
    </w:p>
    <w:p w:rsidR="002F41DC" w:rsidRPr="00D13714" w:rsidRDefault="002F41DC" w:rsidP="002F41DC">
      <w:pPr>
        <w:pStyle w:val="Titre2"/>
        <w:rPr>
          <w:rFonts w:ascii="Arial" w:hAnsi="Arial" w:cs="Arial"/>
          <w:b/>
          <w:color w:val="1F497D"/>
          <w:sz w:val="52"/>
          <w:szCs w:val="36"/>
        </w:rPr>
      </w:pPr>
      <w:bookmarkStart w:id="1" w:name="_Toc344449451"/>
      <w:bookmarkStart w:id="2" w:name="_Toc348960154"/>
      <w:bookmarkStart w:id="3" w:name="_Toc342887248"/>
      <w:r w:rsidRPr="00D13714">
        <w:rPr>
          <w:rFonts w:ascii="Arial" w:hAnsi="Arial" w:cs="Arial"/>
          <w:b/>
          <w:color w:val="1F497D"/>
          <w:sz w:val="52"/>
          <w:szCs w:val="36"/>
        </w:rPr>
        <w:t>Ann</w:t>
      </w:r>
      <w:r w:rsidR="00D13714">
        <w:rPr>
          <w:rFonts w:ascii="Arial" w:hAnsi="Arial" w:cs="Arial"/>
          <w:b/>
          <w:color w:val="1F497D"/>
          <w:sz w:val="52"/>
          <w:szCs w:val="36"/>
        </w:rPr>
        <w:t>exe 5 – Plan de mitigation des r</w:t>
      </w:r>
      <w:r w:rsidRPr="00D13714">
        <w:rPr>
          <w:rFonts w:ascii="Arial" w:hAnsi="Arial" w:cs="Arial"/>
          <w:b/>
          <w:color w:val="1F497D"/>
          <w:sz w:val="52"/>
          <w:szCs w:val="36"/>
        </w:rPr>
        <w:t>isques</w:t>
      </w:r>
      <w:bookmarkEnd w:id="1"/>
      <w:bookmarkEnd w:id="2"/>
    </w:p>
    <w:p w:rsidR="002F41DC" w:rsidRPr="00D13714" w:rsidRDefault="002F41DC" w:rsidP="002F41DC">
      <w:pPr>
        <w:spacing w:after="200" w:line="276" w:lineRule="auto"/>
        <w:rPr>
          <w:rFonts w:ascii="Arial" w:hAnsi="Arial" w:cs="Arial"/>
          <w:b/>
          <w:color w:val="1F497D"/>
          <w:sz w:val="52"/>
          <w:szCs w:val="36"/>
        </w:rPr>
      </w:pPr>
    </w:p>
    <w:p w:rsidR="00175D5C" w:rsidRDefault="00175D5C" w:rsidP="002F41DC">
      <w:pPr>
        <w:spacing w:after="200" w:line="276" w:lineRule="auto"/>
        <w:rPr>
          <w:rFonts w:ascii="Arial" w:hAnsi="Arial" w:cs="Arial"/>
          <w:b/>
          <w:color w:val="1F497D"/>
          <w:sz w:val="36"/>
          <w:szCs w:val="36"/>
        </w:rPr>
      </w:pPr>
    </w:p>
    <w:p w:rsidR="00634C0C" w:rsidRDefault="002F41DC" w:rsidP="00634C0C">
      <w:pPr>
        <w:spacing w:after="200" w:line="276" w:lineRule="auto"/>
        <w:rPr>
          <w:rFonts w:ascii="Arial" w:hAnsi="Arial" w:cs="Arial"/>
          <w:b/>
          <w:color w:val="1F497D"/>
          <w:sz w:val="36"/>
          <w:szCs w:val="36"/>
        </w:rPr>
      </w:pPr>
      <w:r>
        <w:rPr>
          <w:rFonts w:ascii="Arial" w:hAnsi="Arial" w:cs="Arial"/>
          <w:b/>
          <w:color w:val="1F497D"/>
          <w:sz w:val="36"/>
          <w:szCs w:val="36"/>
        </w:rPr>
        <w:br w:type="page"/>
      </w:r>
    </w:p>
    <w:p w:rsidR="00634C0C" w:rsidRDefault="00634C0C" w:rsidP="00634C0C">
      <w:pPr>
        <w:spacing w:after="200" w:line="276" w:lineRule="auto"/>
        <w:rPr>
          <w:rFonts w:ascii="Arial" w:hAnsi="Arial" w:cs="Arial"/>
          <w:b/>
          <w:color w:val="1F497D"/>
          <w:sz w:val="36"/>
          <w:szCs w:val="36"/>
        </w:rPr>
      </w:pPr>
    </w:p>
    <w:p w:rsidR="00634C0C" w:rsidRDefault="00634C0C" w:rsidP="00634C0C">
      <w:pPr>
        <w:spacing w:after="200" w:line="276" w:lineRule="auto"/>
        <w:rPr>
          <w:rFonts w:ascii="Arial" w:hAnsi="Arial" w:cs="Arial"/>
          <w:b/>
          <w:color w:val="1F497D"/>
          <w:sz w:val="36"/>
          <w:szCs w:val="36"/>
        </w:rPr>
      </w:pPr>
    </w:p>
    <w:p w:rsidR="00634C0C" w:rsidRDefault="00634C0C" w:rsidP="00634C0C">
      <w:pPr>
        <w:spacing w:after="200" w:line="276" w:lineRule="auto"/>
        <w:rPr>
          <w:rFonts w:ascii="Arial" w:hAnsi="Arial" w:cs="Arial"/>
          <w:b/>
          <w:color w:val="1F497D"/>
          <w:sz w:val="36"/>
          <w:szCs w:val="36"/>
        </w:rPr>
      </w:pPr>
    </w:p>
    <w:p w:rsidR="00634C0C" w:rsidRDefault="00634C0C" w:rsidP="00634C0C">
      <w:pPr>
        <w:spacing w:after="200" w:line="276" w:lineRule="auto"/>
        <w:rPr>
          <w:rFonts w:ascii="Arial" w:hAnsi="Arial" w:cs="Arial"/>
          <w:b/>
          <w:color w:val="1F497D"/>
          <w:sz w:val="36"/>
          <w:szCs w:val="36"/>
        </w:rPr>
      </w:pPr>
    </w:p>
    <w:p w:rsidR="00634C0C" w:rsidRDefault="00634C0C" w:rsidP="00634C0C">
      <w:pPr>
        <w:spacing w:after="200" w:line="276" w:lineRule="auto"/>
        <w:rPr>
          <w:rFonts w:ascii="Arial" w:hAnsi="Arial" w:cs="Arial"/>
          <w:b/>
          <w:color w:val="1F497D"/>
          <w:sz w:val="36"/>
          <w:szCs w:val="36"/>
        </w:rPr>
      </w:pPr>
    </w:p>
    <w:p w:rsidR="009023BB" w:rsidRDefault="009023BB" w:rsidP="00634C0C">
      <w:pPr>
        <w:spacing w:after="200" w:line="276" w:lineRule="auto"/>
        <w:rPr>
          <w:rFonts w:ascii="Arial" w:hAnsi="Arial" w:cs="Arial"/>
          <w:b/>
          <w:color w:val="1F497D"/>
          <w:sz w:val="36"/>
          <w:szCs w:val="36"/>
        </w:rPr>
      </w:pPr>
    </w:p>
    <w:p w:rsidR="009023BB" w:rsidRDefault="009023BB" w:rsidP="00634C0C">
      <w:pPr>
        <w:spacing w:after="200" w:line="276" w:lineRule="auto"/>
        <w:rPr>
          <w:rFonts w:ascii="Arial" w:hAnsi="Arial" w:cs="Arial"/>
          <w:b/>
          <w:color w:val="1F497D"/>
          <w:sz w:val="36"/>
          <w:szCs w:val="36"/>
        </w:rPr>
      </w:pPr>
    </w:p>
    <w:p w:rsidR="009023BB" w:rsidRDefault="009023BB" w:rsidP="00634C0C">
      <w:pPr>
        <w:spacing w:after="200" w:line="276" w:lineRule="auto"/>
        <w:rPr>
          <w:rFonts w:ascii="Arial" w:hAnsi="Arial" w:cs="Arial"/>
          <w:b/>
          <w:color w:val="1F497D"/>
          <w:sz w:val="36"/>
          <w:szCs w:val="36"/>
        </w:rPr>
      </w:pPr>
    </w:p>
    <w:p w:rsidR="00634C0C" w:rsidRDefault="00634C0C" w:rsidP="00634C0C"/>
    <w:p w:rsidR="00634C0C" w:rsidRPr="009023BB" w:rsidRDefault="00634C0C" w:rsidP="00634C0C">
      <w:pPr>
        <w:pStyle w:val="Titre1"/>
        <w:jc w:val="center"/>
        <w:rPr>
          <w:rFonts w:ascii="Arial" w:hAnsi="Arial" w:cs="Arial"/>
          <w:sz w:val="56"/>
        </w:rPr>
      </w:pPr>
      <w:bookmarkStart w:id="4" w:name="_Toc348960155"/>
      <w:r w:rsidRPr="009023BB">
        <w:rPr>
          <w:rFonts w:ascii="Arial" w:hAnsi="Arial" w:cs="Arial"/>
          <w:sz w:val="56"/>
        </w:rPr>
        <w:t>I-Secrétariat Exécutif (SE)</w:t>
      </w:r>
      <w:bookmarkEnd w:id="4"/>
    </w:p>
    <w:p w:rsidR="00634C0C" w:rsidRDefault="00634C0C" w:rsidP="00634C0C">
      <w:pPr>
        <w:spacing w:after="200" w:line="276" w:lineRule="auto"/>
        <w:rPr>
          <w:rFonts w:ascii="Arial" w:hAnsi="Arial" w:cs="Arial"/>
          <w:b/>
          <w:color w:val="1F497D"/>
          <w:sz w:val="36"/>
          <w:szCs w:val="36"/>
        </w:rPr>
      </w:pPr>
    </w:p>
    <w:bookmarkEnd w:id="3"/>
    <w:p w:rsidR="001964C9" w:rsidRDefault="001964C9" w:rsidP="001964C9"/>
    <w:p w:rsidR="00465AA2" w:rsidRDefault="00465AA2" w:rsidP="001964C9"/>
    <w:p w:rsidR="00465AA2" w:rsidRDefault="00465AA2" w:rsidP="001964C9"/>
    <w:p w:rsidR="00465AA2" w:rsidRDefault="00465AA2" w:rsidP="001964C9"/>
    <w:p w:rsidR="00175D5C" w:rsidRDefault="00175D5C" w:rsidP="001964C9"/>
    <w:p w:rsidR="00175D5C" w:rsidRDefault="00175D5C" w:rsidP="001964C9"/>
    <w:p w:rsidR="00175D5C" w:rsidRDefault="00175D5C" w:rsidP="001964C9"/>
    <w:p w:rsidR="00175D5C" w:rsidRDefault="00175D5C" w:rsidP="001964C9"/>
    <w:p w:rsidR="00634C0C" w:rsidRDefault="00634C0C">
      <w:pPr>
        <w:spacing w:after="200" w:line="276" w:lineRule="auto"/>
      </w:pPr>
      <w:r>
        <w:br w:type="page"/>
      </w:r>
    </w:p>
    <w:p w:rsidR="00175D5C" w:rsidRDefault="00175D5C" w:rsidP="001964C9"/>
    <w:p w:rsidR="00175D5C" w:rsidRDefault="00656692" w:rsidP="001964C9">
      <w:r>
        <w:tab/>
      </w:r>
    </w:p>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634C0C" w:rsidRDefault="00634C0C" w:rsidP="001964C9"/>
    <w:p w:rsidR="009023BB" w:rsidRDefault="009023BB" w:rsidP="001964C9"/>
    <w:p w:rsidR="009023BB" w:rsidRDefault="009023BB" w:rsidP="001964C9"/>
    <w:p w:rsidR="009023BB" w:rsidRDefault="009023BB" w:rsidP="001964C9"/>
    <w:p w:rsidR="00634C0C" w:rsidRPr="00726F9C" w:rsidRDefault="00634C0C" w:rsidP="001964C9"/>
    <w:p w:rsidR="00465AA2" w:rsidRPr="00465AA2" w:rsidRDefault="00465AA2" w:rsidP="00465AA2">
      <w:pPr>
        <w:pStyle w:val="Titre2"/>
        <w:rPr>
          <w:rFonts w:ascii="Arial" w:hAnsi="Arial" w:cs="Arial"/>
          <w:b/>
          <w:color w:val="1F497D"/>
          <w:sz w:val="44"/>
          <w:szCs w:val="36"/>
        </w:rPr>
      </w:pPr>
      <w:bookmarkStart w:id="5" w:name="_Toc348960156"/>
      <w:r w:rsidRPr="00465AA2">
        <w:rPr>
          <w:rFonts w:ascii="Arial" w:hAnsi="Arial" w:cs="Arial"/>
          <w:b/>
          <w:color w:val="1F497D"/>
          <w:sz w:val="44"/>
          <w:szCs w:val="36"/>
        </w:rPr>
        <w:t xml:space="preserve">A – </w:t>
      </w:r>
      <w:r w:rsidR="00AE4E05">
        <w:rPr>
          <w:rFonts w:ascii="Arial" w:hAnsi="Arial" w:cs="Arial"/>
          <w:b/>
          <w:color w:val="1F497D"/>
          <w:sz w:val="44"/>
          <w:szCs w:val="36"/>
        </w:rPr>
        <w:t xml:space="preserve">Cabinet du </w:t>
      </w:r>
      <w:r w:rsidRPr="00465AA2">
        <w:rPr>
          <w:rFonts w:ascii="Arial" w:hAnsi="Arial" w:cs="Arial"/>
          <w:b/>
          <w:color w:val="1F497D"/>
          <w:sz w:val="44"/>
          <w:szCs w:val="36"/>
        </w:rPr>
        <w:t>Secrétariat Exécutif</w:t>
      </w:r>
      <w:bookmarkEnd w:id="5"/>
    </w:p>
    <w:p w:rsidR="002F41DC" w:rsidRDefault="002F41DC" w:rsidP="002F41DC">
      <w:pPr>
        <w:spacing w:after="200" w:line="276" w:lineRule="auto"/>
      </w:pPr>
    </w:p>
    <w:p w:rsidR="002F41DC" w:rsidRDefault="002F41DC" w:rsidP="002F41DC">
      <w:pPr>
        <w:spacing w:after="200" w:line="276" w:lineRule="auto"/>
      </w:pPr>
    </w:p>
    <w:p w:rsidR="002F41DC" w:rsidRDefault="002F41DC" w:rsidP="002F41DC">
      <w:pPr>
        <w:spacing w:after="200" w:line="276" w:lineRule="auto"/>
      </w:pPr>
    </w:p>
    <w:p w:rsidR="002F41DC" w:rsidRDefault="002F41DC" w:rsidP="002F41DC">
      <w:pPr>
        <w:spacing w:after="200" w:line="276" w:lineRule="auto"/>
        <w:sectPr w:rsidR="002F41DC" w:rsidSect="002F41DC">
          <w:headerReference w:type="default" r:id="rId10"/>
          <w:footerReference w:type="default" r:id="rId11"/>
          <w:pgSz w:w="11906" w:h="16838"/>
          <w:pgMar w:top="1418" w:right="1418" w:bottom="1418" w:left="1418" w:header="709" w:footer="709" w:gutter="0"/>
          <w:cols w:space="708"/>
          <w:docGrid w:linePitch="360"/>
        </w:sectPr>
      </w:pPr>
    </w:p>
    <w:tbl>
      <w:tblPr>
        <w:tblW w:w="15593" w:type="dxa"/>
        <w:tblInd w:w="-497" w:type="dxa"/>
        <w:tblLayout w:type="fixed"/>
        <w:tblCellMar>
          <w:left w:w="70" w:type="dxa"/>
          <w:right w:w="70" w:type="dxa"/>
        </w:tblCellMar>
        <w:tblLook w:val="04A0"/>
      </w:tblPr>
      <w:tblGrid>
        <w:gridCol w:w="2080"/>
        <w:gridCol w:w="1220"/>
        <w:gridCol w:w="1095"/>
        <w:gridCol w:w="1870"/>
        <w:gridCol w:w="2382"/>
        <w:gridCol w:w="1920"/>
        <w:gridCol w:w="1519"/>
        <w:gridCol w:w="1276"/>
        <w:gridCol w:w="2231"/>
      </w:tblGrid>
      <w:tr w:rsidR="0037490B" w:rsidRPr="00E85DF5" w:rsidTr="00D9675F">
        <w:trPr>
          <w:trHeight w:val="567"/>
          <w:tblHeader/>
        </w:trPr>
        <w:tc>
          <w:tcPr>
            <w:tcW w:w="2080" w:type="dxa"/>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sz w:val="18"/>
                <w:szCs w:val="18"/>
              </w:rPr>
              <w:lastRenderedPageBreak/>
              <w:br w:type="page"/>
            </w:r>
            <w:r w:rsidRPr="00E85DF5">
              <w:rPr>
                <w:rFonts w:ascii="Arial" w:hAnsi="Arial" w:cs="Arial"/>
                <w:b/>
                <w:bCs/>
                <w:sz w:val="18"/>
                <w:szCs w:val="18"/>
                <w:lang w:eastAsia="fr-FR"/>
              </w:rPr>
              <w:t>Risques</w:t>
            </w:r>
          </w:p>
        </w:tc>
        <w:tc>
          <w:tcPr>
            <w:tcW w:w="2315" w:type="dxa"/>
            <w:gridSpan w:val="2"/>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2F41DC" w:rsidRPr="00E85DF5"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1870"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382"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920"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519"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27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612C02">
              <w:rPr>
                <w:rFonts w:ascii="Arial" w:hAnsi="Arial" w:cs="Arial"/>
                <w:b/>
                <w:bCs/>
                <w:sz w:val="18"/>
                <w:szCs w:val="18"/>
                <w:lang w:eastAsia="fr-FR"/>
              </w:rPr>
              <w:t xml:space="preserve">     </w:t>
            </w:r>
          </w:p>
        </w:tc>
        <w:tc>
          <w:tcPr>
            <w:tcW w:w="2231"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2F41DC" w:rsidRPr="00E85DF5" w:rsidTr="00D9675F">
        <w:trPr>
          <w:trHeight w:val="567"/>
          <w:tblHeader/>
        </w:trPr>
        <w:tc>
          <w:tcPr>
            <w:tcW w:w="2080" w:type="dxa"/>
            <w:vMerge/>
            <w:tcBorders>
              <w:left w:val="single" w:sz="8" w:space="0" w:color="auto"/>
              <w:bottom w:val="nil"/>
              <w:right w:val="single" w:sz="8" w:space="0" w:color="auto"/>
            </w:tcBorders>
            <w:shd w:val="clear" w:color="000000" w:fill="0070C0"/>
            <w:vAlign w:val="center"/>
            <w:hideMark/>
          </w:tcPr>
          <w:p w:rsidR="002F41DC" w:rsidRPr="00E85DF5" w:rsidRDefault="002F41DC" w:rsidP="002F41DC">
            <w:pPr>
              <w:rPr>
                <w:rFonts w:ascii="Arial" w:hAnsi="Arial" w:cs="Arial"/>
                <w:b/>
                <w:bCs/>
                <w:color w:val="FFFFFF"/>
                <w:sz w:val="18"/>
                <w:szCs w:val="18"/>
                <w:lang w:eastAsia="fr-FR"/>
              </w:rPr>
            </w:pPr>
          </w:p>
        </w:tc>
        <w:tc>
          <w:tcPr>
            <w:tcW w:w="1220"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084EEA">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1095"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1870"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2382"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1920"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1519"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1276"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2231"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r>
      <w:tr w:rsidR="00D9675F" w:rsidRPr="00E85DF5" w:rsidTr="00680019">
        <w:trPr>
          <w:trHeight w:val="565"/>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Perte de ressources (financières, humaines et matérielles) et des acquis de l'institution (connaissances, savoir, savoir-faire, capitalisation, etc.)</w:t>
            </w:r>
          </w:p>
        </w:tc>
        <w:tc>
          <w:tcPr>
            <w:tcW w:w="12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15</w:t>
            </w:r>
          </w:p>
        </w:tc>
        <w:tc>
          <w:tcPr>
            <w:tcW w:w="1095"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823F23">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Veiller à la sauvegarde des actifs de l'organisation (Assurer la sécurité des actifs)</w:t>
            </w:r>
          </w:p>
        </w:tc>
        <w:tc>
          <w:tcPr>
            <w:tcW w:w="2382"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Formation et sensibilisation du personnel le respect des procédures</w:t>
            </w:r>
          </w:p>
        </w:tc>
        <w:tc>
          <w:tcPr>
            <w:tcW w:w="19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Action permanente</w:t>
            </w:r>
          </w:p>
        </w:tc>
        <w:tc>
          <w:tcPr>
            <w:tcW w:w="1519"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SE</w:t>
            </w:r>
          </w:p>
        </w:tc>
        <w:tc>
          <w:tcPr>
            <w:tcW w:w="1276"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
                <w:bCs/>
                <w:color w:val="262626"/>
                <w:sz w:val="18"/>
                <w:szCs w:val="18"/>
                <w:lang w:eastAsia="fr-FR"/>
              </w:rPr>
            </w:pPr>
          </w:p>
        </w:tc>
        <w:tc>
          <w:tcPr>
            <w:tcW w:w="2231"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C753ED">
            <w:pPr>
              <w:rPr>
                <w:rFonts w:ascii="Arial" w:hAnsi="Arial" w:cs="Arial"/>
                <w:bCs/>
                <w:color w:val="262626"/>
                <w:sz w:val="18"/>
                <w:szCs w:val="18"/>
                <w:lang w:eastAsia="fr-FR"/>
              </w:rPr>
            </w:pPr>
            <w:r w:rsidRPr="00E85DF5">
              <w:rPr>
                <w:rFonts w:ascii="Arial" w:hAnsi="Arial" w:cs="Arial"/>
                <w:bCs/>
                <w:color w:val="262626"/>
                <w:sz w:val="18"/>
                <w:szCs w:val="18"/>
                <w:lang w:eastAsia="fr-FR"/>
              </w:rPr>
              <w:t>-Rapports d’activités et de performance</w:t>
            </w:r>
          </w:p>
          <w:p w:rsidR="00D9675F" w:rsidRPr="00E85DF5" w:rsidRDefault="00D9675F" w:rsidP="00C753ED">
            <w:pPr>
              <w:rPr>
                <w:rFonts w:ascii="Arial" w:hAnsi="Arial" w:cs="Arial"/>
                <w:bCs/>
                <w:color w:val="262626"/>
                <w:sz w:val="18"/>
                <w:szCs w:val="18"/>
                <w:lang w:eastAsia="fr-FR"/>
              </w:rPr>
            </w:pPr>
            <w:r w:rsidRPr="00E85DF5">
              <w:rPr>
                <w:rFonts w:ascii="Arial" w:hAnsi="Arial" w:cs="Arial"/>
                <w:bCs/>
                <w:color w:val="262626"/>
                <w:sz w:val="18"/>
                <w:szCs w:val="18"/>
                <w:lang w:eastAsia="fr-FR"/>
              </w:rPr>
              <w:t>-Rapport de formation du personnel</w:t>
            </w:r>
          </w:p>
          <w:p w:rsidR="00D9675F" w:rsidRPr="00E85DF5" w:rsidRDefault="00D9675F" w:rsidP="00C753ED">
            <w:pPr>
              <w:rPr>
                <w:rFonts w:ascii="Arial" w:hAnsi="Arial" w:cs="Arial"/>
                <w:bCs/>
                <w:color w:val="262626"/>
                <w:sz w:val="18"/>
                <w:szCs w:val="18"/>
                <w:lang w:eastAsia="fr-FR"/>
              </w:rPr>
            </w:pPr>
            <w:r w:rsidRPr="00E85DF5">
              <w:rPr>
                <w:rFonts w:ascii="Arial" w:hAnsi="Arial" w:cs="Arial"/>
                <w:bCs/>
                <w:color w:val="262626"/>
                <w:sz w:val="18"/>
                <w:szCs w:val="18"/>
                <w:lang w:eastAsia="fr-FR"/>
              </w:rPr>
              <w:t>-</w:t>
            </w:r>
            <w:r w:rsidRPr="00E85DF5">
              <w:rPr>
                <w:sz w:val="18"/>
                <w:szCs w:val="18"/>
              </w:rPr>
              <w:t xml:space="preserve"> </w:t>
            </w:r>
            <w:r w:rsidRPr="00E85DF5">
              <w:rPr>
                <w:rFonts w:ascii="Arial" w:hAnsi="Arial" w:cs="Arial"/>
                <w:bCs/>
                <w:color w:val="262626"/>
                <w:sz w:val="18"/>
                <w:szCs w:val="18"/>
                <w:lang w:eastAsia="fr-FR"/>
              </w:rPr>
              <w:t>Nombre de situations constatées de pertes effectives de ressources, de savoirs sensibles.</w:t>
            </w:r>
          </w:p>
        </w:tc>
      </w:tr>
      <w:tr w:rsidR="00D9675F" w:rsidRPr="00E85DF5" w:rsidTr="00D33DF8">
        <w:trPr>
          <w:trHeight w:val="828"/>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Défaillance d’un ou de plusieurs processus managérial: fédération, animation, définition des objectifs, communication interne/externe, relations avec les tiers…</w:t>
            </w:r>
          </w:p>
        </w:tc>
        <w:tc>
          <w:tcPr>
            <w:tcW w:w="12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095"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Piloter le système d'ensemble du CILSS</w:t>
            </w:r>
          </w:p>
        </w:tc>
        <w:tc>
          <w:tcPr>
            <w:tcW w:w="2382"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Revue et mise en œuvre du statut du personnel;</w:t>
            </w:r>
          </w:p>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Actualisation et mise en œuvre du  plan de formation</w:t>
            </w:r>
          </w:p>
        </w:tc>
        <w:tc>
          <w:tcPr>
            <w:tcW w:w="19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Activité permanente</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SE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9675F" w:rsidRPr="00E85DF5" w:rsidRDefault="00D9675F"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2231" w:type="dxa"/>
            <w:tcBorders>
              <w:top w:val="single" w:sz="4" w:space="0" w:color="auto"/>
              <w:left w:val="nil"/>
              <w:bottom w:val="single" w:sz="4" w:space="0" w:color="auto"/>
              <w:right w:val="single" w:sz="4" w:space="0" w:color="auto"/>
            </w:tcBorders>
            <w:shd w:val="clear" w:color="auto" w:fill="auto"/>
            <w:vAlign w:val="center"/>
            <w:hideMark/>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-Niveau de réalisation des objectifs</w:t>
            </w:r>
          </w:p>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-Plan de formation adéquate 2013</w:t>
            </w:r>
          </w:p>
        </w:tc>
      </w:tr>
      <w:tr w:rsidR="00D9675F" w:rsidRPr="00E85DF5" w:rsidTr="00680019">
        <w:trPr>
          <w:trHeight w:val="565"/>
        </w:trPr>
        <w:tc>
          <w:tcPr>
            <w:tcW w:w="2080" w:type="dxa"/>
            <w:tcBorders>
              <w:top w:val="nil"/>
              <w:left w:val="single" w:sz="4" w:space="0" w:color="auto"/>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Retard dans l'élaboration  des rapports et du reporting,</w:t>
            </w:r>
          </w:p>
        </w:tc>
        <w:tc>
          <w:tcPr>
            <w:tcW w:w="1220"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12</w:t>
            </w:r>
          </w:p>
        </w:tc>
        <w:tc>
          <w:tcPr>
            <w:tcW w:w="1095"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Préparer, présenter et suivre le budget et le plan pluriannuel</w:t>
            </w:r>
          </w:p>
          <w:p w:rsidR="00D9675F" w:rsidRPr="00E85DF5" w:rsidRDefault="00D9675F" w:rsidP="002F41DC">
            <w:pPr>
              <w:rPr>
                <w:rFonts w:ascii="Arial" w:hAnsi="Arial" w:cs="Arial"/>
                <w:bCs/>
                <w:color w:val="262626"/>
                <w:sz w:val="18"/>
                <w:szCs w:val="18"/>
                <w:lang w:eastAsia="fr-FR"/>
              </w:rPr>
            </w:pPr>
          </w:p>
        </w:tc>
        <w:tc>
          <w:tcPr>
            <w:tcW w:w="2382"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Respect des  engagements et des textes,</w:t>
            </w:r>
          </w:p>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amélioration des outils de suivi (mise à jour du manuel des procédures administratives, financières et comptables</w:t>
            </w:r>
          </w:p>
        </w:tc>
        <w:tc>
          <w:tcPr>
            <w:tcW w:w="1920"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Immédiat</w:t>
            </w:r>
          </w:p>
        </w:tc>
        <w:tc>
          <w:tcPr>
            <w:tcW w:w="1519" w:type="dxa"/>
            <w:tcBorders>
              <w:top w:val="nil"/>
              <w:left w:val="nil"/>
              <w:bottom w:val="single" w:sz="4" w:space="0" w:color="auto"/>
              <w:right w:val="single" w:sz="4" w:space="0" w:color="auto"/>
            </w:tcBorders>
            <w:shd w:val="clear" w:color="auto" w:fill="auto"/>
            <w:vAlign w:val="center"/>
            <w:hideMark/>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SE</w:t>
            </w:r>
          </w:p>
        </w:tc>
        <w:tc>
          <w:tcPr>
            <w:tcW w:w="1276" w:type="dxa"/>
            <w:tcBorders>
              <w:top w:val="nil"/>
              <w:left w:val="nil"/>
              <w:bottom w:val="single" w:sz="4" w:space="0" w:color="auto"/>
              <w:right w:val="single" w:sz="4" w:space="0" w:color="auto"/>
            </w:tcBorders>
            <w:shd w:val="clear" w:color="auto" w:fill="auto"/>
            <w:vAlign w:val="center"/>
            <w:hideMark/>
          </w:tcPr>
          <w:p w:rsidR="00D9675F" w:rsidRPr="00E85DF5" w:rsidRDefault="00D9675F"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2231" w:type="dxa"/>
            <w:tcBorders>
              <w:top w:val="nil"/>
              <w:left w:val="nil"/>
              <w:bottom w:val="single" w:sz="4" w:space="0" w:color="auto"/>
              <w:right w:val="single" w:sz="4" w:space="0" w:color="auto"/>
            </w:tcBorders>
            <w:shd w:val="clear" w:color="auto" w:fill="auto"/>
            <w:vAlign w:val="center"/>
            <w:hideMark/>
          </w:tcPr>
          <w:p w:rsidR="00D9675F" w:rsidRPr="00E85DF5" w:rsidRDefault="00D9675F" w:rsidP="00B31EAB">
            <w:pPr>
              <w:rPr>
                <w:rFonts w:ascii="Arial" w:hAnsi="Arial" w:cs="Arial"/>
                <w:sz w:val="18"/>
                <w:szCs w:val="18"/>
              </w:rPr>
            </w:pPr>
            <w:r w:rsidRPr="00E85DF5">
              <w:rPr>
                <w:rFonts w:ascii="Arial" w:hAnsi="Arial" w:cs="Arial"/>
                <w:sz w:val="18"/>
                <w:szCs w:val="18"/>
              </w:rPr>
              <w:t>-Délais de production des informations financières et des rapports d’activités</w:t>
            </w:r>
          </w:p>
          <w:p w:rsidR="00D9675F" w:rsidRPr="00E85DF5" w:rsidRDefault="00D9675F" w:rsidP="00B31EAB">
            <w:pPr>
              <w:rPr>
                <w:rFonts w:ascii="Arial" w:hAnsi="Arial" w:cs="Arial"/>
                <w:sz w:val="18"/>
                <w:szCs w:val="18"/>
              </w:rPr>
            </w:pPr>
            <w:r w:rsidRPr="00E85DF5">
              <w:rPr>
                <w:rFonts w:ascii="Arial" w:hAnsi="Arial" w:cs="Arial"/>
                <w:sz w:val="18"/>
                <w:szCs w:val="18"/>
              </w:rPr>
              <w:t>-Niveau d’exécution budgétaire</w:t>
            </w:r>
          </w:p>
          <w:p w:rsidR="00D9675F" w:rsidRPr="00E85DF5" w:rsidRDefault="00D9675F" w:rsidP="00B31EAB">
            <w:pPr>
              <w:rPr>
                <w:rFonts w:ascii="Arial" w:hAnsi="Arial" w:cs="Arial"/>
                <w:sz w:val="18"/>
                <w:szCs w:val="18"/>
              </w:rPr>
            </w:pPr>
            <w:r w:rsidRPr="00E85DF5">
              <w:rPr>
                <w:rFonts w:ascii="Arial" w:hAnsi="Arial" w:cs="Arial"/>
                <w:sz w:val="18"/>
                <w:szCs w:val="18"/>
              </w:rPr>
              <w:t>-Mise à jour du Manuel de procédure</w:t>
            </w:r>
          </w:p>
          <w:p w:rsidR="00D9675F" w:rsidRPr="00E85DF5" w:rsidRDefault="00D9675F" w:rsidP="00B31EAB">
            <w:pPr>
              <w:rPr>
                <w:rFonts w:ascii="Arial" w:hAnsi="Arial" w:cs="Arial"/>
                <w:sz w:val="18"/>
                <w:szCs w:val="18"/>
              </w:rPr>
            </w:pPr>
            <w:r w:rsidRPr="00E85DF5">
              <w:rPr>
                <w:rFonts w:ascii="Arial" w:hAnsi="Arial" w:cs="Arial"/>
                <w:sz w:val="18"/>
                <w:szCs w:val="18"/>
              </w:rPr>
              <w:t>-Tenue des PV des réunions d’arbitrage budgétaire</w:t>
            </w:r>
          </w:p>
        </w:tc>
      </w:tr>
      <w:tr w:rsidR="00D9675F" w:rsidRPr="00E85DF5" w:rsidTr="00680019">
        <w:trPr>
          <w:trHeight w:val="565"/>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Méconnaissance du CILSS  et de ses actions (mandat, acquis, résultats) à l'extérieur</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Mauvaise réceptivité des messages à l'intérieur</w:t>
            </w:r>
          </w:p>
        </w:tc>
        <w:tc>
          <w:tcPr>
            <w:tcW w:w="12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12</w:t>
            </w:r>
          </w:p>
        </w:tc>
        <w:tc>
          <w:tcPr>
            <w:tcW w:w="1095"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2599A">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Veiller à une bonne politique de communication</w:t>
            </w:r>
          </w:p>
        </w:tc>
        <w:tc>
          <w:tcPr>
            <w:tcW w:w="2382"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Mise en œuvre du plan de communication</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Formation des cadres en communication</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Sensibilisation du personnel</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Ethique</w:t>
            </w:r>
          </w:p>
        </w:tc>
        <w:tc>
          <w:tcPr>
            <w:tcW w:w="19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2013</w:t>
            </w:r>
          </w:p>
        </w:tc>
        <w:tc>
          <w:tcPr>
            <w:tcW w:w="1519"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SE</w:t>
            </w:r>
          </w:p>
        </w:tc>
        <w:tc>
          <w:tcPr>
            <w:tcW w:w="1276"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
                <w:bCs/>
                <w:color w:val="262626"/>
                <w:sz w:val="18"/>
                <w:szCs w:val="18"/>
                <w:lang w:eastAsia="fr-FR"/>
              </w:rPr>
            </w:pPr>
          </w:p>
        </w:tc>
        <w:tc>
          <w:tcPr>
            <w:tcW w:w="2231"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-Existence et application du plan de communication</w:t>
            </w:r>
          </w:p>
        </w:tc>
      </w:tr>
      <w:tr w:rsidR="00D9675F" w:rsidRPr="00E85DF5" w:rsidTr="00680019">
        <w:trPr>
          <w:trHeight w:val="565"/>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Défaillance d’animation ou de pilotage des dispositifs de gestion des risques</w:t>
            </w:r>
          </w:p>
        </w:tc>
        <w:tc>
          <w:tcPr>
            <w:tcW w:w="12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12</w:t>
            </w:r>
          </w:p>
        </w:tc>
        <w:tc>
          <w:tcPr>
            <w:tcW w:w="1095"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823F23">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Identifier, analyser et gérer les risques</w:t>
            </w:r>
          </w:p>
        </w:tc>
        <w:tc>
          <w:tcPr>
            <w:tcW w:w="2382"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Définition d’une véritable politique de gestion des risques au CILSS (cartographie et plan de mitigation)</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Formation/sensibilisation du personnel</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Allocations de ressources financières et humaines conséquentes</w:t>
            </w:r>
          </w:p>
        </w:tc>
        <w:tc>
          <w:tcPr>
            <w:tcW w:w="19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Action permanente</w:t>
            </w:r>
          </w:p>
        </w:tc>
        <w:tc>
          <w:tcPr>
            <w:tcW w:w="1519"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SE</w:t>
            </w:r>
          </w:p>
        </w:tc>
        <w:tc>
          <w:tcPr>
            <w:tcW w:w="1276"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
                <w:bCs/>
                <w:color w:val="262626"/>
                <w:sz w:val="18"/>
                <w:szCs w:val="18"/>
                <w:lang w:eastAsia="fr-FR"/>
              </w:rPr>
            </w:pPr>
          </w:p>
        </w:tc>
        <w:tc>
          <w:tcPr>
            <w:tcW w:w="2231"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C753ED">
            <w:pPr>
              <w:rPr>
                <w:rFonts w:ascii="Arial" w:hAnsi="Arial" w:cs="Arial"/>
                <w:bCs/>
                <w:color w:val="262626"/>
                <w:sz w:val="18"/>
                <w:szCs w:val="18"/>
                <w:lang w:eastAsia="fr-FR"/>
              </w:rPr>
            </w:pPr>
            <w:r w:rsidRPr="00E85DF5">
              <w:rPr>
                <w:rFonts w:ascii="Arial" w:hAnsi="Arial" w:cs="Arial"/>
                <w:bCs/>
                <w:color w:val="262626"/>
                <w:sz w:val="18"/>
                <w:szCs w:val="18"/>
                <w:lang w:eastAsia="fr-FR"/>
              </w:rPr>
              <w:t>-Manuel de management des risques</w:t>
            </w:r>
          </w:p>
          <w:p w:rsidR="00D9675F" w:rsidRPr="00E85DF5" w:rsidRDefault="00D9675F" w:rsidP="00C753ED">
            <w:pPr>
              <w:rPr>
                <w:rFonts w:ascii="Arial" w:hAnsi="Arial" w:cs="Arial"/>
                <w:bCs/>
                <w:color w:val="262626"/>
                <w:sz w:val="18"/>
                <w:szCs w:val="18"/>
                <w:lang w:eastAsia="fr-FR"/>
              </w:rPr>
            </w:pPr>
            <w:r w:rsidRPr="00E85DF5">
              <w:rPr>
                <w:rFonts w:ascii="Arial" w:hAnsi="Arial" w:cs="Arial"/>
                <w:bCs/>
                <w:color w:val="262626"/>
                <w:sz w:val="18"/>
                <w:szCs w:val="18"/>
                <w:lang w:eastAsia="fr-FR"/>
              </w:rPr>
              <w:t>-Rapport de formation du personnel sur le management des risques</w:t>
            </w:r>
          </w:p>
          <w:p w:rsidR="00D9675F" w:rsidRPr="00E85DF5" w:rsidRDefault="00D9675F" w:rsidP="00C753ED">
            <w:pPr>
              <w:rPr>
                <w:rFonts w:ascii="Arial" w:hAnsi="Arial" w:cs="Arial"/>
                <w:bCs/>
                <w:color w:val="262626"/>
                <w:sz w:val="18"/>
                <w:szCs w:val="18"/>
                <w:lang w:eastAsia="fr-FR"/>
              </w:rPr>
            </w:pPr>
            <w:r w:rsidRPr="00E85DF5">
              <w:rPr>
                <w:rFonts w:ascii="Arial" w:hAnsi="Arial" w:cs="Arial"/>
                <w:bCs/>
                <w:color w:val="262626"/>
                <w:sz w:val="18"/>
                <w:szCs w:val="18"/>
                <w:lang w:eastAsia="fr-FR"/>
              </w:rPr>
              <w:t>-</w:t>
            </w:r>
            <w:r w:rsidRPr="00E85DF5">
              <w:rPr>
                <w:sz w:val="18"/>
                <w:szCs w:val="18"/>
              </w:rPr>
              <w:t xml:space="preserve"> </w:t>
            </w:r>
            <w:r w:rsidRPr="00E85DF5">
              <w:rPr>
                <w:rFonts w:ascii="Arial" w:hAnsi="Arial" w:cs="Arial"/>
                <w:bCs/>
                <w:color w:val="262626"/>
                <w:sz w:val="18"/>
                <w:szCs w:val="18"/>
                <w:lang w:eastAsia="fr-FR"/>
              </w:rPr>
              <w:t xml:space="preserve">Indicateurs de performance </w:t>
            </w:r>
            <w:r>
              <w:rPr>
                <w:rFonts w:ascii="Arial" w:hAnsi="Arial" w:cs="Arial"/>
                <w:bCs/>
                <w:color w:val="262626"/>
                <w:sz w:val="18"/>
                <w:szCs w:val="18"/>
                <w:lang w:eastAsia="fr-FR"/>
              </w:rPr>
              <w:t xml:space="preserve"> </w:t>
            </w:r>
            <w:r w:rsidRPr="00E85DF5">
              <w:rPr>
                <w:rFonts w:ascii="Arial" w:hAnsi="Arial" w:cs="Arial"/>
                <w:bCs/>
                <w:color w:val="262626"/>
                <w:sz w:val="18"/>
                <w:szCs w:val="18"/>
                <w:lang w:eastAsia="fr-FR"/>
              </w:rPr>
              <w:t>qualitatif et quantitatif des processus  critiques.</w:t>
            </w:r>
          </w:p>
        </w:tc>
      </w:tr>
      <w:tr w:rsidR="00D9675F" w:rsidRPr="00E85DF5" w:rsidTr="00680019">
        <w:trPr>
          <w:trHeight w:val="565"/>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Absence ou insuffisance de gestion participative</w:t>
            </w:r>
          </w:p>
        </w:tc>
        <w:tc>
          <w:tcPr>
            <w:tcW w:w="12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9</w:t>
            </w:r>
          </w:p>
        </w:tc>
        <w:tc>
          <w:tcPr>
            <w:tcW w:w="1095"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2599A">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2</w:t>
            </w:r>
          </w:p>
        </w:tc>
        <w:tc>
          <w:tcPr>
            <w:tcW w:w="187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Présider ou assister aux instances consultatives du système</w:t>
            </w:r>
          </w:p>
        </w:tc>
        <w:tc>
          <w:tcPr>
            <w:tcW w:w="2382"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Réactivation des réunions INSAH-DG/SNRA</w:t>
            </w:r>
          </w:p>
        </w:tc>
        <w:tc>
          <w:tcPr>
            <w:tcW w:w="19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Activité permanente</w:t>
            </w:r>
          </w:p>
        </w:tc>
        <w:tc>
          <w:tcPr>
            <w:tcW w:w="1519"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SE</w:t>
            </w:r>
          </w:p>
        </w:tc>
        <w:tc>
          <w:tcPr>
            <w:tcW w:w="1276"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
                <w:bCs/>
                <w:color w:val="262626"/>
                <w:sz w:val="18"/>
                <w:szCs w:val="18"/>
                <w:lang w:eastAsia="fr-FR"/>
              </w:rPr>
            </w:pPr>
          </w:p>
        </w:tc>
        <w:tc>
          <w:tcPr>
            <w:tcW w:w="2231"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 -Compte rendu de réunions</w:t>
            </w:r>
          </w:p>
        </w:tc>
      </w:tr>
      <w:tr w:rsidR="00D9675F" w:rsidRPr="00E85DF5" w:rsidTr="00680019">
        <w:trPr>
          <w:trHeight w:val="565"/>
        </w:trPr>
        <w:tc>
          <w:tcPr>
            <w:tcW w:w="2080" w:type="dxa"/>
            <w:tcBorders>
              <w:top w:val="nil"/>
              <w:left w:val="single" w:sz="4" w:space="0" w:color="auto"/>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Insuffisance / manque d’alignement avec stratégies sectorielles régionales ou internationales</w:t>
            </w:r>
          </w:p>
        </w:tc>
        <w:tc>
          <w:tcPr>
            <w:tcW w:w="1220"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8</w:t>
            </w:r>
          </w:p>
        </w:tc>
        <w:tc>
          <w:tcPr>
            <w:tcW w:w="1095" w:type="dxa"/>
            <w:tcBorders>
              <w:top w:val="nil"/>
              <w:left w:val="nil"/>
              <w:bottom w:val="single" w:sz="4" w:space="0" w:color="auto"/>
              <w:right w:val="single" w:sz="4" w:space="0" w:color="auto"/>
            </w:tcBorders>
            <w:shd w:val="clear" w:color="auto" w:fill="auto"/>
            <w:vAlign w:val="center"/>
          </w:tcPr>
          <w:p w:rsidR="00D9675F" w:rsidRPr="00E85DF5" w:rsidRDefault="00D9675F" w:rsidP="0022599A">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3</w:t>
            </w:r>
          </w:p>
        </w:tc>
        <w:tc>
          <w:tcPr>
            <w:tcW w:w="1870"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Définir les orientations stratégiques</w:t>
            </w:r>
          </w:p>
        </w:tc>
        <w:tc>
          <w:tcPr>
            <w:tcW w:w="2382" w:type="dxa"/>
            <w:tcBorders>
              <w:top w:val="nil"/>
              <w:left w:val="nil"/>
              <w:bottom w:val="single" w:sz="4" w:space="0" w:color="auto"/>
              <w:right w:val="single" w:sz="4" w:space="0" w:color="auto"/>
            </w:tcBorders>
            <w:shd w:val="clear" w:color="auto" w:fill="auto"/>
            <w:vAlign w:val="center"/>
          </w:tcPr>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Identification précise des besoins spécifiques des Etats avec l'appui des PTF, et mise en cohérence des actions avec les objectifs.</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Participation active aux réunions internationales</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Développer et intensifier les études de veille stratégique et prospective au CILSS</w:t>
            </w:r>
          </w:p>
          <w:p w:rsidR="00D9675F" w:rsidRPr="00E85DF5" w:rsidRDefault="00D9675F" w:rsidP="0022599A">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Renforcer la concertation avec les Etats dans les choix de stratégies</w:t>
            </w:r>
          </w:p>
        </w:tc>
        <w:tc>
          <w:tcPr>
            <w:tcW w:w="1920"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Activité permanente</w:t>
            </w:r>
          </w:p>
        </w:tc>
        <w:tc>
          <w:tcPr>
            <w:tcW w:w="1519"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SE</w:t>
            </w:r>
          </w:p>
        </w:tc>
        <w:tc>
          <w:tcPr>
            <w:tcW w:w="1276" w:type="dxa"/>
            <w:tcBorders>
              <w:top w:val="nil"/>
              <w:left w:val="nil"/>
              <w:bottom w:val="single" w:sz="4" w:space="0" w:color="auto"/>
              <w:right w:val="single" w:sz="4" w:space="0" w:color="auto"/>
            </w:tcBorders>
            <w:shd w:val="clear" w:color="auto" w:fill="auto"/>
            <w:vAlign w:val="center"/>
          </w:tcPr>
          <w:p w:rsidR="00D9675F" w:rsidRPr="00E85DF5" w:rsidRDefault="00D9675F" w:rsidP="002F41DC">
            <w:pPr>
              <w:jc w:val="both"/>
              <w:rPr>
                <w:rFonts w:ascii="Arial" w:hAnsi="Arial" w:cs="Arial"/>
                <w:b/>
                <w:bCs/>
                <w:color w:val="262626"/>
                <w:sz w:val="18"/>
                <w:szCs w:val="18"/>
                <w:lang w:eastAsia="fr-FR"/>
              </w:rPr>
            </w:pPr>
          </w:p>
        </w:tc>
        <w:tc>
          <w:tcPr>
            <w:tcW w:w="2231" w:type="dxa"/>
            <w:tcBorders>
              <w:top w:val="nil"/>
              <w:left w:val="nil"/>
              <w:bottom w:val="single" w:sz="4" w:space="0" w:color="auto"/>
              <w:right w:val="single" w:sz="4" w:space="0" w:color="auto"/>
            </w:tcBorders>
            <w:shd w:val="clear" w:color="auto" w:fill="auto"/>
            <w:vAlign w:val="center"/>
          </w:tcPr>
          <w:p w:rsidR="00D9675F" w:rsidRPr="00E85DF5" w:rsidRDefault="00D9675F" w:rsidP="00BF31FC">
            <w:pPr>
              <w:rPr>
                <w:rFonts w:ascii="Arial" w:hAnsi="Arial" w:cs="Arial"/>
                <w:bCs/>
                <w:color w:val="262626"/>
                <w:sz w:val="18"/>
                <w:szCs w:val="18"/>
                <w:lang w:eastAsia="fr-FR"/>
              </w:rPr>
            </w:pPr>
            <w:r w:rsidRPr="00E85DF5">
              <w:rPr>
                <w:rFonts w:ascii="Arial" w:hAnsi="Arial" w:cs="Arial"/>
                <w:bCs/>
                <w:color w:val="262626"/>
                <w:sz w:val="18"/>
                <w:szCs w:val="18"/>
                <w:lang w:eastAsia="fr-FR"/>
              </w:rPr>
              <w:t>-Niveau de réalisation des objectifs</w:t>
            </w:r>
          </w:p>
          <w:p w:rsidR="00D9675F" w:rsidRPr="00E85DF5" w:rsidRDefault="00D9675F" w:rsidP="00BF31FC">
            <w:pPr>
              <w:rPr>
                <w:rFonts w:ascii="Arial" w:hAnsi="Arial" w:cs="Arial"/>
                <w:sz w:val="18"/>
                <w:szCs w:val="18"/>
              </w:rPr>
            </w:pPr>
            <w:r w:rsidRPr="00E85DF5">
              <w:rPr>
                <w:rFonts w:ascii="Arial" w:hAnsi="Arial" w:cs="Arial"/>
                <w:sz w:val="18"/>
                <w:szCs w:val="18"/>
              </w:rPr>
              <w:t>-Taux de mobilisation des ressources</w:t>
            </w:r>
          </w:p>
          <w:p w:rsidR="00D9675F" w:rsidRPr="00E85DF5" w:rsidRDefault="00D9675F" w:rsidP="00BF31FC">
            <w:pPr>
              <w:rPr>
                <w:rFonts w:ascii="Arial" w:hAnsi="Arial" w:cs="Arial"/>
                <w:sz w:val="18"/>
                <w:szCs w:val="18"/>
              </w:rPr>
            </w:pPr>
            <w:r w:rsidRPr="00E85DF5">
              <w:rPr>
                <w:rFonts w:ascii="Arial" w:hAnsi="Arial" w:cs="Arial"/>
                <w:sz w:val="18"/>
                <w:szCs w:val="18"/>
              </w:rPr>
              <w:t>- Niveau d’exécution des programmes d’activités</w:t>
            </w:r>
          </w:p>
          <w:p w:rsidR="00D9675F" w:rsidRPr="00E85DF5" w:rsidRDefault="00D9675F" w:rsidP="00BF31FC">
            <w:pPr>
              <w:rPr>
                <w:rFonts w:ascii="Arial" w:hAnsi="Arial" w:cs="Arial"/>
                <w:sz w:val="18"/>
                <w:szCs w:val="18"/>
              </w:rPr>
            </w:pPr>
            <w:r w:rsidRPr="00E85DF5">
              <w:rPr>
                <w:rFonts w:ascii="Arial" w:hAnsi="Arial" w:cs="Arial"/>
                <w:sz w:val="18"/>
                <w:szCs w:val="18"/>
              </w:rPr>
              <w:t>- Nombre de jours de retard dans l’élaboration des plans stratégiques</w:t>
            </w:r>
          </w:p>
          <w:p w:rsidR="00D9675F" w:rsidRPr="00E85DF5" w:rsidRDefault="00D9675F" w:rsidP="00BF31FC">
            <w:pPr>
              <w:rPr>
                <w:rFonts w:ascii="Arial" w:hAnsi="Arial" w:cs="Arial"/>
                <w:bCs/>
                <w:color w:val="262626"/>
                <w:sz w:val="18"/>
                <w:szCs w:val="18"/>
                <w:lang w:eastAsia="fr-FR"/>
              </w:rPr>
            </w:pPr>
            <w:r w:rsidRPr="00E85DF5">
              <w:rPr>
                <w:rFonts w:ascii="Arial" w:hAnsi="Arial" w:cs="Arial"/>
                <w:sz w:val="18"/>
                <w:szCs w:val="18"/>
              </w:rPr>
              <w:t>-</w:t>
            </w:r>
            <w:r w:rsidRPr="00E85DF5">
              <w:rPr>
                <w:rFonts w:ascii="Arial" w:hAnsi="Arial" w:cs="Arial"/>
                <w:bCs/>
                <w:color w:val="262626"/>
                <w:sz w:val="18"/>
                <w:szCs w:val="18"/>
                <w:lang w:eastAsia="fr-FR"/>
              </w:rPr>
              <w:t> Dimensionnement et cohérence validée du modèle stratégique</w:t>
            </w:r>
          </w:p>
          <w:p w:rsidR="00D9675F" w:rsidRPr="00E85DF5" w:rsidRDefault="00D9675F" w:rsidP="00B31EAB">
            <w:pPr>
              <w:rPr>
                <w:rFonts w:ascii="Arial" w:hAnsi="Arial" w:cs="Arial"/>
                <w:sz w:val="18"/>
                <w:szCs w:val="18"/>
              </w:rPr>
            </w:pPr>
          </w:p>
        </w:tc>
      </w:tr>
    </w:tbl>
    <w:p w:rsidR="002F41DC" w:rsidRDefault="002F41DC" w:rsidP="00D33DF8">
      <w:pPr>
        <w:spacing w:after="200" w:line="276" w:lineRule="auto"/>
        <w:sectPr w:rsidR="002F41DC" w:rsidSect="002F41DC">
          <w:headerReference w:type="default" r:id="rId12"/>
          <w:pgSz w:w="16838" w:h="11906" w:orient="landscape"/>
          <w:pgMar w:top="1418" w:right="1418" w:bottom="1418" w:left="1418" w:header="709" w:footer="709" w:gutter="0"/>
          <w:cols w:space="708"/>
          <w:docGrid w:linePitch="360"/>
        </w:sectPr>
      </w:pPr>
    </w:p>
    <w:p w:rsidR="002F41DC" w:rsidRDefault="002F41DC"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pPr>
    </w:p>
    <w:p w:rsidR="00465AA2" w:rsidRDefault="00465AA2" w:rsidP="002F41DC">
      <w:pPr>
        <w:jc w:val="center"/>
      </w:pPr>
    </w:p>
    <w:p w:rsidR="00465AA2" w:rsidRDefault="00465AA2" w:rsidP="002F41DC">
      <w:pPr>
        <w:jc w:val="center"/>
      </w:pPr>
    </w:p>
    <w:p w:rsidR="00465AA2" w:rsidRDefault="00465AA2" w:rsidP="002F41DC">
      <w:pPr>
        <w:jc w:val="center"/>
      </w:pPr>
    </w:p>
    <w:p w:rsidR="00465AA2" w:rsidRDefault="00465AA2" w:rsidP="002F41DC">
      <w:pPr>
        <w:jc w:val="center"/>
      </w:pPr>
    </w:p>
    <w:p w:rsidR="00465AA2" w:rsidRDefault="00465AA2" w:rsidP="002F41DC">
      <w:pPr>
        <w:jc w:val="center"/>
      </w:pPr>
    </w:p>
    <w:p w:rsidR="00465AA2" w:rsidRDefault="00465AA2" w:rsidP="002F41DC">
      <w:pPr>
        <w:jc w:val="center"/>
      </w:pPr>
    </w:p>
    <w:p w:rsidR="00465AA2" w:rsidRDefault="00465AA2" w:rsidP="002F41DC">
      <w:pPr>
        <w:jc w:val="center"/>
      </w:pPr>
    </w:p>
    <w:p w:rsidR="002F41DC" w:rsidRDefault="002F41DC" w:rsidP="002F41DC">
      <w:pPr>
        <w:jc w:val="center"/>
      </w:pPr>
    </w:p>
    <w:p w:rsidR="00465AA2" w:rsidRPr="00465AA2" w:rsidRDefault="00465AA2" w:rsidP="00465AA2">
      <w:pPr>
        <w:pStyle w:val="Titre2"/>
        <w:rPr>
          <w:rFonts w:ascii="Arial" w:hAnsi="Arial" w:cs="Arial"/>
          <w:b/>
          <w:color w:val="1F497D"/>
          <w:sz w:val="44"/>
          <w:szCs w:val="36"/>
        </w:rPr>
      </w:pPr>
      <w:bookmarkStart w:id="6" w:name="_Toc348960157"/>
      <w:r>
        <w:rPr>
          <w:rFonts w:ascii="Arial" w:hAnsi="Arial" w:cs="Arial"/>
          <w:b/>
          <w:color w:val="1F497D"/>
          <w:sz w:val="44"/>
          <w:szCs w:val="36"/>
        </w:rPr>
        <w:t>B</w:t>
      </w:r>
      <w:r w:rsidRPr="00465AA2">
        <w:rPr>
          <w:rFonts w:ascii="Arial" w:hAnsi="Arial" w:cs="Arial"/>
          <w:b/>
          <w:color w:val="1F497D"/>
          <w:sz w:val="44"/>
          <w:szCs w:val="36"/>
        </w:rPr>
        <w:t xml:space="preserve"> – </w:t>
      </w:r>
      <w:bookmarkEnd w:id="6"/>
      <w:r w:rsidR="00E86FF7">
        <w:rPr>
          <w:rFonts w:ascii="Arial" w:hAnsi="Arial" w:cs="Arial"/>
          <w:b/>
          <w:color w:val="1F497D"/>
          <w:sz w:val="44"/>
          <w:szCs w:val="36"/>
        </w:rPr>
        <w:t>Audit Interne</w:t>
      </w:r>
    </w:p>
    <w:p w:rsidR="002F41DC" w:rsidRPr="00B720D3" w:rsidRDefault="002F41DC" w:rsidP="002F41DC">
      <w:pPr>
        <w:jc w:val="center"/>
        <w:rPr>
          <w:b/>
        </w:rPr>
      </w:pPr>
    </w:p>
    <w:p w:rsidR="002F41DC" w:rsidRDefault="002F41DC" w:rsidP="002F41DC">
      <w:pPr>
        <w:jc w:val="center"/>
        <w:rPr>
          <w:b/>
        </w:rPr>
      </w:pPr>
    </w:p>
    <w:p w:rsidR="002F41DC" w:rsidRDefault="002F41DC" w:rsidP="002F41DC">
      <w:pPr>
        <w:jc w:val="center"/>
        <w:rPr>
          <w:b/>
        </w:rPr>
      </w:pPr>
    </w:p>
    <w:p w:rsidR="002F41DC" w:rsidRPr="00B720D3" w:rsidRDefault="002F41DC" w:rsidP="002F41DC">
      <w:pPr>
        <w:jc w:val="center"/>
        <w:rPr>
          <w:b/>
        </w:rPr>
      </w:pPr>
    </w:p>
    <w:p w:rsidR="002F41DC" w:rsidRDefault="002F41DC" w:rsidP="002F41DC"/>
    <w:p w:rsidR="002F41DC" w:rsidRDefault="002F41DC" w:rsidP="002F41DC">
      <w:pPr>
        <w:rPr>
          <w:b/>
          <w:bCs/>
          <w:color w:val="FFFFFF"/>
          <w:lang w:eastAsia="fr-FR"/>
        </w:rPr>
        <w:sectPr w:rsidR="002F41DC" w:rsidSect="002F41DC">
          <w:headerReference w:type="default" r:id="rId13"/>
          <w:pgSz w:w="11906" w:h="16838"/>
          <w:pgMar w:top="1418" w:right="1418" w:bottom="1418" w:left="1418" w:header="709" w:footer="709" w:gutter="0"/>
          <w:cols w:space="708"/>
          <w:docGrid w:linePitch="360"/>
        </w:sectPr>
      </w:pPr>
    </w:p>
    <w:tbl>
      <w:tblPr>
        <w:tblW w:w="14884" w:type="dxa"/>
        <w:tblInd w:w="-497" w:type="dxa"/>
        <w:tblLayout w:type="fixed"/>
        <w:tblCellMar>
          <w:left w:w="70" w:type="dxa"/>
          <w:right w:w="70" w:type="dxa"/>
        </w:tblCellMar>
        <w:tblLook w:val="04A0"/>
      </w:tblPr>
      <w:tblGrid>
        <w:gridCol w:w="1985"/>
        <w:gridCol w:w="992"/>
        <w:gridCol w:w="851"/>
        <w:gridCol w:w="1984"/>
        <w:gridCol w:w="2835"/>
        <w:gridCol w:w="1701"/>
        <w:gridCol w:w="1134"/>
        <w:gridCol w:w="1276"/>
        <w:gridCol w:w="2126"/>
      </w:tblGrid>
      <w:tr w:rsidR="002F41DC" w:rsidRPr="00E85DF5" w:rsidTr="00D9675F">
        <w:trPr>
          <w:trHeight w:val="825"/>
          <w:tblHeader/>
        </w:trPr>
        <w:tc>
          <w:tcPr>
            <w:tcW w:w="1985" w:type="dxa"/>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lastRenderedPageBreak/>
              <w:t>Risques</w:t>
            </w:r>
          </w:p>
        </w:tc>
        <w:tc>
          <w:tcPr>
            <w:tcW w:w="1843" w:type="dxa"/>
            <w:gridSpan w:val="2"/>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2F41DC" w:rsidRPr="00E85DF5"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1984"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835"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701"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134"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27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Coût estimatif</w:t>
            </w:r>
          </w:p>
        </w:tc>
        <w:tc>
          <w:tcPr>
            <w:tcW w:w="212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2F41DC" w:rsidRPr="00E85DF5" w:rsidTr="00D9675F">
        <w:trPr>
          <w:tblHeader/>
        </w:trPr>
        <w:tc>
          <w:tcPr>
            <w:tcW w:w="1985" w:type="dxa"/>
            <w:vMerge/>
            <w:tcBorders>
              <w:left w:val="single" w:sz="8" w:space="0" w:color="auto"/>
              <w:bottom w:val="nil"/>
              <w:right w:val="single" w:sz="8" w:space="0" w:color="auto"/>
            </w:tcBorders>
            <w:shd w:val="clear" w:color="000000" w:fill="0070C0"/>
            <w:vAlign w:val="center"/>
            <w:hideMark/>
          </w:tcPr>
          <w:p w:rsidR="002F41DC" w:rsidRPr="00E85DF5" w:rsidRDefault="002F41DC" w:rsidP="002F41DC">
            <w:pPr>
              <w:rPr>
                <w:rFonts w:ascii="Arial" w:hAnsi="Arial" w:cs="Arial"/>
                <w:b/>
                <w:bCs/>
                <w:color w:val="FFFFFF"/>
                <w:sz w:val="18"/>
                <w:szCs w:val="18"/>
                <w:lang w:eastAsia="fr-FR"/>
              </w:rPr>
            </w:pPr>
          </w:p>
        </w:tc>
        <w:tc>
          <w:tcPr>
            <w:tcW w:w="992"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851"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E85DF5">
            <w:pPr>
              <w:jc w:val="cente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1984"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2835"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1701"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1134"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1276"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c>
          <w:tcPr>
            <w:tcW w:w="2126" w:type="dxa"/>
            <w:vMerge/>
            <w:tcBorders>
              <w:top w:val="single" w:sz="8" w:space="0" w:color="auto"/>
              <w:left w:val="single" w:sz="8" w:space="0" w:color="auto"/>
              <w:bottom w:val="nil"/>
              <w:right w:val="single" w:sz="8" w:space="0" w:color="auto"/>
            </w:tcBorders>
            <w:vAlign w:val="center"/>
            <w:hideMark/>
          </w:tcPr>
          <w:p w:rsidR="002F41DC" w:rsidRPr="00E85DF5" w:rsidRDefault="002F41DC" w:rsidP="002F41DC">
            <w:pPr>
              <w:rPr>
                <w:rFonts w:ascii="Arial" w:hAnsi="Arial" w:cs="Arial"/>
                <w:b/>
                <w:bCs/>
                <w:color w:val="FFFFFF"/>
                <w:sz w:val="18"/>
                <w:szCs w:val="18"/>
                <w:lang w:eastAsia="fr-FR"/>
              </w:rPr>
            </w:pPr>
          </w:p>
        </w:tc>
      </w:tr>
      <w:tr w:rsidR="002F41DC" w:rsidRPr="00E85DF5" w:rsidTr="00E85DF5">
        <w:trPr>
          <w:trHeight w:val="828"/>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missions d'audit interne ne sont pas menées annuellement</w:t>
            </w:r>
          </w:p>
        </w:tc>
        <w:tc>
          <w:tcPr>
            <w:tcW w:w="992"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10</w:t>
            </w:r>
          </w:p>
        </w:tc>
        <w:tc>
          <w:tcPr>
            <w:tcW w:w="851"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084EEA"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984"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A5131.2- Conduire des missions d'audit interne dans l’ensemble du système CILSS et assurer le suivi des recommandations</w:t>
            </w:r>
          </w:p>
        </w:tc>
        <w:tc>
          <w:tcPr>
            <w:tcW w:w="2835"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diversifier les sources de financement pour les missions d'audit interne</w:t>
            </w:r>
          </w:p>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augmenter l'enveloppement budgétaire pour les missions d'audit interne</w:t>
            </w:r>
          </w:p>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Sensibiliser les acteurs (dirigeants, cadres et experts CILSS, Conseil des Ministres, PTF, etc.)</w:t>
            </w:r>
          </w:p>
        </w:tc>
        <w:tc>
          <w:tcPr>
            <w:tcW w:w="1701"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 partir du budget de 2013</w:t>
            </w:r>
          </w:p>
        </w:tc>
        <w:tc>
          <w:tcPr>
            <w:tcW w:w="1134"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AI</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F41DC" w:rsidRPr="00E85DF5" w:rsidRDefault="002F41DC"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r w:rsidR="004973BF">
              <w:rPr>
                <w:rFonts w:ascii="Arial" w:hAnsi="Arial" w:cs="Arial"/>
                <w:b/>
                <w:bCs/>
                <w:color w:val="262626"/>
                <w:sz w:val="18"/>
                <w:szCs w:val="18"/>
                <w:lang w:eastAsia="fr-FR"/>
              </w:rPr>
              <w:t>48 Millions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2F41DC" w:rsidRPr="00E85DF5" w:rsidRDefault="00B31EAB" w:rsidP="00B31EAB">
            <w:pPr>
              <w:rPr>
                <w:rFonts w:ascii="Arial" w:hAnsi="Arial" w:cs="Arial"/>
                <w:spacing w:val="-2"/>
                <w:sz w:val="18"/>
                <w:szCs w:val="18"/>
              </w:rPr>
            </w:pPr>
            <w:r w:rsidRPr="00E85DF5">
              <w:rPr>
                <w:rFonts w:ascii="Arial" w:hAnsi="Arial" w:cs="Arial"/>
                <w:spacing w:val="-2"/>
                <w:sz w:val="18"/>
                <w:szCs w:val="18"/>
              </w:rPr>
              <w:t>-</w:t>
            </w:r>
            <w:r w:rsidR="00AC7DA1" w:rsidRPr="00E85DF5">
              <w:rPr>
                <w:rFonts w:ascii="Arial" w:hAnsi="Arial" w:cs="Arial"/>
                <w:spacing w:val="-2"/>
                <w:sz w:val="18"/>
                <w:szCs w:val="18"/>
              </w:rPr>
              <w:t>Taux de couverture du plan d’Audit</w:t>
            </w:r>
          </w:p>
          <w:p w:rsidR="00AC7DA1" w:rsidRPr="00E85DF5" w:rsidRDefault="00AC7DA1" w:rsidP="00B31EAB">
            <w:pPr>
              <w:rPr>
                <w:rFonts w:ascii="Arial" w:hAnsi="Arial" w:cs="Arial"/>
                <w:bCs/>
                <w:color w:val="262626"/>
                <w:sz w:val="18"/>
                <w:szCs w:val="18"/>
                <w:lang w:eastAsia="fr-FR"/>
              </w:rPr>
            </w:pPr>
          </w:p>
        </w:tc>
      </w:tr>
      <w:tr w:rsidR="002F41DC" w:rsidRPr="00E85DF5" w:rsidTr="002B15E9">
        <w:trPr>
          <w:trHeight w:val="828"/>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recommandations des missions d'audit interne ne sont pas suivies</w:t>
            </w:r>
          </w:p>
        </w:tc>
        <w:tc>
          <w:tcPr>
            <w:tcW w:w="992"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10</w:t>
            </w:r>
          </w:p>
        </w:tc>
        <w:tc>
          <w:tcPr>
            <w:tcW w:w="851"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084EEA"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984"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A5131.2- Conduire des missions d'audit interne dans l’ensemble du système CILSS et assurer le suivi des recommandations</w:t>
            </w:r>
          </w:p>
        </w:tc>
        <w:tc>
          <w:tcPr>
            <w:tcW w:w="2835"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Sensibiliser davantage les acteurs (SE, SEA, DGx, UAFC, Coordonnateurs PRA, Chefs Départements, Chefs Unités) à l'importance de l'application diligente des recommandations d'audit interne</w:t>
            </w:r>
          </w:p>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Rapprocher la périodicité du suivi des recommandations par l'AI</w:t>
            </w:r>
          </w:p>
        </w:tc>
        <w:tc>
          <w:tcPr>
            <w:tcW w:w="1701"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Action permanente</w:t>
            </w:r>
          </w:p>
        </w:tc>
        <w:tc>
          <w:tcPr>
            <w:tcW w:w="1134"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AI</w:t>
            </w:r>
          </w:p>
        </w:tc>
        <w:tc>
          <w:tcPr>
            <w:tcW w:w="1276"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933CC" w:rsidP="002F41DC">
            <w:pPr>
              <w:jc w:val="both"/>
              <w:rPr>
                <w:rFonts w:ascii="Arial" w:hAnsi="Arial" w:cs="Arial"/>
                <w:b/>
                <w:bCs/>
                <w:color w:val="262626"/>
                <w:sz w:val="18"/>
                <w:szCs w:val="18"/>
                <w:lang w:eastAsia="fr-FR"/>
              </w:rPr>
            </w:pPr>
            <w:r>
              <w:rPr>
                <w:rFonts w:ascii="Arial" w:hAnsi="Arial" w:cs="Arial"/>
                <w:b/>
                <w:bCs/>
                <w:color w:val="262626"/>
                <w:sz w:val="18"/>
                <w:szCs w:val="18"/>
                <w:lang w:eastAsia="fr-FR"/>
              </w:rPr>
              <w:t>RAS</w:t>
            </w:r>
          </w:p>
        </w:tc>
        <w:tc>
          <w:tcPr>
            <w:tcW w:w="2126" w:type="dxa"/>
            <w:tcBorders>
              <w:top w:val="single" w:sz="4" w:space="0" w:color="auto"/>
              <w:left w:val="nil"/>
              <w:bottom w:val="single" w:sz="4" w:space="0" w:color="auto"/>
              <w:right w:val="single" w:sz="4" w:space="0" w:color="auto"/>
            </w:tcBorders>
            <w:shd w:val="clear" w:color="auto" w:fill="auto"/>
            <w:vAlign w:val="center"/>
          </w:tcPr>
          <w:p w:rsidR="00AC7DA1" w:rsidRPr="00142F03" w:rsidRDefault="00B31EAB" w:rsidP="00B31EAB">
            <w:pPr>
              <w:rPr>
                <w:rFonts w:ascii="Arial" w:hAnsi="Arial" w:cs="Arial"/>
                <w:spacing w:val="-2"/>
                <w:sz w:val="18"/>
                <w:szCs w:val="18"/>
              </w:rPr>
            </w:pPr>
            <w:r w:rsidRPr="00E85DF5">
              <w:rPr>
                <w:rFonts w:ascii="Arial" w:hAnsi="Arial" w:cs="Arial"/>
                <w:spacing w:val="-2"/>
                <w:sz w:val="18"/>
                <w:szCs w:val="18"/>
              </w:rPr>
              <w:t>-</w:t>
            </w:r>
            <w:r w:rsidR="00142F03">
              <w:rPr>
                <w:rFonts w:ascii="Arial" w:hAnsi="Arial" w:cs="Arial"/>
                <w:bCs/>
                <w:color w:val="262626"/>
                <w:sz w:val="20"/>
                <w:lang w:eastAsia="fr-FR"/>
              </w:rPr>
              <w:t xml:space="preserve"> </w:t>
            </w:r>
            <w:r w:rsidR="00142F03" w:rsidRPr="00142F03">
              <w:rPr>
                <w:rFonts w:ascii="Arial" w:hAnsi="Arial" w:cs="Arial"/>
                <w:bCs/>
                <w:color w:val="262626"/>
                <w:sz w:val="18"/>
                <w:szCs w:val="18"/>
                <w:lang w:eastAsia="fr-FR"/>
              </w:rPr>
              <w:t>Nombre de recommandations mises en application</w:t>
            </w:r>
          </w:p>
          <w:p w:rsidR="00783D52" w:rsidRDefault="00783D52"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Default="00D73B5B" w:rsidP="002B15E9">
            <w:pPr>
              <w:jc w:val="both"/>
              <w:rPr>
                <w:rFonts w:ascii="Arial" w:hAnsi="Arial" w:cs="Arial"/>
                <w:b/>
                <w:bCs/>
                <w:color w:val="262626"/>
                <w:sz w:val="18"/>
                <w:szCs w:val="18"/>
                <w:lang w:eastAsia="fr-FR"/>
              </w:rPr>
            </w:pPr>
          </w:p>
          <w:p w:rsidR="00D73B5B" w:rsidRPr="00E85DF5" w:rsidRDefault="00D73B5B" w:rsidP="002B15E9">
            <w:pPr>
              <w:jc w:val="both"/>
              <w:rPr>
                <w:rFonts w:ascii="Arial" w:hAnsi="Arial" w:cs="Arial"/>
                <w:b/>
                <w:bCs/>
                <w:color w:val="262626"/>
                <w:sz w:val="18"/>
                <w:szCs w:val="18"/>
                <w:lang w:eastAsia="fr-FR"/>
              </w:rPr>
            </w:pPr>
          </w:p>
        </w:tc>
      </w:tr>
      <w:tr w:rsidR="002F41DC" w:rsidRPr="00E85DF5" w:rsidTr="00AF6D4A">
        <w:trPr>
          <w:trHeight w:val="3170"/>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2F41DC" w:rsidRPr="00E85DF5" w:rsidRDefault="00084EEA"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U</w:t>
            </w:r>
            <w:r w:rsidR="002F41DC" w:rsidRPr="00E85DF5">
              <w:rPr>
                <w:rFonts w:ascii="Arial" w:hAnsi="Arial" w:cs="Arial"/>
                <w:bCs/>
                <w:color w:val="262626"/>
                <w:sz w:val="18"/>
                <w:szCs w:val="18"/>
                <w:lang w:eastAsia="fr-FR"/>
              </w:rPr>
              <w:t>n plan pluriannuel d’audit interne basé sur la cartographie des risques est  élaboré mais n'est pas suivi</w:t>
            </w:r>
          </w:p>
        </w:tc>
        <w:tc>
          <w:tcPr>
            <w:tcW w:w="992"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9</w:t>
            </w:r>
          </w:p>
        </w:tc>
        <w:tc>
          <w:tcPr>
            <w:tcW w:w="851"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0E593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984"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A5131.5-Elaborer un plan pluriannuel d’audit interne basé sur la cartographie des risques</w:t>
            </w:r>
          </w:p>
        </w:tc>
        <w:tc>
          <w:tcPr>
            <w:tcW w:w="2835"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B42B9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D</w:t>
            </w:r>
            <w:r w:rsidR="002F41DC" w:rsidRPr="00E85DF5">
              <w:rPr>
                <w:rFonts w:ascii="Arial" w:hAnsi="Arial" w:cs="Arial"/>
                <w:bCs/>
                <w:color w:val="262626"/>
                <w:sz w:val="18"/>
                <w:szCs w:val="18"/>
                <w:lang w:eastAsia="fr-FR"/>
              </w:rPr>
              <w:t xml:space="preserve">iversifier les sources de financement pour </w:t>
            </w:r>
            <w:r w:rsidR="00084EEA" w:rsidRPr="00E85DF5">
              <w:rPr>
                <w:rFonts w:ascii="Arial" w:hAnsi="Arial" w:cs="Arial"/>
                <w:bCs/>
                <w:color w:val="262626"/>
                <w:sz w:val="18"/>
                <w:szCs w:val="18"/>
                <w:lang w:eastAsia="fr-FR"/>
              </w:rPr>
              <w:t xml:space="preserve">augmenter </w:t>
            </w:r>
            <w:r w:rsidR="002F41DC" w:rsidRPr="00E85DF5">
              <w:rPr>
                <w:rFonts w:ascii="Arial" w:hAnsi="Arial" w:cs="Arial"/>
                <w:bCs/>
                <w:color w:val="262626"/>
                <w:sz w:val="18"/>
                <w:szCs w:val="18"/>
                <w:lang w:eastAsia="fr-FR"/>
              </w:rPr>
              <w:t>les missions d'audit interne</w:t>
            </w:r>
          </w:p>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Augmenter l'enveloppement budgétaire pour les missions d'audit interne</w:t>
            </w:r>
          </w:p>
          <w:p w:rsidR="002F41DC" w:rsidRPr="00E85DF5" w:rsidRDefault="002F41D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Sensibiliser les acteurs (dirigeants, cadres et experts CILSS, Conseil des Ministres, PTF, etc.)</w:t>
            </w:r>
          </w:p>
        </w:tc>
        <w:tc>
          <w:tcPr>
            <w:tcW w:w="1701"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134" w:type="dxa"/>
            <w:tcBorders>
              <w:top w:val="single" w:sz="4" w:space="0" w:color="auto"/>
              <w:left w:val="nil"/>
              <w:bottom w:val="single" w:sz="4" w:space="0" w:color="auto"/>
              <w:right w:val="single" w:sz="4" w:space="0" w:color="auto"/>
            </w:tcBorders>
            <w:shd w:val="clear" w:color="auto" w:fill="auto"/>
            <w:vAlign w:val="center"/>
          </w:tcPr>
          <w:p w:rsidR="002F41DC" w:rsidRPr="00E85DF5" w:rsidRDefault="002F41DC" w:rsidP="002933C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AI</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2F41DC" w:rsidRPr="00E85DF5" w:rsidRDefault="002933CC" w:rsidP="002933CC">
            <w:pPr>
              <w:jc w:val="center"/>
              <w:rPr>
                <w:rFonts w:ascii="Arial" w:hAnsi="Arial" w:cs="Arial"/>
                <w:b/>
                <w:bCs/>
                <w:color w:val="262626"/>
                <w:sz w:val="18"/>
                <w:szCs w:val="18"/>
                <w:lang w:eastAsia="fr-FR"/>
              </w:rPr>
            </w:pPr>
            <w:r>
              <w:rPr>
                <w:rFonts w:ascii="Arial" w:hAnsi="Arial" w:cs="Arial"/>
                <w:b/>
                <w:bCs/>
                <w:color w:val="262626"/>
                <w:sz w:val="18"/>
                <w:szCs w:val="18"/>
                <w:lang w:eastAsia="fr-FR"/>
              </w:rPr>
              <w:t>RAS</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142F03" w:rsidRDefault="00142F03" w:rsidP="00142F03">
            <w:pPr>
              <w:rPr>
                <w:rFonts w:ascii="Arial" w:hAnsi="Arial" w:cs="Arial"/>
                <w:spacing w:val="-2"/>
                <w:sz w:val="20"/>
              </w:rPr>
            </w:pPr>
            <w:r w:rsidRPr="00B31EAB">
              <w:rPr>
                <w:rFonts w:ascii="Arial" w:hAnsi="Arial" w:cs="Arial"/>
                <w:spacing w:val="-2"/>
                <w:sz w:val="20"/>
              </w:rPr>
              <w:t>Taux de couverture du plan d’Audit (partie annuelle du plan stratégique d’audit construit sur 3 ans sur la base d’une cartographie des risques)</w:t>
            </w:r>
          </w:p>
          <w:p w:rsidR="00142F03" w:rsidRPr="00B31EAB" w:rsidRDefault="00142F03" w:rsidP="00142F03">
            <w:pPr>
              <w:rPr>
                <w:rFonts w:ascii="Arial" w:hAnsi="Arial" w:cs="Arial"/>
                <w:spacing w:val="-2"/>
                <w:sz w:val="20"/>
              </w:rPr>
            </w:pPr>
          </w:p>
          <w:p w:rsidR="00F1089F" w:rsidRPr="00E85DF5" w:rsidRDefault="00142F03" w:rsidP="00142F03">
            <w:pPr>
              <w:rPr>
                <w:rFonts w:ascii="Arial" w:hAnsi="Arial" w:cs="Arial"/>
                <w:bCs/>
                <w:color w:val="262626"/>
                <w:sz w:val="18"/>
                <w:szCs w:val="18"/>
                <w:lang w:eastAsia="fr-FR"/>
              </w:rPr>
            </w:pPr>
            <w:r>
              <w:rPr>
                <w:rFonts w:ascii="Arial" w:hAnsi="Arial" w:cs="Arial"/>
                <w:bCs/>
                <w:color w:val="262626"/>
                <w:sz w:val="20"/>
                <w:lang w:eastAsia="fr-FR"/>
              </w:rPr>
              <w:t xml:space="preserve">- Conception d’un </w:t>
            </w:r>
            <w:r w:rsidRPr="00B31EAB">
              <w:rPr>
                <w:rFonts w:ascii="Arial" w:hAnsi="Arial" w:cs="Arial"/>
                <w:bCs/>
                <w:color w:val="262626"/>
                <w:sz w:val="20"/>
                <w:lang w:eastAsia="fr-FR"/>
              </w:rPr>
              <w:t>plan annuel d’audit interne</w:t>
            </w:r>
          </w:p>
        </w:tc>
      </w:tr>
      <w:tr w:rsidR="00AF6D4A" w:rsidRPr="0044784A" w:rsidTr="002B15E9">
        <w:trPr>
          <w:trHeight w:val="3542"/>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E972EC" w:rsidRPr="0044784A" w:rsidRDefault="00E972EC" w:rsidP="00E972EC">
            <w:pPr>
              <w:rPr>
                <w:rFonts w:ascii="Arial" w:hAnsi="Arial" w:cs="Arial"/>
                <w:sz w:val="18"/>
                <w:szCs w:val="18"/>
              </w:rPr>
            </w:pPr>
            <w:r w:rsidRPr="0044784A">
              <w:rPr>
                <w:rFonts w:ascii="Arial" w:hAnsi="Arial" w:cs="Arial"/>
                <w:sz w:val="18"/>
                <w:szCs w:val="18"/>
              </w:rPr>
              <w:t>Les missions d'audit conjoint ne sont pas menées annuellement</w:t>
            </w:r>
          </w:p>
          <w:p w:rsidR="00AF6D4A" w:rsidRPr="0044784A" w:rsidRDefault="00AF6D4A" w:rsidP="002F41DC">
            <w:pPr>
              <w:rPr>
                <w:rFonts w:ascii="Arial" w:hAnsi="Arial" w:cs="Arial"/>
                <w:bCs/>
                <w:sz w:val="18"/>
                <w:szCs w:val="18"/>
                <w:lang w:eastAsia="fr-FR"/>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BB1E56" w:rsidRPr="0044784A" w:rsidRDefault="00BB1E56" w:rsidP="00BB1E56">
            <w:pPr>
              <w:jc w:val="center"/>
              <w:rPr>
                <w:rFonts w:ascii="Arial" w:hAnsi="Arial" w:cs="Arial"/>
                <w:b/>
                <w:bCs/>
                <w:sz w:val="18"/>
                <w:szCs w:val="18"/>
              </w:rPr>
            </w:pPr>
            <w:r w:rsidRPr="0044784A">
              <w:rPr>
                <w:rFonts w:ascii="Arial" w:hAnsi="Arial" w:cs="Arial"/>
                <w:b/>
                <w:bCs/>
                <w:sz w:val="18"/>
                <w:szCs w:val="18"/>
              </w:rPr>
              <w:t>9</w:t>
            </w:r>
          </w:p>
          <w:p w:rsidR="00AF6D4A" w:rsidRPr="0044784A" w:rsidRDefault="00AF6D4A" w:rsidP="002F41DC">
            <w:pPr>
              <w:jc w:val="center"/>
              <w:rPr>
                <w:rFonts w:ascii="Arial" w:hAnsi="Arial" w:cs="Arial"/>
                <w:bCs/>
                <w:sz w:val="18"/>
                <w:szCs w:val="18"/>
                <w:lang w:eastAsia="fr-FR"/>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BB1E56" w:rsidRPr="0044784A" w:rsidRDefault="00BB1E56" w:rsidP="00BB1E56">
            <w:pPr>
              <w:jc w:val="both"/>
              <w:rPr>
                <w:rFonts w:ascii="Arial" w:hAnsi="Arial" w:cs="Arial"/>
                <w:sz w:val="18"/>
                <w:szCs w:val="18"/>
              </w:rPr>
            </w:pPr>
            <w:r w:rsidRPr="0044784A">
              <w:rPr>
                <w:rFonts w:ascii="Arial" w:hAnsi="Arial" w:cs="Arial"/>
                <w:sz w:val="18"/>
                <w:szCs w:val="18"/>
              </w:rPr>
              <w:t>3</w:t>
            </w:r>
          </w:p>
          <w:p w:rsidR="00AF6D4A" w:rsidRPr="0044784A" w:rsidRDefault="00AF6D4A" w:rsidP="002F41DC">
            <w:pPr>
              <w:jc w:val="both"/>
              <w:rPr>
                <w:rFonts w:ascii="Arial" w:hAnsi="Arial" w:cs="Arial"/>
                <w:bCs/>
                <w:sz w:val="18"/>
                <w:szCs w:val="18"/>
                <w:lang w:eastAsia="fr-FR"/>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AF6D4A" w:rsidRPr="0044784A" w:rsidRDefault="00F55164" w:rsidP="002F41DC">
            <w:pPr>
              <w:rPr>
                <w:rFonts w:ascii="Arial" w:hAnsi="Arial" w:cs="Arial"/>
                <w:bCs/>
                <w:sz w:val="18"/>
                <w:szCs w:val="18"/>
                <w:lang w:eastAsia="fr-FR"/>
              </w:rPr>
            </w:pPr>
            <w:r w:rsidRPr="0044784A">
              <w:rPr>
                <w:rFonts w:ascii="Arial" w:hAnsi="Arial" w:cs="Arial"/>
                <w:bCs/>
                <w:sz w:val="18"/>
                <w:szCs w:val="18"/>
                <w:lang w:eastAsia="fr-FR"/>
              </w:rPr>
              <w:t>A5131.1- Conduire les audits conjoints avec l'ensemble des PTF et assurer le suivi des recommandatio</w:t>
            </w:r>
            <w:r w:rsidR="00D16A67" w:rsidRPr="0044784A">
              <w:rPr>
                <w:rFonts w:ascii="Arial" w:hAnsi="Arial" w:cs="Arial"/>
                <w:bCs/>
                <w:sz w:val="18"/>
                <w:szCs w:val="18"/>
                <w:lang w:eastAsia="fr-FR"/>
              </w:rPr>
              <w:t>n</w:t>
            </w:r>
            <w:r w:rsidR="00F97909" w:rsidRPr="0044784A">
              <w:rPr>
                <w:rFonts w:ascii="Arial" w:hAnsi="Arial" w:cs="Arial"/>
                <w:bCs/>
                <w:sz w:val="18"/>
                <w:szCs w:val="18"/>
                <w:lang w:eastAsia="fr-FR"/>
              </w:rPr>
              <w:t>s</w:t>
            </w:r>
          </w:p>
        </w:tc>
        <w:tc>
          <w:tcPr>
            <w:tcW w:w="2835" w:type="dxa"/>
            <w:tcBorders>
              <w:top w:val="single" w:sz="4" w:space="0" w:color="auto"/>
              <w:left w:val="nil"/>
              <w:bottom w:val="single" w:sz="4" w:space="0" w:color="auto"/>
              <w:right w:val="single" w:sz="4" w:space="0" w:color="auto"/>
            </w:tcBorders>
            <w:shd w:val="clear" w:color="auto" w:fill="auto"/>
            <w:vAlign w:val="center"/>
          </w:tcPr>
          <w:p w:rsidR="00F97909" w:rsidRPr="0044784A" w:rsidRDefault="00F97909" w:rsidP="00F97909">
            <w:pPr>
              <w:rPr>
                <w:rFonts w:ascii="Arial" w:hAnsi="Arial" w:cs="Arial"/>
                <w:sz w:val="18"/>
                <w:szCs w:val="18"/>
              </w:rPr>
            </w:pPr>
            <w:r w:rsidRPr="0044784A">
              <w:rPr>
                <w:rFonts w:ascii="Arial" w:hAnsi="Arial" w:cs="Arial"/>
                <w:sz w:val="18"/>
                <w:szCs w:val="18"/>
              </w:rPr>
              <w:t>Poursuivre le plaidoyer pour l'adhésion de tous les PTF à l'audit conjoint et au partage des coûts d'audit</w:t>
            </w:r>
          </w:p>
          <w:p w:rsidR="00AF6D4A" w:rsidRPr="0044784A" w:rsidRDefault="00AF6D4A" w:rsidP="00D16A67">
            <w:pPr>
              <w:rPr>
                <w:rFonts w:ascii="Arial" w:hAnsi="Arial" w:cs="Arial"/>
                <w:bCs/>
                <w:sz w:val="18"/>
                <w:szCs w:val="18"/>
                <w:lang w:eastAsia="fr-FR"/>
              </w:rPr>
            </w:pPr>
          </w:p>
        </w:tc>
        <w:tc>
          <w:tcPr>
            <w:tcW w:w="1701" w:type="dxa"/>
            <w:tcBorders>
              <w:top w:val="single" w:sz="4" w:space="0" w:color="auto"/>
              <w:left w:val="nil"/>
              <w:bottom w:val="single" w:sz="4" w:space="0" w:color="auto"/>
              <w:right w:val="single" w:sz="4" w:space="0" w:color="auto"/>
            </w:tcBorders>
            <w:shd w:val="clear" w:color="auto" w:fill="auto"/>
            <w:vAlign w:val="center"/>
          </w:tcPr>
          <w:p w:rsidR="00AF6D4A" w:rsidRPr="0044784A" w:rsidRDefault="00F97909" w:rsidP="002F41DC">
            <w:pPr>
              <w:jc w:val="both"/>
              <w:rPr>
                <w:rFonts w:ascii="Arial" w:hAnsi="Arial" w:cs="Arial"/>
                <w:bCs/>
                <w:sz w:val="18"/>
                <w:szCs w:val="18"/>
                <w:lang w:eastAsia="fr-FR"/>
              </w:rPr>
            </w:pPr>
            <w:r w:rsidRPr="0044784A">
              <w:rPr>
                <w:rFonts w:ascii="Arial" w:hAnsi="Arial" w:cs="Arial"/>
                <w:bCs/>
                <w:sz w:val="18"/>
                <w:szCs w:val="18"/>
                <w:lang w:eastAsia="fr-FR"/>
              </w:rPr>
              <w:t>Sans délai</w:t>
            </w:r>
          </w:p>
        </w:tc>
        <w:tc>
          <w:tcPr>
            <w:tcW w:w="1134" w:type="dxa"/>
            <w:tcBorders>
              <w:top w:val="single" w:sz="4" w:space="0" w:color="auto"/>
              <w:left w:val="nil"/>
              <w:bottom w:val="single" w:sz="4" w:space="0" w:color="auto"/>
              <w:right w:val="single" w:sz="4" w:space="0" w:color="auto"/>
            </w:tcBorders>
            <w:shd w:val="clear" w:color="auto" w:fill="auto"/>
            <w:vAlign w:val="center"/>
          </w:tcPr>
          <w:p w:rsidR="00AF6D4A" w:rsidRPr="0044784A" w:rsidRDefault="00F97909" w:rsidP="002933CC">
            <w:pPr>
              <w:jc w:val="center"/>
              <w:rPr>
                <w:rFonts w:ascii="Arial" w:hAnsi="Arial" w:cs="Arial"/>
                <w:bCs/>
                <w:sz w:val="18"/>
                <w:szCs w:val="18"/>
                <w:lang w:eastAsia="fr-FR"/>
              </w:rPr>
            </w:pPr>
            <w:r w:rsidRPr="0044784A">
              <w:rPr>
                <w:rFonts w:ascii="Arial" w:hAnsi="Arial" w:cs="Arial"/>
                <w:bCs/>
                <w:sz w:val="18"/>
                <w:szCs w:val="18"/>
                <w:lang w:eastAsia="fr-FR"/>
              </w:rPr>
              <w:t>AI</w:t>
            </w:r>
          </w:p>
        </w:tc>
        <w:tc>
          <w:tcPr>
            <w:tcW w:w="1276" w:type="dxa"/>
            <w:tcBorders>
              <w:top w:val="single" w:sz="4" w:space="0" w:color="auto"/>
              <w:left w:val="nil"/>
              <w:bottom w:val="single" w:sz="4" w:space="0" w:color="auto"/>
              <w:right w:val="single" w:sz="4" w:space="0" w:color="auto"/>
            </w:tcBorders>
            <w:shd w:val="clear" w:color="auto" w:fill="auto"/>
            <w:vAlign w:val="center"/>
          </w:tcPr>
          <w:p w:rsidR="00AF6D4A" w:rsidRPr="0044784A" w:rsidRDefault="002933CC" w:rsidP="002933CC">
            <w:pPr>
              <w:jc w:val="center"/>
              <w:rPr>
                <w:rFonts w:ascii="Arial" w:hAnsi="Arial" w:cs="Arial"/>
                <w:b/>
                <w:bCs/>
                <w:sz w:val="18"/>
                <w:szCs w:val="18"/>
                <w:lang w:eastAsia="fr-FR"/>
              </w:rPr>
            </w:pPr>
            <w:r>
              <w:rPr>
                <w:rFonts w:ascii="Arial" w:hAnsi="Arial" w:cs="Arial"/>
                <w:b/>
                <w:bCs/>
                <w:sz w:val="18"/>
                <w:szCs w:val="18"/>
                <w:lang w:eastAsia="fr-FR"/>
              </w:rPr>
              <w:t>70</w:t>
            </w:r>
          </w:p>
        </w:tc>
        <w:tc>
          <w:tcPr>
            <w:tcW w:w="2126" w:type="dxa"/>
            <w:tcBorders>
              <w:top w:val="single" w:sz="4" w:space="0" w:color="auto"/>
              <w:left w:val="nil"/>
              <w:bottom w:val="single" w:sz="4" w:space="0" w:color="auto"/>
              <w:right w:val="single" w:sz="4" w:space="0" w:color="auto"/>
            </w:tcBorders>
            <w:shd w:val="clear" w:color="auto" w:fill="auto"/>
            <w:vAlign w:val="center"/>
          </w:tcPr>
          <w:p w:rsidR="00AF6D4A" w:rsidRPr="0044784A" w:rsidRDefault="0044784A" w:rsidP="00142F03">
            <w:pPr>
              <w:rPr>
                <w:rFonts w:ascii="Arial" w:hAnsi="Arial" w:cs="Arial"/>
                <w:spacing w:val="-2"/>
                <w:sz w:val="20"/>
              </w:rPr>
            </w:pPr>
            <w:r>
              <w:rPr>
                <w:rFonts w:ascii="Arial" w:hAnsi="Arial" w:cs="Arial"/>
                <w:spacing w:val="-2"/>
                <w:sz w:val="20"/>
              </w:rPr>
              <w:t>Rapport d’audit conjoint annuel</w:t>
            </w:r>
          </w:p>
        </w:tc>
      </w:tr>
      <w:tr w:rsidR="003F1444" w:rsidRPr="0044784A" w:rsidTr="002B15E9">
        <w:trPr>
          <w:trHeight w:val="3542"/>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3F1444" w:rsidRPr="0044784A" w:rsidRDefault="003F1444" w:rsidP="003F1444">
            <w:pPr>
              <w:rPr>
                <w:rFonts w:ascii="Arial" w:hAnsi="Arial" w:cs="Arial"/>
                <w:sz w:val="18"/>
                <w:szCs w:val="18"/>
              </w:rPr>
            </w:pPr>
            <w:r w:rsidRPr="0044784A">
              <w:rPr>
                <w:rFonts w:ascii="Arial" w:hAnsi="Arial" w:cs="Arial"/>
                <w:sz w:val="18"/>
                <w:szCs w:val="18"/>
              </w:rPr>
              <w:lastRenderedPageBreak/>
              <w:t>Les recommandations des missions d'audit conjoint ne sont pas suivies</w:t>
            </w:r>
          </w:p>
          <w:p w:rsidR="003F1444" w:rsidRPr="0044784A" w:rsidRDefault="003F1444" w:rsidP="00E972EC">
            <w:pPr>
              <w:rPr>
                <w:rFonts w:ascii="Arial" w:hAnsi="Arial" w:cs="Arial"/>
                <w:sz w:val="18"/>
                <w:szCs w:val="18"/>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E30630" w:rsidP="00BB1E56">
            <w:pPr>
              <w:jc w:val="center"/>
              <w:rPr>
                <w:rFonts w:ascii="Arial" w:hAnsi="Arial" w:cs="Arial"/>
                <w:b/>
                <w:bCs/>
                <w:sz w:val="18"/>
                <w:szCs w:val="18"/>
              </w:rPr>
            </w:pPr>
            <w:r w:rsidRPr="0044784A">
              <w:rPr>
                <w:rFonts w:ascii="Arial" w:hAnsi="Arial" w:cs="Arial"/>
                <w:b/>
                <w:bCs/>
                <w:sz w:val="18"/>
                <w:szCs w:val="18"/>
              </w:rPr>
              <w:t>8</w:t>
            </w:r>
          </w:p>
        </w:tc>
        <w:tc>
          <w:tcPr>
            <w:tcW w:w="851"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E30630" w:rsidP="00BB1E56">
            <w:pPr>
              <w:jc w:val="both"/>
              <w:rPr>
                <w:rFonts w:ascii="Arial" w:hAnsi="Arial" w:cs="Arial"/>
                <w:sz w:val="18"/>
                <w:szCs w:val="18"/>
              </w:rPr>
            </w:pPr>
            <w:r w:rsidRPr="0044784A">
              <w:rPr>
                <w:rFonts w:ascii="Arial" w:hAnsi="Arial" w:cs="Arial"/>
                <w:sz w:val="18"/>
                <w:szCs w:val="18"/>
              </w:rPr>
              <w:t>1</w:t>
            </w:r>
          </w:p>
        </w:tc>
        <w:tc>
          <w:tcPr>
            <w:tcW w:w="1984"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E30630" w:rsidP="002F41DC">
            <w:pPr>
              <w:rPr>
                <w:rFonts w:ascii="Arial" w:hAnsi="Arial" w:cs="Arial"/>
                <w:bCs/>
                <w:sz w:val="18"/>
                <w:szCs w:val="18"/>
                <w:lang w:eastAsia="fr-FR"/>
              </w:rPr>
            </w:pPr>
            <w:r w:rsidRPr="0044784A">
              <w:rPr>
                <w:rFonts w:ascii="Arial" w:hAnsi="Arial" w:cs="Arial"/>
                <w:bCs/>
                <w:sz w:val="18"/>
                <w:szCs w:val="18"/>
                <w:lang w:eastAsia="fr-FR"/>
              </w:rPr>
              <w:t>A5131.1- Conduire les audits conjoints avec l'ensemble des PTF et assurer le suivi des recommandations</w:t>
            </w:r>
          </w:p>
        </w:tc>
        <w:tc>
          <w:tcPr>
            <w:tcW w:w="2835" w:type="dxa"/>
            <w:tcBorders>
              <w:top w:val="single" w:sz="4" w:space="0" w:color="auto"/>
              <w:left w:val="nil"/>
              <w:bottom w:val="single" w:sz="4" w:space="0" w:color="auto"/>
              <w:right w:val="single" w:sz="4" w:space="0" w:color="auto"/>
            </w:tcBorders>
            <w:shd w:val="clear" w:color="auto" w:fill="auto"/>
            <w:vAlign w:val="center"/>
          </w:tcPr>
          <w:p w:rsidR="00E30630" w:rsidRPr="0044784A" w:rsidRDefault="00E30630" w:rsidP="00E30630">
            <w:pPr>
              <w:rPr>
                <w:rFonts w:ascii="Arial" w:hAnsi="Arial" w:cs="Arial"/>
                <w:sz w:val="18"/>
                <w:szCs w:val="18"/>
              </w:rPr>
            </w:pPr>
            <w:r w:rsidRPr="0044784A">
              <w:rPr>
                <w:rFonts w:ascii="Arial" w:hAnsi="Arial" w:cs="Arial"/>
                <w:sz w:val="18"/>
                <w:szCs w:val="18"/>
              </w:rPr>
              <w:t>- Sensibiliser davantage les acteurs (SE, SEA, DGx, UAFC, Coordonnateurs PRA, Chefs Départements, Chefs Unités) à l'</w:t>
            </w:r>
            <w:r w:rsidR="005565E8" w:rsidRPr="0044784A">
              <w:rPr>
                <w:rFonts w:ascii="Arial" w:hAnsi="Arial" w:cs="Arial"/>
                <w:sz w:val="18"/>
                <w:szCs w:val="18"/>
              </w:rPr>
              <w:t>importance</w:t>
            </w:r>
            <w:r w:rsidRPr="0044784A">
              <w:rPr>
                <w:rFonts w:ascii="Arial" w:hAnsi="Arial" w:cs="Arial"/>
                <w:sz w:val="18"/>
                <w:szCs w:val="18"/>
              </w:rPr>
              <w:t xml:space="preserve"> de l'application diligente des recommandations d'audit financier conjoint</w:t>
            </w:r>
            <w:r w:rsidRPr="0044784A">
              <w:rPr>
                <w:rFonts w:ascii="Arial" w:hAnsi="Arial" w:cs="Arial"/>
                <w:sz w:val="18"/>
                <w:szCs w:val="18"/>
              </w:rPr>
              <w:br/>
              <w:t xml:space="preserve"> - Rapprocher la périodicité du suivi des recommandations par l'AI</w:t>
            </w:r>
          </w:p>
          <w:p w:rsidR="003F1444" w:rsidRPr="0044784A" w:rsidRDefault="003F1444" w:rsidP="00F97909">
            <w:pPr>
              <w:rPr>
                <w:rFonts w:ascii="Arial" w:hAnsi="Arial" w:cs="Arial"/>
                <w:sz w:val="18"/>
                <w:szCs w:val="18"/>
              </w:rPr>
            </w:pPr>
          </w:p>
        </w:tc>
        <w:tc>
          <w:tcPr>
            <w:tcW w:w="1701"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5565E8" w:rsidP="002F41DC">
            <w:pPr>
              <w:jc w:val="both"/>
              <w:rPr>
                <w:rFonts w:ascii="Arial" w:hAnsi="Arial" w:cs="Arial"/>
                <w:bCs/>
                <w:sz w:val="18"/>
                <w:szCs w:val="18"/>
                <w:lang w:eastAsia="fr-FR"/>
              </w:rPr>
            </w:pPr>
            <w:r w:rsidRPr="0044784A">
              <w:rPr>
                <w:rFonts w:ascii="Arial" w:hAnsi="Arial" w:cs="Arial"/>
                <w:bCs/>
                <w:sz w:val="18"/>
                <w:szCs w:val="18"/>
                <w:lang w:eastAsia="fr-FR"/>
              </w:rPr>
              <w:t>Sans délai</w:t>
            </w:r>
          </w:p>
        </w:tc>
        <w:tc>
          <w:tcPr>
            <w:tcW w:w="1134"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5565E8" w:rsidP="002F41DC">
            <w:pPr>
              <w:jc w:val="both"/>
              <w:rPr>
                <w:rFonts w:ascii="Arial" w:hAnsi="Arial" w:cs="Arial"/>
                <w:bCs/>
                <w:sz w:val="18"/>
                <w:szCs w:val="18"/>
                <w:lang w:eastAsia="fr-FR"/>
              </w:rPr>
            </w:pPr>
            <w:r w:rsidRPr="0044784A">
              <w:rPr>
                <w:rFonts w:ascii="Arial" w:hAnsi="Arial" w:cs="Arial"/>
                <w:bCs/>
                <w:sz w:val="18"/>
                <w:szCs w:val="18"/>
                <w:lang w:eastAsia="fr-FR"/>
              </w:rPr>
              <w:t>AI</w:t>
            </w:r>
          </w:p>
        </w:tc>
        <w:tc>
          <w:tcPr>
            <w:tcW w:w="1276"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2933CC" w:rsidP="002F41DC">
            <w:pPr>
              <w:jc w:val="both"/>
              <w:rPr>
                <w:rFonts w:ascii="Arial" w:hAnsi="Arial" w:cs="Arial"/>
                <w:b/>
                <w:bCs/>
                <w:sz w:val="18"/>
                <w:szCs w:val="18"/>
                <w:lang w:eastAsia="fr-FR"/>
              </w:rPr>
            </w:pPr>
            <w:r>
              <w:rPr>
                <w:rFonts w:ascii="Arial" w:hAnsi="Arial" w:cs="Arial"/>
                <w:b/>
                <w:bCs/>
                <w:sz w:val="18"/>
                <w:szCs w:val="18"/>
                <w:lang w:eastAsia="fr-FR"/>
              </w:rPr>
              <w:t>RAS</w:t>
            </w:r>
          </w:p>
        </w:tc>
        <w:tc>
          <w:tcPr>
            <w:tcW w:w="2126" w:type="dxa"/>
            <w:tcBorders>
              <w:top w:val="single" w:sz="4" w:space="0" w:color="auto"/>
              <w:left w:val="nil"/>
              <w:bottom w:val="single" w:sz="4" w:space="0" w:color="auto"/>
              <w:right w:val="single" w:sz="4" w:space="0" w:color="auto"/>
            </w:tcBorders>
            <w:shd w:val="clear" w:color="auto" w:fill="auto"/>
            <w:vAlign w:val="center"/>
          </w:tcPr>
          <w:p w:rsidR="003F1444" w:rsidRPr="0044784A" w:rsidRDefault="00B12665" w:rsidP="00142F03">
            <w:pPr>
              <w:rPr>
                <w:rFonts w:ascii="Arial" w:hAnsi="Arial" w:cs="Arial"/>
                <w:spacing w:val="-2"/>
                <w:sz w:val="20"/>
              </w:rPr>
            </w:pPr>
            <w:r>
              <w:rPr>
                <w:rFonts w:ascii="Arial" w:hAnsi="Arial" w:cs="Arial"/>
                <w:spacing w:val="-2"/>
                <w:sz w:val="20"/>
              </w:rPr>
              <w:t>Etat</w:t>
            </w:r>
            <w:r w:rsidR="00CB7B2F">
              <w:rPr>
                <w:rFonts w:ascii="Arial" w:hAnsi="Arial" w:cs="Arial"/>
                <w:spacing w:val="-2"/>
                <w:sz w:val="20"/>
              </w:rPr>
              <w:t xml:space="preserve"> de suivi des recommandations</w:t>
            </w:r>
          </w:p>
        </w:tc>
      </w:tr>
    </w:tbl>
    <w:p w:rsidR="002F41DC" w:rsidRDefault="002F41DC" w:rsidP="00121679">
      <w:pPr>
        <w:sectPr w:rsidR="002F41DC" w:rsidSect="002F41DC">
          <w:headerReference w:type="default" r:id="rId14"/>
          <w:pgSz w:w="16838" w:h="11906" w:orient="landscape"/>
          <w:pgMar w:top="1418" w:right="1418" w:bottom="1418" w:left="1418" w:header="709" w:footer="709" w:gutter="0"/>
          <w:cols w:space="708"/>
          <w:docGrid w:linePitch="360"/>
        </w:sectPr>
      </w:pPr>
    </w:p>
    <w:p w:rsidR="002F41DC" w:rsidRDefault="002F41DC"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rPr>
          <w:sz w:val="52"/>
          <w:szCs w:val="52"/>
        </w:rPr>
      </w:pPr>
    </w:p>
    <w:p w:rsidR="00465AA2" w:rsidRDefault="00465AA2" w:rsidP="002F41DC">
      <w:pPr>
        <w:jc w:val="center"/>
        <w:rPr>
          <w:sz w:val="52"/>
          <w:szCs w:val="52"/>
        </w:rPr>
      </w:pPr>
    </w:p>
    <w:p w:rsidR="00465AA2" w:rsidRDefault="00465AA2" w:rsidP="002F41DC">
      <w:pPr>
        <w:jc w:val="center"/>
        <w:rPr>
          <w:sz w:val="52"/>
          <w:szCs w:val="52"/>
        </w:rPr>
      </w:pPr>
    </w:p>
    <w:p w:rsidR="00465AA2" w:rsidRPr="00465AA2" w:rsidRDefault="00465AA2" w:rsidP="002F41DC">
      <w:pPr>
        <w:jc w:val="center"/>
        <w:rPr>
          <w:sz w:val="52"/>
          <w:szCs w:val="52"/>
        </w:rPr>
      </w:pPr>
    </w:p>
    <w:p w:rsidR="00465AA2" w:rsidRPr="00465AA2" w:rsidRDefault="00465AA2" w:rsidP="00B43EFF">
      <w:pPr>
        <w:pStyle w:val="Titre2"/>
        <w:rPr>
          <w:rFonts w:ascii="Arial" w:hAnsi="Arial" w:cs="Arial"/>
          <w:b/>
          <w:color w:val="1F497D"/>
          <w:sz w:val="52"/>
          <w:szCs w:val="52"/>
        </w:rPr>
      </w:pPr>
      <w:bookmarkStart w:id="7" w:name="_Toc348960158"/>
      <w:r w:rsidRPr="00465AA2">
        <w:rPr>
          <w:rFonts w:ascii="Arial" w:hAnsi="Arial" w:cs="Arial"/>
          <w:b/>
          <w:color w:val="1F497D"/>
          <w:sz w:val="52"/>
          <w:szCs w:val="52"/>
        </w:rPr>
        <w:t>C – Programme Régional d'Appui / Sécurité Alimentaire, Gestion des Ressources Naturelles, Population et Développement</w:t>
      </w:r>
      <w:bookmarkEnd w:id="7"/>
    </w:p>
    <w:p w:rsidR="002F41DC" w:rsidRDefault="002F41DC" w:rsidP="002F41DC">
      <w:pPr>
        <w:jc w:val="center"/>
      </w:pPr>
    </w:p>
    <w:p w:rsidR="002F41DC" w:rsidRPr="001D31F6" w:rsidRDefault="00B43EFF" w:rsidP="002F41DC">
      <w:pPr>
        <w:jc w:val="center"/>
        <w:rPr>
          <w:b/>
          <w:sz w:val="72"/>
          <w:szCs w:val="72"/>
        </w:rPr>
      </w:pPr>
      <w:r w:rsidRPr="00465AA2">
        <w:rPr>
          <w:rFonts w:ascii="Arial" w:hAnsi="Arial" w:cs="Arial"/>
          <w:b/>
          <w:color w:val="1F497D"/>
          <w:sz w:val="52"/>
          <w:szCs w:val="52"/>
        </w:rPr>
        <w:t>PRA SA GRN POP DEV (SA)</w:t>
      </w:r>
    </w:p>
    <w:p w:rsidR="002F41DC" w:rsidRDefault="002F41DC" w:rsidP="002F41DC">
      <w:pPr>
        <w:rPr>
          <w:b/>
          <w:sz w:val="72"/>
          <w:szCs w:val="72"/>
        </w:rPr>
      </w:pPr>
    </w:p>
    <w:p w:rsidR="002F41DC" w:rsidRPr="001D31F6" w:rsidRDefault="002F41DC" w:rsidP="002F41DC">
      <w:pPr>
        <w:rPr>
          <w:b/>
          <w:sz w:val="72"/>
          <w:szCs w:val="72"/>
        </w:rPr>
      </w:pPr>
    </w:p>
    <w:p w:rsidR="002F41DC" w:rsidRDefault="002F41DC" w:rsidP="002F41DC">
      <w:pPr>
        <w:spacing w:after="200" w:line="276" w:lineRule="auto"/>
      </w:pPr>
      <w:r>
        <w:br w:type="page"/>
      </w:r>
    </w:p>
    <w:p w:rsidR="002F41DC" w:rsidRDefault="002F41DC" w:rsidP="002F41DC">
      <w:pPr>
        <w:rPr>
          <w:b/>
          <w:bCs/>
          <w:color w:val="FFFFFF"/>
          <w:lang w:eastAsia="fr-FR"/>
        </w:rPr>
        <w:sectPr w:rsidR="002F41DC" w:rsidSect="002F41DC">
          <w:headerReference w:type="default" r:id="rId15"/>
          <w:pgSz w:w="11906" w:h="16838"/>
          <w:pgMar w:top="1418" w:right="1418" w:bottom="1418" w:left="1418" w:header="709" w:footer="709" w:gutter="0"/>
          <w:cols w:space="708"/>
          <w:docGrid w:linePitch="360"/>
        </w:sectPr>
      </w:pPr>
    </w:p>
    <w:tbl>
      <w:tblPr>
        <w:tblW w:w="15495" w:type="dxa"/>
        <w:jc w:val="center"/>
        <w:tblLayout w:type="fixed"/>
        <w:tblCellMar>
          <w:left w:w="70" w:type="dxa"/>
          <w:right w:w="70" w:type="dxa"/>
        </w:tblCellMar>
        <w:tblLook w:val="04A0"/>
      </w:tblPr>
      <w:tblGrid>
        <w:gridCol w:w="2080"/>
        <w:gridCol w:w="1220"/>
        <w:gridCol w:w="953"/>
        <w:gridCol w:w="2012"/>
        <w:gridCol w:w="2807"/>
        <w:gridCol w:w="1418"/>
        <w:gridCol w:w="1843"/>
        <w:gridCol w:w="1276"/>
        <w:gridCol w:w="1886"/>
      </w:tblGrid>
      <w:tr w:rsidR="0037490B" w:rsidRPr="00E85DF5" w:rsidTr="00E96939">
        <w:trPr>
          <w:tblHeader/>
          <w:jc w:val="center"/>
        </w:trPr>
        <w:tc>
          <w:tcPr>
            <w:tcW w:w="2080" w:type="dxa"/>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lastRenderedPageBreak/>
              <w:t> </w:t>
            </w:r>
          </w:p>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Risques</w:t>
            </w:r>
          </w:p>
        </w:tc>
        <w:tc>
          <w:tcPr>
            <w:tcW w:w="2173" w:type="dxa"/>
            <w:gridSpan w:val="2"/>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2F41DC"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p w:rsidR="00E96939" w:rsidRPr="00E85DF5" w:rsidRDefault="00E96939" w:rsidP="002F41DC">
            <w:pPr>
              <w:jc w:val="center"/>
              <w:rPr>
                <w:rFonts w:ascii="Arial" w:hAnsi="Arial" w:cs="Arial"/>
                <w:b/>
                <w:bCs/>
                <w:sz w:val="18"/>
                <w:szCs w:val="18"/>
                <w:lang w:eastAsia="fr-FR"/>
              </w:rPr>
            </w:pPr>
          </w:p>
        </w:tc>
        <w:tc>
          <w:tcPr>
            <w:tcW w:w="2012"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807"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418"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843"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27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A86A54">
              <w:rPr>
                <w:rFonts w:ascii="Arial" w:hAnsi="Arial" w:cs="Arial"/>
                <w:b/>
                <w:bCs/>
                <w:sz w:val="18"/>
                <w:szCs w:val="18"/>
                <w:lang w:eastAsia="fr-FR"/>
              </w:rPr>
              <w:t xml:space="preserve">     </w:t>
            </w:r>
            <w:r w:rsidR="00A86A54">
              <w:rPr>
                <w:rStyle w:val="Marquedecommentaire"/>
              </w:rPr>
              <w:commentReference w:id="8"/>
            </w:r>
          </w:p>
        </w:tc>
        <w:tc>
          <w:tcPr>
            <w:tcW w:w="188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37490B" w:rsidRPr="00E85DF5" w:rsidTr="00E96939">
        <w:trPr>
          <w:tblHeader/>
          <w:jc w:val="center"/>
        </w:trPr>
        <w:tc>
          <w:tcPr>
            <w:tcW w:w="2080" w:type="dxa"/>
            <w:vMerge/>
            <w:tcBorders>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20"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953"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2012"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2807"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418"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843"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76"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886"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r>
      <w:tr w:rsidR="00D9675F" w:rsidRPr="00E85DF5" w:rsidTr="00AF6561">
        <w:trPr>
          <w:trHeight w:val="255"/>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Non disponibilité et opérationnalité des outils d'interventions</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7F2EF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17</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1</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Les outils de gestion des crises alimentaires sont disponibles et exploités par les acteurs aux temps opportuns</w:t>
            </w:r>
          </w:p>
        </w:tc>
        <w:tc>
          <w:tcPr>
            <w:tcW w:w="28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 Assurer le financement des enquêtes agricole pour la collecte de données dans les pays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Tenues régulières des concertations entre les acteurs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Financer l'opérationnalisation des outils (Cadre harmonisé, Reserve régionale alimentaire, Réseau de sociétés en charge de la gestion des stocks de sécurité alimentaire RESOGES)</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Sans délai</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Niveau de réalisation des objectifs</w:t>
            </w:r>
          </w:p>
          <w:p w:rsidR="00D9675F" w:rsidRPr="00E85DF5" w:rsidRDefault="00D9675F" w:rsidP="00B31EAB">
            <w:pPr>
              <w:rPr>
                <w:rFonts w:ascii="Arial" w:hAnsi="Arial" w:cs="Arial"/>
                <w:b/>
                <w:bCs/>
                <w:color w:val="262626"/>
                <w:sz w:val="18"/>
                <w:szCs w:val="18"/>
                <w:lang w:eastAsia="fr-FR"/>
              </w:rPr>
            </w:pPr>
            <w:r w:rsidRPr="00E85DF5">
              <w:rPr>
                <w:rFonts w:ascii="Arial" w:hAnsi="Arial" w:cs="Arial"/>
                <w:bCs/>
                <w:color w:val="262626"/>
                <w:sz w:val="18"/>
                <w:szCs w:val="18"/>
                <w:lang w:eastAsia="fr-FR"/>
              </w:rPr>
              <w:t xml:space="preserve">-Taux d’évolution de la situation de la SA dans les pays </w:t>
            </w:r>
          </w:p>
        </w:tc>
      </w:tr>
      <w:tr w:rsidR="00D9675F" w:rsidRPr="00E85DF5" w:rsidTr="009B7016">
        <w:trPr>
          <w:trHeight w:val="2865"/>
          <w:jc w:val="center"/>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Non opérationnalité du CORESA</w:t>
            </w:r>
          </w:p>
        </w:tc>
        <w:tc>
          <w:tcPr>
            <w:tcW w:w="1220"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16</w:t>
            </w:r>
          </w:p>
        </w:tc>
        <w:tc>
          <w:tcPr>
            <w:tcW w:w="953"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012"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Des  cadres opérationnels de sécurité alimentaire sont fonctionnels au niveau national et régional</w:t>
            </w:r>
          </w:p>
        </w:tc>
        <w:tc>
          <w:tcPr>
            <w:tcW w:w="2807"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Le dossier doit être porté au plus haut niveau au CILSS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Plaidoyer auprès des responsable des autres OIG (CEDEAO, UEMOA) lors des différents rencontres et fora)</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Organiser une cérémonie formelle de signature de la convention CORESA</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Mobiliser une contribution financière auprès de la CEDEAO.  </w:t>
            </w:r>
          </w:p>
        </w:tc>
        <w:tc>
          <w:tcPr>
            <w:tcW w:w="1418" w:type="dxa"/>
            <w:tcBorders>
              <w:top w:val="single" w:sz="4" w:space="0" w:color="auto"/>
              <w:left w:val="nil"/>
              <w:bottom w:val="single" w:sz="4" w:space="0" w:color="auto"/>
              <w:right w:val="single" w:sz="4" w:space="0" w:color="auto"/>
            </w:tcBorders>
            <w:shd w:val="clear" w:color="auto" w:fill="auto"/>
            <w:vAlign w:val="center"/>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Coordonnateur PRA/SA-GRN – POP DEV</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vAlign w:val="center"/>
            <w:hideMark/>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-Signature de la  convention cadre CILSS CEDEAO UEMOA </w:t>
            </w:r>
          </w:p>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-Niveau de Mobilisation des ressources financières auprès de la CEDEAO</w:t>
            </w:r>
          </w:p>
        </w:tc>
      </w:tr>
      <w:tr w:rsidR="00D9675F" w:rsidRPr="00E85DF5" w:rsidTr="00E96939">
        <w:trPr>
          <w:trHeight w:val="1914"/>
          <w:jc w:val="center"/>
        </w:trPr>
        <w:tc>
          <w:tcPr>
            <w:tcW w:w="2080" w:type="dxa"/>
            <w:tcBorders>
              <w:top w:val="nil"/>
              <w:left w:val="single" w:sz="4" w:space="0" w:color="auto"/>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Les données nutritionnelles ne sont pas intégrées dans le dispositif d'information sur la SA</w:t>
            </w:r>
          </w:p>
          <w:p w:rsidR="00D9675F" w:rsidRPr="00E85DF5" w:rsidRDefault="00D9675F" w:rsidP="00B31EAB">
            <w:pPr>
              <w:rPr>
                <w:rFonts w:ascii="Arial" w:hAnsi="Arial" w:cs="Arial"/>
                <w:bCs/>
                <w:color w:val="262626"/>
                <w:sz w:val="18"/>
                <w:szCs w:val="18"/>
                <w:lang w:eastAsia="fr-FR"/>
              </w:rPr>
            </w:pPr>
          </w:p>
        </w:tc>
        <w:tc>
          <w:tcPr>
            <w:tcW w:w="1220" w:type="dxa"/>
            <w:tcBorders>
              <w:top w:val="nil"/>
              <w:left w:val="nil"/>
              <w:bottom w:val="single" w:sz="4" w:space="0" w:color="auto"/>
              <w:right w:val="single" w:sz="4" w:space="0" w:color="auto"/>
            </w:tcBorders>
            <w:shd w:val="clear" w:color="auto" w:fill="auto"/>
            <w:vAlign w:val="center"/>
          </w:tcPr>
          <w:p w:rsidR="00D9675F" w:rsidRPr="00E85DF5" w:rsidRDefault="00D9675F" w:rsidP="00B31EA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16</w:t>
            </w:r>
          </w:p>
        </w:tc>
        <w:tc>
          <w:tcPr>
            <w:tcW w:w="953" w:type="dxa"/>
            <w:tcBorders>
              <w:top w:val="nil"/>
              <w:left w:val="nil"/>
              <w:bottom w:val="single" w:sz="4" w:space="0" w:color="auto"/>
              <w:right w:val="single" w:sz="4" w:space="0" w:color="auto"/>
            </w:tcBorders>
            <w:shd w:val="clear" w:color="auto" w:fill="auto"/>
            <w:vAlign w:val="center"/>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012" w:type="dxa"/>
            <w:tcBorders>
              <w:top w:val="nil"/>
              <w:left w:val="nil"/>
              <w:bottom w:val="single" w:sz="4" w:space="0" w:color="auto"/>
              <w:right w:val="single" w:sz="4" w:space="0" w:color="auto"/>
            </w:tcBorders>
            <w:shd w:val="clear" w:color="auto" w:fill="auto"/>
            <w:vAlign w:val="center"/>
          </w:tcPr>
          <w:p w:rsidR="00D9675F"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Les systèmes d’information sur la sécurité alimentaire et la nutrition sont renforcés (Tous les 3 sites)</w:t>
            </w:r>
          </w:p>
          <w:p w:rsidR="00E96939" w:rsidRDefault="00E96939" w:rsidP="00B31EAB">
            <w:pPr>
              <w:rPr>
                <w:rFonts w:ascii="Arial" w:hAnsi="Arial" w:cs="Arial"/>
                <w:bCs/>
                <w:color w:val="262626"/>
                <w:sz w:val="18"/>
                <w:szCs w:val="18"/>
                <w:lang w:eastAsia="fr-FR"/>
              </w:rPr>
            </w:pPr>
          </w:p>
          <w:p w:rsidR="00E96939" w:rsidRDefault="00E96939" w:rsidP="00B31EAB">
            <w:pPr>
              <w:rPr>
                <w:rFonts w:ascii="Arial" w:hAnsi="Arial" w:cs="Arial"/>
                <w:bCs/>
                <w:color w:val="262626"/>
                <w:sz w:val="18"/>
                <w:szCs w:val="18"/>
                <w:lang w:eastAsia="fr-FR"/>
              </w:rPr>
            </w:pPr>
          </w:p>
          <w:p w:rsidR="00E96939" w:rsidRDefault="00E96939" w:rsidP="00B31EAB">
            <w:pPr>
              <w:rPr>
                <w:rFonts w:ascii="Arial" w:hAnsi="Arial" w:cs="Arial"/>
                <w:bCs/>
                <w:color w:val="262626"/>
                <w:sz w:val="18"/>
                <w:szCs w:val="18"/>
                <w:lang w:eastAsia="fr-FR"/>
              </w:rPr>
            </w:pPr>
          </w:p>
          <w:p w:rsidR="00E96939" w:rsidRDefault="00E96939" w:rsidP="00B31EAB">
            <w:pPr>
              <w:rPr>
                <w:rFonts w:ascii="Arial" w:hAnsi="Arial" w:cs="Arial"/>
                <w:bCs/>
                <w:color w:val="262626"/>
                <w:sz w:val="18"/>
                <w:szCs w:val="18"/>
                <w:lang w:eastAsia="fr-FR"/>
              </w:rPr>
            </w:pPr>
          </w:p>
          <w:p w:rsidR="00E96939" w:rsidRDefault="00E96939" w:rsidP="00B31EAB">
            <w:pPr>
              <w:rPr>
                <w:rFonts w:ascii="Arial" w:hAnsi="Arial" w:cs="Arial"/>
                <w:bCs/>
                <w:color w:val="262626"/>
                <w:sz w:val="18"/>
                <w:szCs w:val="18"/>
                <w:lang w:eastAsia="fr-FR"/>
              </w:rPr>
            </w:pPr>
          </w:p>
          <w:p w:rsidR="00E96939" w:rsidRPr="00E85DF5" w:rsidRDefault="00E96939" w:rsidP="00B31EAB">
            <w:pPr>
              <w:rPr>
                <w:rFonts w:ascii="Arial" w:hAnsi="Arial" w:cs="Arial"/>
                <w:bCs/>
                <w:color w:val="262626"/>
                <w:sz w:val="18"/>
                <w:szCs w:val="18"/>
                <w:lang w:eastAsia="fr-FR"/>
              </w:rPr>
            </w:pPr>
          </w:p>
        </w:tc>
        <w:tc>
          <w:tcPr>
            <w:tcW w:w="2807" w:type="dxa"/>
            <w:tcBorders>
              <w:top w:val="nil"/>
              <w:left w:val="nil"/>
              <w:bottom w:val="single" w:sz="4" w:space="0" w:color="auto"/>
              <w:right w:val="single" w:sz="4" w:space="0" w:color="auto"/>
            </w:tcBorders>
            <w:shd w:val="clear" w:color="auto" w:fill="auto"/>
            <w:vAlign w:val="center"/>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Renforcer le personnel en termes d'effectif</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Accélérer la mise en place des fonds AFD</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Renforcer les capacités des experts régionaux et nationaux du CILSS</w:t>
            </w:r>
          </w:p>
        </w:tc>
        <w:tc>
          <w:tcPr>
            <w:tcW w:w="1418" w:type="dxa"/>
            <w:tcBorders>
              <w:top w:val="nil"/>
              <w:left w:val="nil"/>
              <w:bottom w:val="single" w:sz="4" w:space="0" w:color="auto"/>
              <w:right w:val="single" w:sz="4" w:space="0" w:color="auto"/>
            </w:tcBorders>
            <w:shd w:val="clear" w:color="auto" w:fill="auto"/>
            <w:vAlign w:val="center"/>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843" w:type="dxa"/>
            <w:tcBorders>
              <w:top w:val="nil"/>
              <w:left w:val="nil"/>
              <w:bottom w:val="single" w:sz="4" w:space="0" w:color="auto"/>
              <w:right w:val="single" w:sz="4" w:space="0" w:color="auto"/>
            </w:tcBorders>
            <w:shd w:val="clear" w:color="auto" w:fill="auto"/>
            <w:vAlign w:val="center"/>
            <w:hideMark/>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nil"/>
              <w:left w:val="nil"/>
              <w:bottom w:val="single" w:sz="4" w:space="0" w:color="auto"/>
              <w:right w:val="single" w:sz="4" w:space="0" w:color="auto"/>
            </w:tcBorders>
            <w:shd w:val="clear" w:color="auto" w:fill="auto"/>
            <w:vAlign w:val="center"/>
            <w:hideMark/>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86" w:type="dxa"/>
            <w:tcBorders>
              <w:top w:val="nil"/>
              <w:left w:val="nil"/>
              <w:bottom w:val="single" w:sz="4" w:space="0" w:color="auto"/>
              <w:right w:val="single" w:sz="4" w:space="0" w:color="auto"/>
            </w:tcBorders>
            <w:shd w:val="clear" w:color="auto" w:fill="auto"/>
            <w:vAlign w:val="center"/>
            <w:hideMark/>
          </w:tcPr>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Niveau de réalisation des objectifs (recrutement, mise en place des fonds AFD, formation des experts régionaux)</w:t>
            </w:r>
          </w:p>
          <w:p w:rsidR="00D9675F" w:rsidRPr="00E85DF5" w:rsidRDefault="00D9675F" w:rsidP="00B31EAB">
            <w:pPr>
              <w:jc w:val="both"/>
              <w:rPr>
                <w:rFonts w:ascii="Arial" w:hAnsi="Arial" w:cs="Arial"/>
                <w:b/>
                <w:bCs/>
                <w:color w:val="262626"/>
                <w:sz w:val="18"/>
                <w:szCs w:val="18"/>
                <w:lang w:eastAsia="fr-FR"/>
              </w:rPr>
            </w:pPr>
          </w:p>
        </w:tc>
      </w:tr>
      <w:tr w:rsidR="00D9675F" w:rsidRPr="00E85DF5" w:rsidTr="00E96939">
        <w:trPr>
          <w:trHeight w:val="255"/>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 Non fonctionnalité du dispositif de veille sur la sécurité alimentaire et la nutrition au sahel et en Afrique de l'Ouest</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p w:rsidR="00D9675F" w:rsidRPr="00E85DF5" w:rsidRDefault="00D9675F" w:rsidP="00B31EAB">
            <w:pPr>
              <w:jc w:val="center"/>
              <w:rPr>
                <w:rFonts w:ascii="Arial" w:hAnsi="Arial" w:cs="Arial"/>
                <w:bCs/>
                <w:color w:val="262626"/>
                <w:sz w:val="18"/>
                <w:szCs w:val="18"/>
                <w:lang w:eastAsia="fr-FR"/>
              </w:rPr>
            </w:pP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Le dispositif régional d’information de veille sur la sécurité alimentaire et la nutrition au Sahel et en Afrique de l’Ouest est développé</w:t>
            </w:r>
          </w:p>
        </w:tc>
        <w:tc>
          <w:tcPr>
            <w:tcW w:w="28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 Assurer le financement de la collecte des données dans les pays (enquêtes permanente agricole, mission d'évaluation des récolte, mission d'évaluation conjointe)</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Rendre opérationnel le cadre institutionnel PREGEC dans les pays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Renforcer les capacités techniques et financières des dispositifs nationaux (Système d'alerte précoce, système d'information sur le marché, système d'information sanitaire et nutritionnel)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Sans délai</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F31FC">
            <w:pPr>
              <w:rPr>
                <w:rFonts w:ascii="Arial" w:hAnsi="Arial" w:cs="Arial"/>
                <w:bCs/>
                <w:color w:val="262626"/>
                <w:sz w:val="18"/>
                <w:szCs w:val="18"/>
                <w:lang w:eastAsia="fr-FR"/>
              </w:rPr>
            </w:pPr>
            <w:r w:rsidRPr="00E85DF5">
              <w:rPr>
                <w:rFonts w:ascii="Arial" w:hAnsi="Arial" w:cs="Arial"/>
                <w:bCs/>
                <w:color w:val="262626"/>
                <w:sz w:val="18"/>
                <w:szCs w:val="18"/>
                <w:lang w:eastAsia="fr-FR"/>
              </w:rPr>
              <w:t>Un ouvrage sur le dispositif régional d’information de veille sur la sécurité alimentaire est élaboré et édité</w:t>
            </w:r>
          </w:p>
        </w:tc>
      </w:tr>
      <w:tr w:rsidR="00D9675F" w:rsidRPr="00E85DF5" w:rsidTr="00E96939">
        <w:trPr>
          <w:trHeight w:val="1861"/>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Les zones à risques et les populations vulnérables ne sont pas identifiées</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7F2EF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953"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2012"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Les zones à risques et les populations vulnérables sont identifiées</w:t>
            </w:r>
          </w:p>
        </w:tc>
        <w:tc>
          <w:tcPr>
            <w:tcW w:w="2807"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 Assurer le financement de la collecte des données dans les pays (enquêtes permanente agricole, mission d'évaluation des récoltes, mission d'évaluation conjointe)</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Sans délai</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
                <w:bCs/>
                <w:color w:val="262626"/>
                <w:sz w:val="18"/>
                <w:szCs w:val="18"/>
                <w:lang w:eastAsia="fr-FR"/>
              </w:rPr>
              <w:t>-</w:t>
            </w:r>
            <w:r w:rsidRPr="00E85DF5">
              <w:rPr>
                <w:rFonts w:ascii="Arial" w:hAnsi="Arial" w:cs="Arial"/>
                <w:bCs/>
                <w:color w:val="262626"/>
                <w:sz w:val="18"/>
                <w:szCs w:val="18"/>
                <w:lang w:eastAsia="fr-FR"/>
              </w:rPr>
              <w:t>Taux de couverture des zones à risques et les populations vulnérables</w:t>
            </w:r>
          </w:p>
          <w:p w:rsidR="00D9675F" w:rsidRPr="00E85DF5" w:rsidRDefault="00D9675F" w:rsidP="00B31EAB">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-Niveau de réalisation des objectifs</w:t>
            </w:r>
          </w:p>
        </w:tc>
      </w:tr>
      <w:tr w:rsidR="00D9675F" w:rsidRPr="00E85DF5" w:rsidTr="009B7016">
        <w:trPr>
          <w:trHeight w:val="255"/>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La nutrition n'est pas intégrée dans les politiques publiques de développement</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7F2EF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953"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2012"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L’état nutritionnel des populations est amélioré à travers des politiques publiques adaptées</w:t>
            </w:r>
          </w:p>
        </w:tc>
        <w:tc>
          <w:tcPr>
            <w:tcW w:w="2807"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 Finaliser la synthèse des analyses diagnostiques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Elaborer des outils de plaidoyer et des guides pour l'intégration de la nutrition dans les politiques publiques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Mener des actions de plaidoyer à l'intention des acteurs et décideurs nationaux</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Sans délai</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noWrap/>
            <w:vAlign w:val="center"/>
            <w:hideMark/>
          </w:tcPr>
          <w:p w:rsidR="00D9675F" w:rsidRPr="00E85DF5" w:rsidRDefault="00D9675F" w:rsidP="00B31EAB">
            <w:pPr>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Niveau d’amélioration de la nutrition des populations</w:t>
            </w:r>
          </w:p>
          <w:p w:rsidR="00D9675F" w:rsidRPr="00E85DF5" w:rsidRDefault="00D9675F" w:rsidP="00B31EAB">
            <w:pPr>
              <w:rPr>
                <w:rFonts w:ascii="Arial" w:hAnsi="Arial" w:cs="Arial"/>
                <w:bCs/>
                <w:color w:val="262626"/>
                <w:sz w:val="18"/>
                <w:szCs w:val="18"/>
                <w:lang w:eastAsia="fr-FR"/>
              </w:rPr>
            </w:pPr>
            <w:r w:rsidRPr="00E85DF5">
              <w:rPr>
                <w:rFonts w:ascii="Arial" w:hAnsi="Arial" w:cs="Arial"/>
                <w:bCs/>
                <w:color w:val="262626"/>
                <w:sz w:val="18"/>
                <w:szCs w:val="18"/>
                <w:lang w:eastAsia="fr-FR"/>
              </w:rPr>
              <w:t>-Niveau de mobilisation des fonds pour la nutrition</w:t>
            </w:r>
          </w:p>
        </w:tc>
      </w:tr>
    </w:tbl>
    <w:p w:rsidR="002F41DC" w:rsidRDefault="002F41DC" w:rsidP="002F41DC">
      <w:pPr>
        <w:jc w:val="center"/>
        <w:sectPr w:rsidR="002F41DC" w:rsidSect="002F41DC">
          <w:headerReference w:type="default" r:id="rId17"/>
          <w:pgSz w:w="16838" w:h="11906" w:orient="landscape"/>
          <w:pgMar w:top="1418" w:right="1418" w:bottom="1418" w:left="1418" w:header="709" w:footer="709" w:gutter="0"/>
          <w:cols w:space="708"/>
          <w:docGrid w:linePitch="360"/>
        </w:sectPr>
      </w:pPr>
    </w:p>
    <w:p w:rsidR="002F41DC" w:rsidRDefault="002F41DC" w:rsidP="002F41DC">
      <w:pPr>
        <w:jc w:val="center"/>
      </w:pPr>
    </w:p>
    <w:p w:rsidR="002F41DC" w:rsidRDefault="002F41DC" w:rsidP="002F41DC">
      <w:pPr>
        <w:spacing w:after="200" w:line="276" w:lineRule="auto"/>
      </w:pPr>
    </w:p>
    <w:p w:rsidR="00B43EFF" w:rsidRDefault="00B43EFF" w:rsidP="002F41DC">
      <w:pPr>
        <w:spacing w:after="200" w:line="276" w:lineRule="auto"/>
      </w:pPr>
    </w:p>
    <w:p w:rsidR="00B43EFF" w:rsidRDefault="00B43EFF" w:rsidP="002F41DC">
      <w:pPr>
        <w:spacing w:after="200" w:line="276" w:lineRule="auto"/>
      </w:pPr>
    </w:p>
    <w:p w:rsidR="00B43EFF" w:rsidRDefault="00B43EFF" w:rsidP="002F41DC">
      <w:pPr>
        <w:spacing w:after="200" w:line="276" w:lineRule="auto"/>
      </w:pPr>
    </w:p>
    <w:p w:rsidR="00B43EFF" w:rsidRDefault="00B43EFF" w:rsidP="002F41DC">
      <w:pPr>
        <w:spacing w:after="200" w:line="276" w:lineRule="auto"/>
      </w:pPr>
    </w:p>
    <w:p w:rsidR="002F41DC" w:rsidRDefault="00465AA2" w:rsidP="00B43EFF">
      <w:pPr>
        <w:pStyle w:val="Titre2"/>
        <w:rPr>
          <w:rFonts w:ascii="Arial" w:hAnsi="Arial" w:cs="Arial"/>
          <w:b/>
          <w:color w:val="1F497D"/>
          <w:sz w:val="52"/>
          <w:szCs w:val="52"/>
        </w:rPr>
      </w:pPr>
      <w:bookmarkStart w:id="9" w:name="_Toc348960159"/>
      <w:r>
        <w:rPr>
          <w:rFonts w:ascii="Arial" w:hAnsi="Arial" w:cs="Arial"/>
          <w:b/>
          <w:color w:val="1F497D"/>
          <w:sz w:val="52"/>
          <w:szCs w:val="52"/>
        </w:rPr>
        <w:t>D</w:t>
      </w:r>
      <w:r w:rsidRPr="00465AA2">
        <w:rPr>
          <w:rFonts w:ascii="Arial" w:hAnsi="Arial" w:cs="Arial"/>
          <w:b/>
          <w:color w:val="1F497D"/>
          <w:sz w:val="52"/>
          <w:szCs w:val="52"/>
        </w:rPr>
        <w:t xml:space="preserve"> – Programme Régional d'Appui / Sécurité Alimentaire, Gestion des Ressources Naturelles, Population et Développement</w:t>
      </w:r>
      <w:bookmarkEnd w:id="9"/>
    </w:p>
    <w:p w:rsidR="00B43EFF" w:rsidRPr="00B43EFF" w:rsidRDefault="00B43EFF" w:rsidP="00B43EFF"/>
    <w:p w:rsidR="00B43EFF" w:rsidRDefault="00B43EFF" w:rsidP="00B43EFF">
      <w:pPr>
        <w:spacing w:after="200" w:line="276" w:lineRule="auto"/>
        <w:jc w:val="center"/>
      </w:pPr>
      <w:r w:rsidRPr="00465AA2">
        <w:rPr>
          <w:rFonts w:ascii="Arial" w:hAnsi="Arial" w:cs="Arial"/>
          <w:b/>
          <w:color w:val="1F497D"/>
          <w:sz w:val="52"/>
          <w:szCs w:val="52"/>
        </w:rPr>
        <w:t>PRA SA GRN POP DEV (GRN)</w:t>
      </w:r>
    </w:p>
    <w:p w:rsidR="002F41DC" w:rsidRDefault="002F41DC" w:rsidP="002F41DC">
      <w:pPr>
        <w:spacing w:after="200" w:line="276" w:lineRule="auto"/>
        <w:jc w:val="center"/>
        <w:rPr>
          <w:b/>
        </w:rPr>
      </w:pPr>
    </w:p>
    <w:p w:rsidR="00B43EFF" w:rsidRPr="00B720D3" w:rsidRDefault="00B43EFF" w:rsidP="002F41DC">
      <w:pPr>
        <w:spacing w:after="200" w:line="276" w:lineRule="auto"/>
        <w:jc w:val="center"/>
        <w:rPr>
          <w:b/>
        </w:rPr>
        <w:sectPr w:rsidR="00B43EFF" w:rsidRPr="00B720D3" w:rsidSect="002F41DC">
          <w:headerReference w:type="default" r:id="rId18"/>
          <w:pgSz w:w="11906" w:h="16838"/>
          <w:pgMar w:top="1418" w:right="1418" w:bottom="1418" w:left="1418" w:header="709" w:footer="709" w:gutter="0"/>
          <w:cols w:space="708"/>
          <w:docGrid w:linePitch="360"/>
        </w:sectPr>
      </w:pPr>
    </w:p>
    <w:p w:rsidR="002F41DC" w:rsidRDefault="002F41DC" w:rsidP="002F41DC">
      <w:pPr>
        <w:spacing w:after="200" w:line="276" w:lineRule="auto"/>
      </w:pPr>
    </w:p>
    <w:tbl>
      <w:tblPr>
        <w:tblW w:w="15353" w:type="dxa"/>
        <w:tblInd w:w="-497" w:type="dxa"/>
        <w:tblLayout w:type="fixed"/>
        <w:tblCellMar>
          <w:left w:w="70" w:type="dxa"/>
          <w:right w:w="70" w:type="dxa"/>
        </w:tblCellMar>
        <w:tblLook w:val="04A0"/>
      </w:tblPr>
      <w:tblGrid>
        <w:gridCol w:w="2080"/>
        <w:gridCol w:w="1220"/>
        <w:gridCol w:w="1095"/>
        <w:gridCol w:w="1870"/>
        <w:gridCol w:w="2382"/>
        <w:gridCol w:w="1920"/>
        <w:gridCol w:w="1624"/>
        <w:gridCol w:w="1276"/>
        <w:gridCol w:w="1886"/>
      </w:tblGrid>
      <w:tr w:rsidR="0037490B" w:rsidRPr="00E85DF5" w:rsidTr="00A61ECA">
        <w:trPr>
          <w:trHeight w:val="567"/>
        </w:trPr>
        <w:tc>
          <w:tcPr>
            <w:tcW w:w="208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Risques</w:t>
            </w:r>
          </w:p>
        </w:tc>
        <w:tc>
          <w:tcPr>
            <w:tcW w:w="23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38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62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0E4CE1">
              <w:rPr>
                <w:rFonts w:ascii="Arial" w:hAnsi="Arial" w:cs="Arial"/>
                <w:b/>
                <w:bCs/>
                <w:sz w:val="18"/>
                <w:szCs w:val="18"/>
                <w:lang w:eastAsia="fr-FR"/>
              </w:rPr>
              <w:t xml:space="preserve">       </w:t>
            </w:r>
            <w:r w:rsidR="000E4CE1">
              <w:rPr>
                <w:rStyle w:val="Marquedecommentaire"/>
              </w:rPr>
              <w:commentReference w:id="10"/>
            </w:r>
          </w:p>
        </w:tc>
        <w:tc>
          <w:tcPr>
            <w:tcW w:w="188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37490B" w:rsidRPr="00E85DF5" w:rsidTr="00A61ECA">
        <w:trPr>
          <w:trHeight w:val="567"/>
        </w:trPr>
        <w:tc>
          <w:tcPr>
            <w:tcW w:w="208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10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18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2382"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92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62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88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r>
      <w:tr w:rsidR="00AF6561" w:rsidRPr="00E85DF5" w:rsidTr="00FB6156">
        <w:trPr>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Appui insuffisant des Etats  pour la mobilisation des financements</w:t>
            </w:r>
          </w:p>
        </w:tc>
        <w:tc>
          <w:tcPr>
            <w:tcW w:w="1220"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14</w:t>
            </w:r>
          </w:p>
        </w:tc>
        <w:tc>
          <w:tcPr>
            <w:tcW w:w="1095"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politiques et programmes relatifs aux énergies domestiques alternatives sont mis en œuvre</w:t>
            </w:r>
          </w:p>
        </w:tc>
        <w:tc>
          <w:tcPr>
            <w:tcW w:w="2382"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Sensibilisation conjointe du CILSS et des pays des PTF pour le financement des PNED des pays.</w:t>
            </w:r>
          </w:p>
        </w:tc>
        <w:tc>
          <w:tcPr>
            <w:tcW w:w="1920"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624" w:type="dxa"/>
            <w:tcBorders>
              <w:top w:val="nil"/>
              <w:left w:val="nil"/>
              <w:bottom w:val="single" w:sz="4" w:space="0" w:color="auto"/>
              <w:right w:val="single" w:sz="4" w:space="0" w:color="auto"/>
            </w:tcBorders>
            <w:shd w:val="clear" w:color="auto" w:fill="auto"/>
            <w:noWrap/>
            <w:vAlign w:val="center"/>
            <w:hideMark/>
          </w:tcPr>
          <w:p w:rsidR="00AF6561" w:rsidRPr="00E85DF5" w:rsidRDefault="00AF6561" w:rsidP="002F41DC">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nil"/>
              <w:left w:val="nil"/>
              <w:bottom w:val="single" w:sz="4" w:space="0" w:color="auto"/>
              <w:right w:val="single" w:sz="4" w:space="0" w:color="auto"/>
            </w:tcBorders>
            <w:shd w:val="clear" w:color="auto" w:fill="auto"/>
            <w:noWrap/>
            <w:vAlign w:val="center"/>
            <w:hideMark/>
          </w:tcPr>
          <w:p w:rsidR="00AF6561" w:rsidRPr="00E85DF5" w:rsidRDefault="00AF6561" w:rsidP="002F41DC">
            <w:pPr>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86" w:type="dxa"/>
            <w:tcBorders>
              <w:top w:val="nil"/>
              <w:left w:val="nil"/>
              <w:bottom w:val="single" w:sz="4" w:space="0" w:color="auto"/>
              <w:right w:val="single" w:sz="4" w:space="0" w:color="auto"/>
            </w:tcBorders>
            <w:shd w:val="clear" w:color="auto" w:fill="auto"/>
            <w:noWrap/>
            <w:vAlign w:val="center"/>
            <w:hideMark/>
          </w:tcPr>
          <w:p w:rsidR="00AF6561" w:rsidRPr="00E85DF5" w:rsidRDefault="00AF6561" w:rsidP="00825AFC">
            <w:pPr>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Rapport d’activité sur les politiques et programmes relatifs aux énergies domestiques alternatives</w:t>
            </w:r>
          </w:p>
        </w:tc>
      </w:tr>
      <w:tr w:rsidR="00AF6561" w:rsidRPr="00E85DF5" w:rsidTr="00A61ECA">
        <w:trPr>
          <w:trHeight w:val="1650"/>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Charte régionale sur le foncier rural non élaborée</w:t>
            </w:r>
          </w:p>
        </w:tc>
        <w:tc>
          <w:tcPr>
            <w:tcW w:w="1220" w:type="dxa"/>
            <w:tcBorders>
              <w:top w:val="single" w:sz="4" w:space="0" w:color="auto"/>
              <w:left w:val="nil"/>
              <w:bottom w:val="single" w:sz="4" w:space="0" w:color="auto"/>
              <w:right w:val="single" w:sz="4" w:space="0" w:color="auto"/>
            </w:tcBorders>
            <w:shd w:val="clear" w:color="auto" w:fill="auto"/>
            <w:vAlign w:val="center"/>
          </w:tcPr>
          <w:p w:rsidR="00AF6561" w:rsidRPr="00E85DF5" w:rsidRDefault="00AF6561"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095" w:type="dxa"/>
            <w:tcBorders>
              <w:top w:val="single" w:sz="4" w:space="0" w:color="auto"/>
              <w:left w:val="nil"/>
              <w:bottom w:val="single" w:sz="4" w:space="0" w:color="auto"/>
              <w:right w:val="single" w:sz="4" w:space="0" w:color="auto"/>
            </w:tcBorders>
            <w:shd w:val="clear" w:color="auto" w:fill="auto"/>
            <w:vAlign w:val="center"/>
          </w:tcPr>
          <w:p w:rsidR="00AF6561" w:rsidRPr="00E85DF5" w:rsidRDefault="00AF6561" w:rsidP="002F41DC">
            <w:pPr>
              <w:jc w:val="both"/>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politiques foncières en Afrique de l’Ouest sont renforcées</w:t>
            </w:r>
          </w:p>
        </w:tc>
        <w:tc>
          <w:tcPr>
            <w:tcW w:w="2382" w:type="dxa"/>
            <w:tcBorders>
              <w:top w:val="single" w:sz="4" w:space="0" w:color="auto"/>
              <w:left w:val="nil"/>
              <w:bottom w:val="single" w:sz="4" w:space="0" w:color="auto"/>
              <w:right w:val="single" w:sz="4" w:space="0" w:color="auto"/>
            </w:tcBorders>
            <w:shd w:val="clear" w:color="auto" w:fill="auto"/>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Engagement politique des Etats</w:t>
            </w:r>
          </w:p>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Plaidoyer pour une synergie d'action pour s'accorder sur les intérêts inter-Etats</w:t>
            </w:r>
          </w:p>
        </w:tc>
        <w:tc>
          <w:tcPr>
            <w:tcW w:w="1920" w:type="dxa"/>
            <w:tcBorders>
              <w:top w:val="single" w:sz="4" w:space="0" w:color="auto"/>
              <w:left w:val="nil"/>
              <w:bottom w:val="single" w:sz="4" w:space="0" w:color="auto"/>
              <w:right w:val="single" w:sz="4" w:space="0" w:color="auto"/>
            </w:tcBorders>
            <w:shd w:val="clear" w:color="auto" w:fill="auto"/>
            <w:vAlign w:val="center"/>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624"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
                <w:bCs/>
                <w:color w:val="262626"/>
                <w:sz w:val="18"/>
                <w:szCs w:val="18"/>
                <w:lang w:eastAsia="fr-FR"/>
              </w:rPr>
            </w:pPr>
            <w:r w:rsidRPr="00E85DF5">
              <w:rPr>
                <w:rFonts w:ascii="Arial" w:hAnsi="Arial" w:cs="Arial"/>
                <w:bCs/>
                <w:color w:val="262626"/>
                <w:sz w:val="18"/>
                <w:szCs w:val="18"/>
                <w:lang w:eastAsia="fr-FR"/>
              </w:rPr>
              <w:t>Charte régionale sur le foncier rural élaboré en 2013</w:t>
            </w:r>
          </w:p>
        </w:tc>
      </w:tr>
      <w:tr w:rsidR="00AF6561" w:rsidRPr="00E85DF5" w:rsidTr="00FB6156">
        <w:trPr>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capacités techniques et institutionnelles des acteurs ne sont pas renforcées</w:t>
            </w:r>
          </w:p>
        </w:tc>
        <w:tc>
          <w:tcPr>
            <w:tcW w:w="1220" w:type="dxa"/>
            <w:tcBorders>
              <w:top w:val="nil"/>
              <w:left w:val="nil"/>
              <w:bottom w:val="single" w:sz="4" w:space="0" w:color="auto"/>
              <w:right w:val="single" w:sz="4" w:space="0" w:color="auto"/>
            </w:tcBorders>
            <w:shd w:val="clear" w:color="auto" w:fill="auto"/>
            <w:noWrap/>
            <w:vAlign w:val="center"/>
          </w:tcPr>
          <w:p w:rsidR="00AF6561" w:rsidRPr="00E85DF5" w:rsidRDefault="00AF6561" w:rsidP="007F2EF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12</w:t>
            </w:r>
          </w:p>
        </w:tc>
        <w:tc>
          <w:tcPr>
            <w:tcW w:w="1095"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SR221.3 : Les capacités techniques et institutionnelles des acteurs publics et privés en matière d’énergie sont  renforcées</w:t>
            </w:r>
          </w:p>
        </w:tc>
        <w:tc>
          <w:tcPr>
            <w:tcW w:w="2382"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continuer les formations sur les guides et  les documents de capitalisation</w:t>
            </w:r>
          </w:p>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rechercher des financements complémentaires pour le renforcement des capacités en matière d'énergie domestique</w:t>
            </w:r>
          </w:p>
        </w:tc>
        <w:tc>
          <w:tcPr>
            <w:tcW w:w="1920" w:type="dxa"/>
            <w:tcBorders>
              <w:top w:val="nil"/>
              <w:left w:val="nil"/>
              <w:bottom w:val="single" w:sz="4" w:space="0" w:color="auto"/>
              <w:right w:val="single" w:sz="4" w:space="0" w:color="auto"/>
            </w:tcBorders>
            <w:shd w:val="clear" w:color="auto" w:fill="auto"/>
            <w:noWrap/>
            <w:vAlign w:val="center"/>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624" w:type="dxa"/>
            <w:tcBorders>
              <w:top w:val="nil"/>
              <w:left w:val="nil"/>
              <w:bottom w:val="single" w:sz="4" w:space="0" w:color="auto"/>
              <w:right w:val="single" w:sz="4" w:space="0" w:color="auto"/>
            </w:tcBorders>
            <w:shd w:val="clear" w:color="auto" w:fill="auto"/>
            <w:noWrap/>
            <w:vAlign w:val="center"/>
            <w:hideMark/>
          </w:tcPr>
          <w:p w:rsidR="00AF6561" w:rsidRPr="00E85DF5" w:rsidRDefault="00AF6561" w:rsidP="002F41DC">
            <w:pPr>
              <w:rPr>
                <w:rFonts w:ascii="Arial" w:hAnsi="Arial" w:cs="Arial"/>
                <w:sz w:val="18"/>
                <w:szCs w:val="18"/>
              </w:rPr>
            </w:pPr>
            <w:r w:rsidRPr="00E85DF5">
              <w:rPr>
                <w:rFonts w:ascii="Arial" w:hAnsi="Arial" w:cs="Arial"/>
                <w:bCs/>
                <w:color w:val="262626"/>
                <w:sz w:val="18"/>
                <w:szCs w:val="18"/>
                <w:lang w:eastAsia="fr-FR"/>
              </w:rPr>
              <w:t>Coordonnateur PRA/SA-GRN – POP DEV</w:t>
            </w:r>
          </w:p>
        </w:tc>
        <w:tc>
          <w:tcPr>
            <w:tcW w:w="1276" w:type="dxa"/>
            <w:tcBorders>
              <w:top w:val="nil"/>
              <w:left w:val="nil"/>
              <w:bottom w:val="single" w:sz="4" w:space="0" w:color="auto"/>
              <w:right w:val="single" w:sz="4" w:space="0" w:color="auto"/>
            </w:tcBorders>
            <w:shd w:val="clear" w:color="auto" w:fill="auto"/>
            <w:noWrap/>
            <w:vAlign w:val="center"/>
            <w:hideMark/>
          </w:tcPr>
          <w:p w:rsidR="00AF6561" w:rsidRPr="00E85DF5" w:rsidRDefault="00AF6561" w:rsidP="002F41DC">
            <w:pPr>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86" w:type="dxa"/>
            <w:tcBorders>
              <w:top w:val="nil"/>
              <w:left w:val="nil"/>
              <w:bottom w:val="single" w:sz="4" w:space="0" w:color="auto"/>
              <w:right w:val="single" w:sz="4" w:space="0" w:color="auto"/>
            </w:tcBorders>
            <w:shd w:val="clear" w:color="auto" w:fill="auto"/>
            <w:noWrap/>
            <w:vAlign w:val="center"/>
            <w:hideMark/>
          </w:tcPr>
          <w:p w:rsidR="00AF6561" w:rsidRPr="00E85DF5" w:rsidRDefault="00AF6561" w:rsidP="00602085">
            <w:pPr>
              <w:rPr>
                <w:rFonts w:ascii="Arial" w:hAnsi="Arial" w:cs="Arial"/>
                <w:bCs/>
                <w:color w:val="262626"/>
                <w:sz w:val="18"/>
                <w:szCs w:val="18"/>
                <w:lang w:eastAsia="fr-FR"/>
              </w:rPr>
            </w:pPr>
            <w:r w:rsidRPr="00E85DF5">
              <w:rPr>
                <w:rFonts w:ascii="Arial" w:hAnsi="Arial" w:cs="Arial"/>
                <w:bCs/>
                <w:color w:val="262626"/>
                <w:sz w:val="18"/>
                <w:szCs w:val="18"/>
                <w:lang w:eastAsia="fr-FR"/>
              </w:rPr>
              <w:t>-Nombre formation réalisé sur les guides et  les documents de capitalisation</w:t>
            </w:r>
          </w:p>
          <w:p w:rsidR="00AF6561" w:rsidRPr="00E85DF5" w:rsidRDefault="00AF6561" w:rsidP="00602085">
            <w:pPr>
              <w:rPr>
                <w:rFonts w:ascii="Arial" w:hAnsi="Arial" w:cs="Arial"/>
                <w:bCs/>
                <w:color w:val="262626"/>
                <w:sz w:val="18"/>
                <w:szCs w:val="18"/>
                <w:lang w:eastAsia="fr-FR"/>
              </w:rPr>
            </w:pPr>
          </w:p>
          <w:p w:rsidR="00AF6561" w:rsidRPr="00E85DF5" w:rsidRDefault="00AF6561" w:rsidP="00602085">
            <w:pPr>
              <w:rPr>
                <w:rFonts w:ascii="Arial" w:hAnsi="Arial" w:cs="Arial"/>
                <w:bCs/>
                <w:color w:val="262626"/>
                <w:sz w:val="18"/>
                <w:szCs w:val="18"/>
                <w:lang w:eastAsia="fr-FR"/>
              </w:rPr>
            </w:pPr>
            <w:r w:rsidRPr="00E85DF5">
              <w:rPr>
                <w:rFonts w:ascii="Arial" w:hAnsi="Arial" w:cs="Arial"/>
                <w:bCs/>
                <w:color w:val="262626"/>
                <w:sz w:val="18"/>
                <w:szCs w:val="18"/>
                <w:lang w:eastAsia="fr-FR"/>
              </w:rPr>
              <w:t>-Niveau de mobilisation des ressources</w:t>
            </w:r>
          </w:p>
          <w:p w:rsidR="00AF6561" w:rsidRPr="00E85DF5" w:rsidRDefault="00AF6561" w:rsidP="002F41DC">
            <w:pPr>
              <w:rPr>
                <w:rFonts w:ascii="Arial" w:hAnsi="Arial" w:cs="Arial"/>
                <w:b/>
                <w:bCs/>
                <w:color w:val="262626"/>
                <w:sz w:val="18"/>
                <w:szCs w:val="18"/>
                <w:lang w:eastAsia="fr-FR"/>
              </w:rPr>
            </w:pPr>
          </w:p>
        </w:tc>
      </w:tr>
    </w:tbl>
    <w:p w:rsidR="002F41DC" w:rsidRPr="0010476E" w:rsidRDefault="002F41DC" w:rsidP="002F41DC">
      <w:pPr>
        <w:jc w:val="center"/>
        <w:rPr>
          <w:sz w:val="20"/>
          <w:szCs w:val="20"/>
        </w:rPr>
      </w:pPr>
    </w:p>
    <w:p w:rsidR="002F41DC" w:rsidRDefault="002F41DC" w:rsidP="002F41DC">
      <w:pPr>
        <w:sectPr w:rsidR="002F41DC" w:rsidSect="002F41DC">
          <w:headerReference w:type="default" r:id="rId19"/>
          <w:pgSz w:w="16838" w:h="11906" w:orient="landscape"/>
          <w:pgMar w:top="1418" w:right="1418" w:bottom="1418" w:left="1418" w:header="709" w:footer="709" w:gutter="0"/>
          <w:cols w:space="708"/>
          <w:docGrid w:linePitch="360"/>
        </w:sectPr>
      </w:pPr>
      <w:r>
        <w:br w:type="page"/>
      </w:r>
    </w:p>
    <w:p w:rsidR="002F41DC" w:rsidRDefault="002F41DC" w:rsidP="002F41DC">
      <w:pPr>
        <w:spacing w:after="200" w:line="276" w:lineRule="auto"/>
        <w:jc w:val="center"/>
      </w:pPr>
    </w:p>
    <w:p w:rsidR="002F41DC" w:rsidRDefault="002F41DC" w:rsidP="002F41DC">
      <w:pPr>
        <w:spacing w:after="200" w:line="276" w:lineRule="auto"/>
        <w:jc w:val="center"/>
      </w:pPr>
    </w:p>
    <w:p w:rsidR="002F41DC" w:rsidRDefault="002F41D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2F41DC" w:rsidRDefault="002F41DC" w:rsidP="002F41DC">
      <w:pPr>
        <w:spacing w:after="200" w:line="276" w:lineRule="auto"/>
        <w:jc w:val="center"/>
      </w:pPr>
    </w:p>
    <w:p w:rsidR="00B43EFF" w:rsidRDefault="00B43EFF" w:rsidP="00B43EFF">
      <w:pPr>
        <w:pStyle w:val="Titre2"/>
        <w:rPr>
          <w:rFonts w:ascii="Arial" w:hAnsi="Arial" w:cs="Arial"/>
          <w:b/>
          <w:color w:val="1F497D"/>
          <w:sz w:val="52"/>
          <w:szCs w:val="52"/>
        </w:rPr>
      </w:pPr>
      <w:bookmarkStart w:id="11" w:name="_Toc348960160"/>
      <w:r>
        <w:rPr>
          <w:rFonts w:ascii="Arial" w:hAnsi="Arial" w:cs="Arial"/>
          <w:b/>
          <w:color w:val="1F497D"/>
          <w:sz w:val="52"/>
          <w:szCs w:val="52"/>
        </w:rPr>
        <w:t>E</w:t>
      </w:r>
      <w:r w:rsidRPr="00465AA2">
        <w:rPr>
          <w:rFonts w:ascii="Arial" w:hAnsi="Arial" w:cs="Arial"/>
          <w:b/>
          <w:color w:val="1F497D"/>
          <w:sz w:val="52"/>
          <w:szCs w:val="52"/>
        </w:rPr>
        <w:t xml:space="preserve">– </w:t>
      </w:r>
      <w:r w:rsidRPr="00B43EFF">
        <w:rPr>
          <w:rFonts w:ascii="Arial" w:hAnsi="Arial" w:cs="Arial"/>
          <w:b/>
          <w:color w:val="1F497D"/>
          <w:sz w:val="52"/>
          <w:szCs w:val="52"/>
        </w:rPr>
        <w:t>Programme Régional d'Appui/Maîtrise de l'Eau</w:t>
      </w:r>
      <w:bookmarkEnd w:id="11"/>
    </w:p>
    <w:p w:rsidR="00B43EFF" w:rsidRPr="00462650" w:rsidRDefault="00462650" w:rsidP="00462650">
      <w:pPr>
        <w:jc w:val="center"/>
      </w:pPr>
      <w:r w:rsidRPr="00B43EFF">
        <w:rPr>
          <w:rFonts w:ascii="Arial" w:hAnsi="Arial" w:cs="Arial"/>
          <w:b/>
          <w:color w:val="1F497D"/>
          <w:sz w:val="52"/>
          <w:szCs w:val="52"/>
        </w:rPr>
        <w:t>(PRA ME)</w:t>
      </w:r>
    </w:p>
    <w:p w:rsidR="002F41DC" w:rsidRDefault="002F41DC" w:rsidP="002F41DC">
      <w:pPr>
        <w:spacing w:after="200" w:line="276" w:lineRule="auto"/>
        <w:jc w:val="center"/>
      </w:pPr>
    </w:p>
    <w:p w:rsidR="002F41DC" w:rsidRDefault="002F41DC" w:rsidP="002F41DC">
      <w:pPr>
        <w:jc w:val="center"/>
      </w:pPr>
      <w:r>
        <w:br w:type="page"/>
      </w:r>
    </w:p>
    <w:p w:rsidR="002F41DC" w:rsidRDefault="002F41DC" w:rsidP="002F41DC">
      <w:pPr>
        <w:rPr>
          <w:b/>
          <w:bCs/>
          <w:color w:val="FFFFFF"/>
          <w:lang w:eastAsia="fr-FR"/>
        </w:rPr>
        <w:sectPr w:rsidR="002F41DC" w:rsidSect="002F41DC">
          <w:headerReference w:type="default" r:id="rId20"/>
          <w:pgSz w:w="11906" w:h="16838"/>
          <w:pgMar w:top="1418" w:right="1418" w:bottom="1418" w:left="1418" w:header="709" w:footer="709" w:gutter="0"/>
          <w:cols w:space="708"/>
          <w:docGrid w:linePitch="360"/>
        </w:sectPr>
      </w:pPr>
    </w:p>
    <w:tbl>
      <w:tblPr>
        <w:tblW w:w="14968" w:type="dxa"/>
        <w:tblInd w:w="-497" w:type="dxa"/>
        <w:tblLayout w:type="fixed"/>
        <w:tblCellMar>
          <w:left w:w="70" w:type="dxa"/>
          <w:right w:w="70" w:type="dxa"/>
        </w:tblCellMar>
        <w:tblLook w:val="04A0"/>
      </w:tblPr>
      <w:tblGrid>
        <w:gridCol w:w="2080"/>
        <w:gridCol w:w="1220"/>
        <w:gridCol w:w="1105"/>
        <w:gridCol w:w="1860"/>
        <w:gridCol w:w="2160"/>
        <w:gridCol w:w="1498"/>
        <w:gridCol w:w="1843"/>
        <w:gridCol w:w="1316"/>
        <w:gridCol w:w="1886"/>
      </w:tblGrid>
      <w:tr w:rsidR="0037490B" w:rsidRPr="00E85DF5" w:rsidTr="00AF6561">
        <w:trPr>
          <w:trHeight w:val="400"/>
          <w:tblHeader/>
        </w:trPr>
        <w:tc>
          <w:tcPr>
            <w:tcW w:w="208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lastRenderedPageBreak/>
              <w:t> </w:t>
            </w:r>
          </w:p>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Risques</w:t>
            </w:r>
          </w:p>
        </w:tc>
        <w:tc>
          <w:tcPr>
            <w:tcW w:w="2325" w:type="dxa"/>
            <w:gridSpan w:val="2"/>
            <w:tcBorders>
              <w:top w:val="single" w:sz="8"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186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16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498"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31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0E4CE1">
              <w:rPr>
                <w:rFonts w:ascii="Arial" w:hAnsi="Arial" w:cs="Arial"/>
                <w:b/>
                <w:bCs/>
                <w:sz w:val="18"/>
                <w:szCs w:val="18"/>
                <w:lang w:eastAsia="fr-FR"/>
              </w:rPr>
              <w:t xml:space="preserve">     </w:t>
            </w:r>
            <w:r w:rsidR="000E4CE1">
              <w:rPr>
                <w:rStyle w:val="Marquedecommentaire"/>
              </w:rPr>
              <w:commentReference w:id="12"/>
            </w:r>
          </w:p>
        </w:tc>
        <w:tc>
          <w:tcPr>
            <w:tcW w:w="188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37490B" w:rsidRPr="00E85DF5" w:rsidTr="00AF6561">
        <w:trPr>
          <w:trHeight w:val="945"/>
        </w:trPr>
        <w:tc>
          <w:tcPr>
            <w:tcW w:w="208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c>
          <w:tcPr>
            <w:tcW w:w="12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110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186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c>
          <w:tcPr>
            <w:tcW w:w="216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c>
          <w:tcPr>
            <w:tcW w:w="1498"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c>
          <w:tcPr>
            <w:tcW w:w="1843"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c>
          <w:tcPr>
            <w:tcW w:w="131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c>
          <w:tcPr>
            <w:tcW w:w="188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7490B" w:rsidRPr="00E85DF5" w:rsidRDefault="0037490B" w:rsidP="002F41DC">
            <w:pPr>
              <w:rPr>
                <w:rFonts w:ascii="Arial" w:hAnsi="Arial" w:cs="Arial"/>
                <w:b/>
                <w:bCs/>
                <w:sz w:val="18"/>
                <w:szCs w:val="18"/>
                <w:lang w:eastAsia="fr-FR"/>
              </w:rPr>
            </w:pPr>
          </w:p>
        </w:tc>
      </w:tr>
      <w:tr w:rsidR="00AF6561" w:rsidRPr="00E85DF5" w:rsidTr="00AF6561">
        <w:trPr>
          <w:trHeight w:val="1650"/>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Non-exécution des projets </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60"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R33.1 : Les ressources en eau sont valorisées pour la petite irrigation </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Mettre en place un système de financement pour l'exécution des projets</w:t>
            </w:r>
          </w:p>
        </w:tc>
        <w:tc>
          <w:tcPr>
            <w:tcW w:w="1498"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Coordonnateur PRA/ME</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Nombre de projets réalisés</w:t>
            </w:r>
          </w:p>
          <w:p w:rsidR="00AF6561" w:rsidRPr="00E85DF5" w:rsidRDefault="00AF6561" w:rsidP="002F41DC">
            <w:pPr>
              <w:jc w:val="both"/>
              <w:rPr>
                <w:rFonts w:ascii="Arial" w:hAnsi="Arial" w:cs="Arial"/>
                <w:bCs/>
                <w:color w:val="262626"/>
                <w:sz w:val="18"/>
                <w:szCs w:val="18"/>
                <w:lang w:eastAsia="fr-FR"/>
              </w:rPr>
            </w:pPr>
          </w:p>
        </w:tc>
      </w:tr>
      <w:tr w:rsidR="00AF6561" w:rsidRPr="00E85DF5" w:rsidTr="002F41DC">
        <w:trPr>
          <w:trHeight w:val="2865"/>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programmes de formations ne sont pas réaliser</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9</w:t>
            </w:r>
          </w:p>
        </w:tc>
        <w:tc>
          <w:tcPr>
            <w:tcW w:w="1105"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1860"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A322.2- Mettre en place un programme de formation à la carte destiné aux  organisations professionnelles d’irrigants </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rsidR="00AF6561" w:rsidRDefault="00AF6561" w:rsidP="00E85DF5">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système de financement des programmes de formations</w:t>
            </w:r>
          </w:p>
          <w:p w:rsidR="00AF6561" w:rsidRDefault="00AF6561" w:rsidP="00E85DF5">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Tenir régulièrement les conseils de direction </w:t>
            </w:r>
          </w:p>
          <w:p w:rsidR="00AF6561" w:rsidRPr="00E85DF5" w:rsidRDefault="00AF6561" w:rsidP="00E85DF5">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Discuter des thématiques stratégiques volets formations inclus</w:t>
            </w:r>
          </w:p>
        </w:tc>
        <w:tc>
          <w:tcPr>
            <w:tcW w:w="1498"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Coordonnateur PRA/ME</w:t>
            </w:r>
          </w:p>
        </w:tc>
        <w:tc>
          <w:tcPr>
            <w:tcW w:w="1316"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vAlign w:val="center"/>
            <w:hideMark/>
          </w:tcPr>
          <w:p w:rsidR="00AF6561" w:rsidRPr="00E85DF5" w:rsidRDefault="00AF6561"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-Nombre de formation réalisé</w:t>
            </w:r>
          </w:p>
          <w:p w:rsidR="00AF6561" w:rsidRPr="00E85DF5" w:rsidRDefault="00AF6561" w:rsidP="002F41DC">
            <w:pPr>
              <w:jc w:val="both"/>
              <w:rPr>
                <w:rFonts w:ascii="Arial" w:hAnsi="Arial" w:cs="Arial"/>
                <w:b/>
                <w:bCs/>
                <w:color w:val="262626"/>
                <w:sz w:val="18"/>
                <w:szCs w:val="18"/>
                <w:lang w:eastAsia="fr-FR"/>
              </w:rPr>
            </w:pPr>
          </w:p>
          <w:p w:rsidR="00AF6561" w:rsidRPr="00E85DF5" w:rsidRDefault="00AF6561" w:rsidP="002F41DC">
            <w:pPr>
              <w:jc w:val="both"/>
              <w:rPr>
                <w:rFonts w:ascii="Arial" w:hAnsi="Arial" w:cs="Arial"/>
                <w:b/>
                <w:bCs/>
                <w:color w:val="262626"/>
                <w:sz w:val="18"/>
                <w:szCs w:val="18"/>
                <w:lang w:eastAsia="fr-FR"/>
              </w:rPr>
            </w:pPr>
            <w:r w:rsidRPr="00E85DF5">
              <w:rPr>
                <w:rFonts w:ascii="Arial" w:hAnsi="Arial" w:cs="Arial"/>
                <w:bCs/>
                <w:color w:val="262626"/>
                <w:sz w:val="18"/>
                <w:szCs w:val="18"/>
                <w:lang w:eastAsia="fr-FR"/>
              </w:rPr>
              <w:t>-PV de réunion des conseils de direction</w:t>
            </w:r>
          </w:p>
        </w:tc>
      </w:tr>
    </w:tbl>
    <w:p w:rsidR="002F41DC" w:rsidRDefault="002F41DC" w:rsidP="002F41DC">
      <w:pPr>
        <w:spacing w:after="200" w:line="276" w:lineRule="auto"/>
        <w:sectPr w:rsidR="002F41DC" w:rsidSect="002F41DC">
          <w:headerReference w:type="default" r:id="rId21"/>
          <w:pgSz w:w="16838" w:h="11906" w:orient="landscape"/>
          <w:pgMar w:top="1418" w:right="1418" w:bottom="1418" w:left="1418" w:header="709" w:footer="709" w:gutter="0"/>
          <w:cols w:space="708"/>
          <w:docGrid w:linePitch="360"/>
        </w:sectPr>
      </w:pPr>
    </w:p>
    <w:p w:rsidR="002F41DC" w:rsidRDefault="002F41DC" w:rsidP="002F41DC">
      <w:pPr>
        <w:spacing w:after="200" w:line="276" w:lineRule="auto"/>
      </w:pPr>
    </w:p>
    <w:p w:rsidR="00462650" w:rsidRDefault="00462650" w:rsidP="002F41DC">
      <w:pPr>
        <w:spacing w:after="200" w:line="276" w:lineRule="auto"/>
      </w:pPr>
    </w:p>
    <w:p w:rsidR="00462650" w:rsidRDefault="00462650" w:rsidP="002F41DC">
      <w:pPr>
        <w:spacing w:after="200" w:line="276" w:lineRule="auto"/>
      </w:pPr>
    </w:p>
    <w:p w:rsidR="0010476E" w:rsidRDefault="0010476E" w:rsidP="002F41DC">
      <w:pPr>
        <w:spacing w:after="200" w:line="276" w:lineRule="auto"/>
      </w:pPr>
    </w:p>
    <w:p w:rsidR="0010476E" w:rsidRDefault="0010476E" w:rsidP="002F41DC">
      <w:pPr>
        <w:spacing w:after="200" w:line="276" w:lineRule="auto"/>
      </w:pPr>
    </w:p>
    <w:p w:rsidR="0010476E" w:rsidRDefault="0010476E" w:rsidP="002F41DC">
      <w:pPr>
        <w:spacing w:after="200" w:line="276" w:lineRule="auto"/>
      </w:pPr>
    </w:p>
    <w:p w:rsidR="0010476E" w:rsidRDefault="0010476E" w:rsidP="002F41DC">
      <w:pPr>
        <w:spacing w:after="200" w:line="276" w:lineRule="auto"/>
      </w:pPr>
    </w:p>
    <w:p w:rsidR="0010476E" w:rsidRDefault="0010476E" w:rsidP="002F41DC">
      <w:pPr>
        <w:spacing w:after="200" w:line="276" w:lineRule="auto"/>
      </w:pPr>
    </w:p>
    <w:p w:rsidR="00462650" w:rsidRDefault="00462650" w:rsidP="002F41DC">
      <w:pPr>
        <w:spacing w:after="200" w:line="276" w:lineRule="auto"/>
      </w:pPr>
    </w:p>
    <w:p w:rsidR="00462650" w:rsidRDefault="00462650" w:rsidP="002F41DC">
      <w:pPr>
        <w:spacing w:after="200" w:line="276" w:lineRule="auto"/>
      </w:pPr>
    </w:p>
    <w:p w:rsidR="002F41DC" w:rsidRDefault="002F41DC" w:rsidP="002F41DC">
      <w:pPr>
        <w:spacing w:after="200" w:line="276" w:lineRule="auto"/>
      </w:pPr>
    </w:p>
    <w:p w:rsidR="00462650" w:rsidRDefault="00462650" w:rsidP="00462650">
      <w:pPr>
        <w:pStyle w:val="Titre2"/>
        <w:rPr>
          <w:rFonts w:ascii="Arial" w:hAnsi="Arial" w:cs="Arial"/>
          <w:b/>
          <w:color w:val="1F497D"/>
          <w:sz w:val="52"/>
          <w:szCs w:val="52"/>
        </w:rPr>
      </w:pPr>
      <w:bookmarkStart w:id="13" w:name="_Toc348960161"/>
      <w:r>
        <w:rPr>
          <w:rFonts w:ascii="Arial" w:hAnsi="Arial" w:cs="Arial"/>
          <w:b/>
          <w:color w:val="1F497D"/>
          <w:sz w:val="52"/>
          <w:szCs w:val="52"/>
        </w:rPr>
        <w:t>F</w:t>
      </w:r>
      <w:r w:rsidRPr="00465AA2">
        <w:rPr>
          <w:rFonts w:ascii="Arial" w:hAnsi="Arial" w:cs="Arial"/>
          <w:b/>
          <w:color w:val="1F497D"/>
          <w:sz w:val="52"/>
          <w:szCs w:val="52"/>
        </w:rPr>
        <w:t xml:space="preserve">– </w:t>
      </w:r>
      <w:r w:rsidRPr="00462650">
        <w:rPr>
          <w:rFonts w:ascii="Arial" w:hAnsi="Arial" w:cs="Arial"/>
          <w:b/>
          <w:color w:val="1F497D"/>
          <w:sz w:val="52"/>
          <w:szCs w:val="52"/>
        </w:rPr>
        <w:t>Programme Régional d'Appui/Accès aux Marchés</w:t>
      </w:r>
      <w:bookmarkEnd w:id="13"/>
    </w:p>
    <w:p w:rsidR="00462650" w:rsidRPr="00462650" w:rsidRDefault="00462650" w:rsidP="00462650">
      <w:pPr>
        <w:jc w:val="center"/>
      </w:pPr>
      <w:r>
        <w:rPr>
          <w:rFonts w:ascii="Arial" w:hAnsi="Arial" w:cs="Arial"/>
          <w:b/>
          <w:color w:val="1F497D"/>
          <w:sz w:val="52"/>
          <w:szCs w:val="52"/>
        </w:rPr>
        <w:t>(PRA AM)</w:t>
      </w:r>
    </w:p>
    <w:p w:rsidR="002F41DC" w:rsidRDefault="002F41DC" w:rsidP="002F41DC">
      <w:pPr>
        <w:spacing w:after="200" w:line="276" w:lineRule="auto"/>
      </w:pPr>
    </w:p>
    <w:p w:rsidR="002F41DC" w:rsidRDefault="002F41DC" w:rsidP="002F41DC">
      <w:pPr>
        <w:spacing w:after="200" w:line="276" w:lineRule="auto"/>
        <w:sectPr w:rsidR="002F41DC" w:rsidSect="002F41DC">
          <w:headerReference w:type="default" r:id="rId22"/>
          <w:pgSz w:w="11906" w:h="16838"/>
          <w:pgMar w:top="1418" w:right="1418" w:bottom="1418" w:left="1418" w:header="709" w:footer="709" w:gutter="0"/>
          <w:cols w:space="708"/>
          <w:docGrid w:linePitch="360"/>
        </w:sectPr>
      </w:pPr>
    </w:p>
    <w:tbl>
      <w:tblPr>
        <w:tblW w:w="15593" w:type="dxa"/>
        <w:tblInd w:w="-497" w:type="dxa"/>
        <w:tblLayout w:type="fixed"/>
        <w:tblCellMar>
          <w:left w:w="70" w:type="dxa"/>
          <w:right w:w="70" w:type="dxa"/>
        </w:tblCellMar>
        <w:tblLook w:val="04A0"/>
      </w:tblPr>
      <w:tblGrid>
        <w:gridCol w:w="2080"/>
        <w:gridCol w:w="1220"/>
        <w:gridCol w:w="1105"/>
        <w:gridCol w:w="2258"/>
        <w:gridCol w:w="2524"/>
        <w:gridCol w:w="1498"/>
        <w:gridCol w:w="1984"/>
        <w:gridCol w:w="1276"/>
        <w:gridCol w:w="1648"/>
      </w:tblGrid>
      <w:tr w:rsidR="0037490B" w:rsidRPr="00E85DF5" w:rsidTr="0037490B">
        <w:trPr>
          <w:trHeight w:val="465"/>
        </w:trPr>
        <w:tc>
          <w:tcPr>
            <w:tcW w:w="2080" w:type="dxa"/>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lastRenderedPageBreak/>
              <w:t> </w:t>
            </w:r>
          </w:p>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Risques</w:t>
            </w:r>
          </w:p>
        </w:tc>
        <w:tc>
          <w:tcPr>
            <w:tcW w:w="2325" w:type="dxa"/>
            <w:gridSpan w:val="2"/>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2F41DC" w:rsidRPr="00E85DF5"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2258"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524"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498"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984"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27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981481">
              <w:rPr>
                <w:rFonts w:ascii="Arial" w:hAnsi="Arial" w:cs="Arial"/>
                <w:b/>
                <w:bCs/>
                <w:sz w:val="18"/>
                <w:szCs w:val="18"/>
                <w:lang w:eastAsia="fr-FR"/>
              </w:rPr>
              <w:t xml:space="preserve">      </w:t>
            </w:r>
            <w:r w:rsidR="00981481">
              <w:rPr>
                <w:rStyle w:val="Marquedecommentaire"/>
              </w:rPr>
              <w:commentReference w:id="14"/>
            </w:r>
          </w:p>
        </w:tc>
        <w:tc>
          <w:tcPr>
            <w:tcW w:w="1648"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37490B" w:rsidRPr="00E85DF5" w:rsidTr="0037490B">
        <w:trPr>
          <w:trHeight w:val="945"/>
        </w:trPr>
        <w:tc>
          <w:tcPr>
            <w:tcW w:w="2080" w:type="dxa"/>
            <w:vMerge/>
            <w:tcBorders>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20"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1105" w:type="dxa"/>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2258"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2524"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498"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984"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76"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648"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r>
      <w:tr w:rsidR="00B12616" w:rsidRPr="00E85DF5" w:rsidTr="00BC1FEB">
        <w:trPr>
          <w:trHeight w:val="1650"/>
        </w:trPr>
        <w:tc>
          <w:tcPr>
            <w:tcW w:w="2080"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Faible représentativité des pays à la CORPAO</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17</w:t>
            </w:r>
          </w:p>
        </w:tc>
        <w:tc>
          <w:tcPr>
            <w:tcW w:w="1105"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7F2EFB">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258"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Organiser l’édition annuelle de la Conférence régionale sur la situation alimentaire et les opportunités d’échanges de produits agricoles et agroalimentaires en Afrique de l’Ouest</w:t>
            </w:r>
          </w:p>
        </w:tc>
        <w:tc>
          <w:tcPr>
            <w:tcW w:w="2524"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Formaliser la mise en place de points focaux par filières (bétail, céréales, ..) pour réduire le risque de non représentativité des participants des pays</w:t>
            </w:r>
          </w:p>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Maintenir des contacts permanents avec les organisations ou réseaux d'acteurs du marché régional</w:t>
            </w:r>
          </w:p>
        </w:tc>
        <w:tc>
          <w:tcPr>
            <w:tcW w:w="1498"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984"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Coordonnateur PRA AM</w:t>
            </w: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
                <w:bCs/>
                <w:color w:val="262626"/>
                <w:sz w:val="18"/>
                <w:szCs w:val="18"/>
                <w:lang w:eastAsia="fr-FR"/>
              </w:rPr>
            </w:pPr>
          </w:p>
        </w:tc>
        <w:tc>
          <w:tcPr>
            <w:tcW w:w="1648"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-Niveau de réduction de la  représentativité des pays aux ateliers</w:t>
            </w:r>
          </w:p>
          <w:p w:rsidR="00B12616" w:rsidRPr="00E85DF5" w:rsidRDefault="00B12616" w:rsidP="001B6F38">
            <w:pPr>
              <w:rPr>
                <w:rFonts w:ascii="Arial" w:hAnsi="Arial" w:cs="Arial"/>
                <w:bCs/>
                <w:color w:val="262626"/>
                <w:sz w:val="18"/>
                <w:szCs w:val="18"/>
                <w:lang w:eastAsia="fr-FR"/>
              </w:rPr>
            </w:pPr>
            <w:r w:rsidRPr="00E85DF5">
              <w:rPr>
                <w:rFonts w:ascii="Arial" w:hAnsi="Arial" w:cs="Arial"/>
                <w:sz w:val="18"/>
                <w:szCs w:val="18"/>
              </w:rPr>
              <w:t>-Niveau d’information des acteurs du marché régional sur  opportunités d’affaires actuelles, à court et moyen terme</w:t>
            </w:r>
          </w:p>
        </w:tc>
      </w:tr>
      <w:tr w:rsidR="00B12616" w:rsidRPr="00E85DF5" w:rsidTr="000E593C">
        <w:trPr>
          <w:trHeight w:val="2160"/>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Impossibilité de suivi des flux transfrontaliers des produits agricoles et agroalimentaires</w:t>
            </w:r>
          </w:p>
        </w:tc>
        <w:tc>
          <w:tcPr>
            <w:tcW w:w="1220" w:type="dxa"/>
            <w:tcBorders>
              <w:top w:val="single" w:sz="4" w:space="0" w:color="auto"/>
              <w:left w:val="nil"/>
              <w:bottom w:val="single" w:sz="4" w:space="0" w:color="auto"/>
              <w:right w:val="single" w:sz="4" w:space="0" w:color="auto"/>
            </w:tcBorders>
            <w:shd w:val="clear" w:color="auto" w:fill="auto"/>
            <w:vAlign w:val="center"/>
          </w:tcPr>
          <w:p w:rsidR="00B12616" w:rsidRPr="00E85DF5" w:rsidRDefault="00B12616"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11</w:t>
            </w:r>
          </w:p>
        </w:tc>
        <w:tc>
          <w:tcPr>
            <w:tcW w:w="1105" w:type="dxa"/>
            <w:tcBorders>
              <w:top w:val="single" w:sz="4" w:space="0" w:color="auto"/>
              <w:left w:val="nil"/>
              <w:bottom w:val="single" w:sz="4" w:space="0" w:color="auto"/>
              <w:right w:val="single" w:sz="4"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p>
        </w:tc>
        <w:tc>
          <w:tcPr>
            <w:tcW w:w="2258" w:type="dxa"/>
            <w:tcBorders>
              <w:top w:val="single" w:sz="4" w:space="0" w:color="auto"/>
              <w:left w:val="nil"/>
              <w:bottom w:val="single" w:sz="4" w:space="0" w:color="auto"/>
              <w:right w:val="single" w:sz="4"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Opérationnaliser le dispositif de suivi des flux transfrontaliers des produits agricoles et agroalimentaires à travers le suivi de trois couloirs d’échanges puis une extension à l’ensemble des pays de l’Afrique de l’Ouest</w:t>
            </w:r>
          </w:p>
        </w:tc>
        <w:tc>
          <w:tcPr>
            <w:tcW w:w="2524" w:type="dxa"/>
            <w:tcBorders>
              <w:top w:val="single" w:sz="4" w:space="0" w:color="auto"/>
              <w:left w:val="nil"/>
              <w:bottom w:val="single" w:sz="4" w:space="0" w:color="auto"/>
              <w:right w:val="single" w:sz="4"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Plaidoyer pour un engagement plus marqué des pouvoirs publics et des acteurs privés</w:t>
            </w:r>
          </w:p>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Partage continu de l'information sur le dispositif régional de suivi des flux</w:t>
            </w:r>
          </w:p>
        </w:tc>
        <w:tc>
          <w:tcPr>
            <w:tcW w:w="1498" w:type="dxa"/>
            <w:tcBorders>
              <w:top w:val="single" w:sz="4" w:space="0" w:color="auto"/>
              <w:left w:val="nil"/>
              <w:bottom w:val="single" w:sz="4" w:space="0" w:color="auto"/>
              <w:right w:val="single" w:sz="4"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Actions permanentes</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Coordonnateur PRA AM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12616" w:rsidRPr="00E85DF5" w:rsidRDefault="00B12616"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648" w:type="dxa"/>
            <w:tcBorders>
              <w:top w:val="single" w:sz="4" w:space="0" w:color="auto"/>
              <w:left w:val="nil"/>
              <w:bottom w:val="single" w:sz="4" w:space="0" w:color="auto"/>
              <w:right w:val="single" w:sz="4" w:space="0" w:color="auto"/>
            </w:tcBorders>
            <w:shd w:val="clear" w:color="auto" w:fill="auto"/>
            <w:vAlign w:val="center"/>
            <w:hideMark/>
          </w:tcPr>
          <w:p w:rsidR="00B12616" w:rsidRPr="00E85DF5" w:rsidRDefault="00B12616" w:rsidP="00BC1FEB">
            <w:pPr>
              <w:rPr>
                <w:rFonts w:ascii="Arial" w:hAnsi="Arial" w:cs="Arial"/>
                <w:bCs/>
                <w:color w:val="262626"/>
                <w:sz w:val="18"/>
                <w:szCs w:val="18"/>
                <w:lang w:eastAsia="fr-FR"/>
              </w:rPr>
            </w:pPr>
            <w:r w:rsidRPr="00E85DF5">
              <w:rPr>
                <w:rFonts w:ascii="Arial" w:hAnsi="Arial" w:cs="Arial"/>
                <w:bCs/>
                <w:color w:val="262626"/>
                <w:sz w:val="18"/>
                <w:szCs w:val="18"/>
                <w:lang w:eastAsia="fr-FR"/>
              </w:rPr>
              <w:t>Dispositif régional de suivi des flux transfrontaliers est mis en place animé et les missions de suivi sont assurées</w:t>
            </w:r>
          </w:p>
        </w:tc>
      </w:tr>
      <w:tr w:rsidR="00B12616" w:rsidRPr="00E85DF5" w:rsidTr="00BC1FEB">
        <w:trPr>
          <w:trHeight w:val="1650"/>
        </w:trPr>
        <w:tc>
          <w:tcPr>
            <w:tcW w:w="2080"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Impossibilité de mise en place d'un SIM</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10</w:t>
            </w:r>
          </w:p>
        </w:tc>
        <w:tc>
          <w:tcPr>
            <w:tcW w:w="1105"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p>
        </w:tc>
        <w:tc>
          <w:tcPr>
            <w:tcW w:w="2258"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Mettre en place un SIM au Togo, Ghana, Libéria, Sierra et Guinée Bissau</w:t>
            </w:r>
          </w:p>
        </w:tc>
        <w:tc>
          <w:tcPr>
            <w:tcW w:w="2524"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Maintien flux de communication avec les pays pour susciter leurs intérêts</w:t>
            </w:r>
          </w:p>
        </w:tc>
        <w:tc>
          <w:tcPr>
            <w:tcW w:w="1498"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984"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Coordonnateur PRA AM</w:t>
            </w:r>
          </w:p>
        </w:tc>
        <w:tc>
          <w:tcPr>
            <w:tcW w:w="1276"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2F41DC">
            <w:pPr>
              <w:jc w:val="both"/>
              <w:rPr>
                <w:rFonts w:ascii="Arial" w:hAnsi="Arial" w:cs="Arial"/>
                <w:b/>
                <w:bCs/>
                <w:color w:val="262626"/>
                <w:sz w:val="18"/>
                <w:szCs w:val="18"/>
                <w:lang w:eastAsia="fr-FR"/>
              </w:rPr>
            </w:pPr>
          </w:p>
        </w:tc>
        <w:tc>
          <w:tcPr>
            <w:tcW w:w="1648" w:type="dxa"/>
            <w:tcBorders>
              <w:top w:val="single" w:sz="8" w:space="0" w:color="auto"/>
              <w:left w:val="single" w:sz="8" w:space="0" w:color="auto"/>
              <w:bottom w:val="single" w:sz="8" w:space="0" w:color="auto"/>
              <w:right w:val="single" w:sz="8" w:space="0" w:color="auto"/>
            </w:tcBorders>
            <w:shd w:val="clear" w:color="auto" w:fill="auto"/>
            <w:vAlign w:val="center"/>
          </w:tcPr>
          <w:p w:rsidR="00B12616" w:rsidRPr="00E85DF5" w:rsidRDefault="00B12616" w:rsidP="00A878E2">
            <w:pPr>
              <w:rPr>
                <w:rFonts w:ascii="Arial" w:hAnsi="Arial" w:cs="Arial"/>
                <w:bCs/>
                <w:color w:val="262626"/>
                <w:sz w:val="18"/>
                <w:szCs w:val="18"/>
                <w:lang w:eastAsia="fr-FR"/>
              </w:rPr>
            </w:pPr>
            <w:r w:rsidRPr="00E85DF5">
              <w:rPr>
                <w:rFonts w:ascii="Arial" w:hAnsi="Arial" w:cs="Arial"/>
                <w:bCs/>
                <w:color w:val="262626"/>
                <w:sz w:val="18"/>
                <w:szCs w:val="18"/>
                <w:lang w:eastAsia="fr-FR"/>
              </w:rPr>
              <w:t>-Nombre de pays disposant  de SIM fonctionnels</w:t>
            </w:r>
          </w:p>
          <w:p w:rsidR="00B12616" w:rsidRPr="00E85DF5" w:rsidRDefault="00B12616" w:rsidP="00A878E2">
            <w:pPr>
              <w:rPr>
                <w:rFonts w:ascii="Arial" w:hAnsi="Arial" w:cs="Arial"/>
                <w:bCs/>
                <w:color w:val="262626"/>
                <w:sz w:val="18"/>
                <w:szCs w:val="18"/>
                <w:lang w:eastAsia="fr-FR"/>
              </w:rPr>
            </w:pPr>
            <w:r w:rsidRPr="00E85DF5">
              <w:rPr>
                <w:rFonts w:ascii="Arial" w:hAnsi="Arial" w:cs="Arial"/>
                <w:bCs/>
                <w:color w:val="262626"/>
                <w:sz w:val="18"/>
                <w:szCs w:val="18"/>
                <w:lang w:eastAsia="fr-FR"/>
              </w:rPr>
              <w:t>-Nombre de missions organisées dans les pays</w:t>
            </w:r>
          </w:p>
        </w:tc>
      </w:tr>
    </w:tbl>
    <w:p w:rsidR="002F41DC" w:rsidRPr="00B31EAB" w:rsidRDefault="002F41DC" w:rsidP="002F41DC">
      <w:pPr>
        <w:spacing w:after="200" w:line="276" w:lineRule="auto"/>
        <w:rPr>
          <w:sz w:val="20"/>
          <w:szCs w:val="20"/>
        </w:rPr>
        <w:sectPr w:rsidR="002F41DC" w:rsidRPr="00B31EAB" w:rsidSect="002F41DC">
          <w:headerReference w:type="default" r:id="rId23"/>
          <w:pgSz w:w="16838" w:h="11906" w:orient="landscape"/>
          <w:pgMar w:top="1418" w:right="1418" w:bottom="1418" w:left="1418" w:header="709" w:footer="709" w:gutter="0"/>
          <w:cols w:space="708"/>
          <w:docGrid w:linePitch="360"/>
        </w:sectPr>
      </w:pPr>
      <w:r w:rsidRPr="00B31EAB">
        <w:rPr>
          <w:sz w:val="20"/>
          <w:szCs w:val="20"/>
        </w:rPr>
        <w:br w:type="page"/>
      </w:r>
    </w:p>
    <w:p w:rsidR="002F41DC" w:rsidRDefault="002F41DC" w:rsidP="002F41DC">
      <w:pPr>
        <w:spacing w:after="200" w:line="276" w:lineRule="auto"/>
        <w:jc w:val="center"/>
      </w:pPr>
    </w:p>
    <w:p w:rsidR="002F41DC" w:rsidRDefault="002F41DC" w:rsidP="002F41DC">
      <w:pPr>
        <w:spacing w:after="200" w:line="276" w:lineRule="auto"/>
        <w:jc w:val="center"/>
      </w:pPr>
    </w:p>
    <w:p w:rsidR="002F41DC" w:rsidRDefault="002F41D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175D5C" w:rsidRDefault="00175D5C" w:rsidP="002F41DC">
      <w:pPr>
        <w:spacing w:after="200" w:line="276" w:lineRule="auto"/>
        <w:jc w:val="center"/>
      </w:pPr>
    </w:p>
    <w:p w:rsidR="00462650" w:rsidRDefault="00462650" w:rsidP="00462650">
      <w:pPr>
        <w:pStyle w:val="Titre2"/>
        <w:rPr>
          <w:rFonts w:ascii="Arial" w:hAnsi="Arial" w:cs="Arial"/>
          <w:b/>
          <w:color w:val="1F497D"/>
          <w:sz w:val="52"/>
          <w:szCs w:val="52"/>
        </w:rPr>
      </w:pPr>
      <w:bookmarkStart w:id="15" w:name="_Toc348960162"/>
      <w:r>
        <w:rPr>
          <w:rFonts w:ascii="Arial" w:hAnsi="Arial" w:cs="Arial"/>
          <w:b/>
          <w:color w:val="1F497D"/>
          <w:sz w:val="52"/>
          <w:szCs w:val="52"/>
        </w:rPr>
        <w:t>G</w:t>
      </w:r>
      <w:r w:rsidRPr="00465AA2">
        <w:rPr>
          <w:rFonts w:ascii="Arial" w:hAnsi="Arial" w:cs="Arial"/>
          <w:b/>
          <w:color w:val="1F497D"/>
          <w:sz w:val="52"/>
          <w:szCs w:val="52"/>
        </w:rPr>
        <w:t xml:space="preserve">– </w:t>
      </w:r>
      <w:r w:rsidRPr="00462650">
        <w:rPr>
          <w:rFonts w:ascii="Arial" w:hAnsi="Arial" w:cs="Arial"/>
          <w:b/>
          <w:color w:val="1F497D"/>
          <w:sz w:val="52"/>
          <w:szCs w:val="52"/>
        </w:rPr>
        <w:t>Unité d'Appui au Management/Administratio</w:t>
      </w:r>
      <w:r w:rsidR="001B6F38">
        <w:rPr>
          <w:rFonts w:ascii="Arial" w:hAnsi="Arial" w:cs="Arial"/>
          <w:b/>
          <w:color w:val="1F497D"/>
          <w:sz w:val="52"/>
          <w:szCs w:val="52"/>
        </w:rPr>
        <w:t>n</w:t>
      </w:r>
      <w:r w:rsidRPr="00462650">
        <w:rPr>
          <w:rFonts w:ascii="Arial" w:hAnsi="Arial" w:cs="Arial"/>
          <w:b/>
          <w:color w:val="1F497D"/>
          <w:sz w:val="52"/>
          <w:szCs w:val="52"/>
        </w:rPr>
        <w:t>, Finance, Comptabilité</w:t>
      </w:r>
      <w:bookmarkEnd w:id="15"/>
    </w:p>
    <w:p w:rsidR="00462650" w:rsidRPr="00462650" w:rsidRDefault="00462650" w:rsidP="00462650">
      <w:pPr>
        <w:jc w:val="center"/>
        <w:rPr>
          <w:rFonts w:ascii="Arial" w:hAnsi="Arial" w:cs="Arial"/>
          <w:b/>
          <w:i/>
          <w:iCs/>
          <w:color w:val="1F497D"/>
          <w:sz w:val="52"/>
          <w:szCs w:val="52"/>
        </w:rPr>
      </w:pPr>
      <w:r w:rsidRPr="00462650">
        <w:rPr>
          <w:rFonts w:ascii="Arial" w:hAnsi="Arial" w:cs="Arial"/>
          <w:b/>
          <w:i/>
          <w:iCs/>
          <w:color w:val="1F497D"/>
          <w:sz w:val="52"/>
          <w:szCs w:val="52"/>
        </w:rPr>
        <w:t>(UAM AFC)</w:t>
      </w:r>
    </w:p>
    <w:p w:rsidR="002F41DC" w:rsidRDefault="002F41DC" w:rsidP="00175D5C">
      <w:pPr>
        <w:spacing w:after="200" w:line="276" w:lineRule="auto"/>
      </w:pPr>
    </w:p>
    <w:p w:rsidR="002F41DC" w:rsidRDefault="002F41DC" w:rsidP="00175D5C">
      <w:pPr>
        <w:spacing w:after="200" w:line="276" w:lineRule="auto"/>
      </w:pPr>
    </w:p>
    <w:p w:rsidR="002F41DC" w:rsidRDefault="002F41DC" w:rsidP="00175D5C">
      <w:pPr>
        <w:spacing w:after="200" w:line="276" w:lineRule="auto"/>
        <w:sectPr w:rsidR="002F41DC" w:rsidSect="002F41DC">
          <w:headerReference w:type="default" r:id="rId24"/>
          <w:pgSz w:w="11906" w:h="16838"/>
          <w:pgMar w:top="1418" w:right="1418" w:bottom="1418" w:left="1418" w:header="709" w:footer="709" w:gutter="0"/>
          <w:cols w:space="708"/>
          <w:docGrid w:linePitch="360"/>
        </w:sectPr>
      </w:pPr>
    </w:p>
    <w:tbl>
      <w:tblPr>
        <w:tblW w:w="30547" w:type="dxa"/>
        <w:tblInd w:w="-502" w:type="dxa"/>
        <w:tblLayout w:type="fixed"/>
        <w:tblCellMar>
          <w:left w:w="70" w:type="dxa"/>
          <w:right w:w="70" w:type="dxa"/>
        </w:tblCellMar>
        <w:tblLook w:val="04A0"/>
      </w:tblPr>
      <w:tblGrid>
        <w:gridCol w:w="2080"/>
        <w:gridCol w:w="1220"/>
        <w:gridCol w:w="953"/>
        <w:gridCol w:w="1870"/>
        <w:gridCol w:w="3233"/>
        <w:gridCol w:w="1417"/>
        <w:gridCol w:w="1519"/>
        <w:gridCol w:w="1276"/>
        <w:gridCol w:w="1886"/>
        <w:gridCol w:w="1886"/>
        <w:gridCol w:w="1886"/>
        <w:gridCol w:w="1886"/>
        <w:gridCol w:w="1886"/>
        <w:gridCol w:w="1886"/>
        <w:gridCol w:w="1886"/>
        <w:gridCol w:w="1886"/>
        <w:gridCol w:w="1891"/>
      </w:tblGrid>
      <w:tr w:rsidR="0037490B" w:rsidRPr="00E85DF5" w:rsidTr="00E96939">
        <w:trPr>
          <w:gridAfter w:val="8"/>
          <w:wAfter w:w="15093" w:type="dxa"/>
          <w:trHeight w:val="567"/>
          <w:tblHeader/>
        </w:trPr>
        <w:tc>
          <w:tcPr>
            <w:tcW w:w="208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lastRenderedPageBreak/>
              <w:t>Risques</w:t>
            </w:r>
          </w:p>
        </w:tc>
        <w:tc>
          <w:tcPr>
            <w:tcW w:w="2173" w:type="dxa"/>
            <w:gridSpan w:val="2"/>
            <w:tcBorders>
              <w:top w:val="single" w:sz="8"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323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51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981481">
              <w:rPr>
                <w:rFonts w:ascii="Arial" w:hAnsi="Arial" w:cs="Arial"/>
                <w:b/>
                <w:bCs/>
                <w:sz w:val="18"/>
                <w:szCs w:val="18"/>
                <w:lang w:eastAsia="fr-FR"/>
              </w:rPr>
              <w:t xml:space="preserve">    </w:t>
            </w:r>
            <w:r w:rsidR="00981481">
              <w:rPr>
                <w:rStyle w:val="Marquedecommentaire"/>
              </w:rPr>
              <w:commentReference w:id="16"/>
            </w:r>
          </w:p>
        </w:tc>
        <w:tc>
          <w:tcPr>
            <w:tcW w:w="188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37490B" w:rsidRPr="00E85DF5" w:rsidTr="00E96939">
        <w:trPr>
          <w:gridAfter w:val="8"/>
          <w:wAfter w:w="15093" w:type="dxa"/>
          <w:trHeight w:val="567"/>
          <w:tblHeader/>
        </w:trPr>
        <w:tc>
          <w:tcPr>
            <w:tcW w:w="208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95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18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3233"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41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519"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2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88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Prise de décision erronée</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Assurer la circulation de l’information financière du CILSS </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Mettre en place un système d'affectation des fonds en fonction de la constance de la justification des dépenses</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Rapport sur l’état d’avancement des activités</w:t>
            </w: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B12616" w:rsidRPr="00E421D8" w:rsidRDefault="00B12616" w:rsidP="002F41DC">
            <w:pPr>
              <w:rPr>
                <w:rFonts w:ascii="Arial" w:hAnsi="Arial" w:cs="Arial"/>
                <w:sz w:val="18"/>
                <w:szCs w:val="18"/>
                <w:lang w:eastAsia="fr-FR"/>
              </w:rPr>
            </w:pP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Arrêt des financements</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Assurer la circulation de l’information financière du CILSS </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Mettre en place un système d'affectation des fonds en fonction de la constance de la justification des dépenses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-Satisfaction des partenaires</w:t>
            </w:r>
          </w:p>
          <w:p w:rsidR="00B12616" w:rsidRPr="00E421D8" w:rsidRDefault="00B12616" w:rsidP="008B10B1">
            <w:pPr>
              <w:rPr>
                <w:rFonts w:ascii="Arial" w:hAnsi="Arial" w:cs="Arial"/>
                <w:bCs/>
                <w:color w:val="262626"/>
                <w:sz w:val="18"/>
                <w:szCs w:val="18"/>
                <w:lang w:eastAsia="fr-FR"/>
              </w:rPr>
            </w:pPr>
            <w:r w:rsidRPr="00E421D8">
              <w:rPr>
                <w:rFonts w:ascii="Arial" w:hAnsi="Arial" w:cs="Arial"/>
                <w:bCs/>
                <w:color w:val="262626"/>
                <w:sz w:val="18"/>
                <w:szCs w:val="18"/>
                <w:lang w:eastAsia="fr-FR"/>
              </w:rPr>
              <w:t>- Réserves des auditeurs externes</w:t>
            </w: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-Prévisionnels de trésorerie</w:t>
            </w:r>
          </w:p>
          <w:p w:rsidR="00B12616" w:rsidRPr="00E421D8" w:rsidRDefault="00B12616" w:rsidP="002F41DC">
            <w:pPr>
              <w:rPr>
                <w:rFonts w:ascii="Arial" w:hAnsi="Arial" w:cs="Arial"/>
                <w:sz w:val="18"/>
                <w:szCs w:val="18"/>
                <w:lang w:eastAsia="fr-FR"/>
              </w:rPr>
            </w:pP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 fiabilité  des données (prévision, estimation, codification et édition)</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A5122.1- Renforcer la comptabilité analytique</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instaurer une synergie dans l'établissement des activités (UAM/PRA)</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intégrer le PO  et les activités bailleurs dans le  logiciel comptable </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à jour le  plan analytique</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r w:rsidRPr="00E421D8">
              <w:rPr>
                <w:rFonts w:ascii="Arial" w:hAnsi="Arial" w:cs="Arial"/>
                <w:sz w:val="18"/>
                <w:szCs w:val="18"/>
                <w:lang w:eastAsia="fr-FR"/>
              </w:rPr>
              <w:t>Disponibilité d’un logiciel comptable plus opérationnel</w:t>
            </w:r>
          </w:p>
          <w:p w:rsidR="00B12616" w:rsidRPr="00E421D8" w:rsidRDefault="00B12616" w:rsidP="002F41DC">
            <w:pPr>
              <w:rPr>
                <w:rFonts w:ascii="Arial" w:hAnsi="Arial" w:cs="Arial"/>
                <w:sz w:val="18"/>
                <w:szCs w:val="18"/>
                <w:lang w:eastAsia="fr-FR"/>
              </w:rPr>
            </w:pPr>
          </w:p>
          <w:p w:rsidR="00B12616" w:rsidRPr="00E421D8" w:rsidRDefault="00B12616" w:rsidP="002F41DC">
            <w:pPr>
              <w:rPr>
                <w:rFonts w:ascii="Arial" w:hAnsi="Arial" w:cs="Arial"/>
                <w:sz w:val="18"/>
                <w:szCs w:val="18"/>
                <w:lang w:eastAsia="fr-FR"/>
              </w:rPr>
            </w:pPr>
            <w:r w:rsidRPr="00E421D8">
              <w:rPr>
                <w:rFonts w:ascii="Arial" w:hAnsi="Arial" w:cs="Arial"/>
                <w:sz w:val="18"/>
                <w:szCs w:val="18"/>
                <w:lang w:eastAsia="fr-FR"/>
              </w:rPr>
              <w:t>Plan analytique a jours</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Retard dans la transmission des données pour l'élaboration du budget  (opérationnels à comptable)</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A5122.1- Renforcer la comptabilité analytique</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instaurer une synergie dans l'établissement des activités (UAM/PRA)</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intégrer le PO  et les activités bailleurs dans le  logiciel comptable </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à jour le  plan analytique</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383F23">
            <w:pPr>
              <w:rPr>
                <w:rFonts w:ascii="Arial" w:hAnsi="Arial" w:cs="Arial"/>
                <w:sz w:val="18"/>
                <w:szCs w:val="18"/>
                <w:lang w:eastAsia="fr-FR"/>
              </w:rPr>
            </w:pPr>
            <w:r w:rsidRPr="00E421D8">
              <w:rPr>
                <w:rFonts w:ascii="Arial" w:hAnsi="Arial" w:cs="Arial"/>
                <w:sz w:val="18"/>
                <w:szCs w:val="18"/>
                <w:lang w:eastAsia="fr-FR"/>
              </w:rPr>
              <w:t>Disponibilité d’un logiciel comptable plus opérationnel</w:t>
            </w:r>
          </w:p>
          <w:p w:rsidR="00B12616" w:rsidRPr="00E421D8" w:rsidRDefault="00B12616" w:rsidP="00383F23">
            <w:pPr>
              <w:rPr>
                <w:rFonts w:ascii="Arial" w:hAnsi="Arial" w:cs="Arial"/>
                <w:sz w:val="18"/>
                <w:szCs w:val="18"/>
                <w:lang w:eastAsia="fr-FR"/>
              </w:rPr>
            </w:pPr>
          </w:p>
          <w:p w:rsidR="00B12616" w:rsidRPr="00E421D8" w:rsidRDefault="00B12616" w:rsidP="00383F23">
            <w:pPr>
              <w:rPr>
                <w:rFonts w:ascii="Arial" w:hAnsi="Arial" w:cs="Arial"/>
                <w:sz w:val="18"/>
                <w:szCs w:val="18"/>
                <w:lang w:eastAsia="fr-FR"/>
              </w:rPr>
            </w:pPr>
            <w:r w:rsidRPr="00E421D8">
              <w:rPr>
                <w:rFonts w:ascii="Arial" w:hAnsi="Arial" w:cs="Arial"/>
                <w:sz w:val="18"/>
                <w:szCs w:val="18"/>
                <w:lang w:eastAsia="fr-FR"/>
              </w:rPr>
              <w:t>Plan analytique a jours</w:t>
            </w: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8B10B1">
            <w:pPr>
              <w:rPr>
                <w:rFonts w:ascii="Arial" w:hAnsi="Arial" w:cs="Arial"/>
                <w:bCs/>
                <w:color w:val="262626"/>
                <w:sz w:val="18"/>
                <w:szCs w:val="18"/>
                <w:lang w:eastAsia="fr-FR"/>
              </w:rPr>
            </w:pPr>
            <w:r w:rsidRPr="00E421D8">
              <w:rPr>
                <w:rFonts w:ascii="Arial" w:hAnsi="Arial" w:cs="Arial"/>
                <w:bCs/>
                <w:color w:val="262626"/>
                <w:sz w:val="18"/>
                <w:szCs w:val="18"/>
                <w:lang w:eastAsia="fr-FR"/>
              </w:rPr>
              <w:t>Retard dans l'élaboration des états financiers</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22</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  tenue  de la comptabilité générale, budgétaire et analytique du Secrétariat Exécutif</w:t>
            </w:r>
          </w:p>
          <w:p w:rsidR="00B12616" w:rsidRPr="00E421D8" w:rsidRDefault="00B12616" w:rsidP="002F41DC">
            <w:pPr>
              <w:rPr>
                <w:rFonts w:ascii="Arial" w:hAnsi="Arial" w:cs="Arial"/>
                <w:bCs/>
                <w:color w:val="262626"/>
                <w:sz w:val="18"/>
                <w:szCs w:val="18"/>
                <w:lang w:eastAsia="fr-FR"/>
              </w:rPr>
            </w:pP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Rendre opérationnel le logiciel intégré</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B12616" w:rsidRPr="00E421D8" w:rsidRDefault="00B12616" w:rsidP="002F41DC">
            <w:pPr>
              <w:rPr>
                <w:rFonts w:ascii="Arial" w:hAnsi="Arial" w:cs="Arial"/>
                <w:bCs/>
                <w:color w:val="262626"/>
                <w:sz w:val="18"/>
                <w:szCs w:val="18"/>
                <w:lang w:eastAsia="fr-FR"/>
              </w:rPr>
            </w:pP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Etats financiers élaborés selon le planning</w:t>
            </w:r>
          </w:p>
          <w:p w:rsidR="00B12616" w:rsidRPr="00E421D8" w:rsidRDefault="00B12616" w:rsidP="002F41DC">
            <w:pPr>
              <w:rPr>
                <w:rFonts w:ascii="Arial" w:hAnsi="Arial" w:cs="Arial"/>
                <w:bCs/>
                <w:color w:val="262626"/>
                <w:sz w:val="18"/>
                <w:szCs w:val="18"/>
                <w:lang w:eastAsia="fr-FR"/>
              </w:rPr>
            </w:pPr>
          </w:p>
          <w:p w:rsidR="00B12616" w:rsidRPr="00E421D8" w:rsidRDefault="00B12616" w:rsidP="00E20281">
            <w:pPr>
              <w:rPr>
                <w:rFonts w:ascii="Arial" w:hAnsi="Arial" w:cs="Arial"/>
                <w:bCs/>
                <w:color w:val="262626"/>
                <w:sz w:val="18"/>
                <w:szCs w:val="18"/>
                <w:lang w:eastAsia="fr-FR"/>
              </w:rPr>
            </w:pP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Risque de fraude, vol</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616CB0">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21</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Garantir la conservation du patrimoine immobilier et mobilier</w:t>
            </w:r>
          </w:p>
          <w:p w:rsidR="00B12616" w:rsidRPr="00E421D8" w:rsidRDefault="00B12616" w:rsidP="002F41DC">
            <w:pPr>
              <w:rPr>
                <w:rFonts w:ascii="Arial" w:hAnsi="Arial" w:cs="Arial"/>
                <w:bCs/>
                <w:color w:val="262626"/>
                <w:sz w:val="18"/>
                <w:szCs w:val="18"/>
                <w:lang w:eastAsia="fr-FR"/>
              </w:rPr>
            </w:pP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tenir à jour le fichier des immobilisations et des stocks (codification, transfert)</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prise d'inventaire physique annuel</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-augmenter la surveillance  vis-à-vis de la sous traitance (gardiennage et nettoyage)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respecter les délais de payement des sous-traitants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r w:rsidRPr="00E421D8">
              <w:rPr>
                <w:rFonts w:ascii="Arial" w:hAnsi="Arial" w:cs="Arial"/>
                <w:sz w:val="18"/>
                <w:szCs w:val="18"/>
                <w:lang w:eastAsia="fr-FR"/>
              </w:rPr>
              <w:t>- PV d’inventaire</w:t>
            </w:r>
          </w:p>
          <w:p w:rsidR="00B12616" w:rsidRPr="00E421D8" w:rsidRDefault="00B12616" w:rsidP="000B7399">
            <w:pPr>
              <w:rPr>
                <w:rFonts w:ascii="Arial" w:hAnsi="Arial" w:cs="Arial"/>
                <w:sz w:val="18"/>
                <w:szCs w:val="18"/>
                <w:lang w:eastAsia="fr-FR"/>
              </w:rPr>
            </w:pPr>
            <w:r w:rsidRPr="00E421D8">
              <w:rPr>
                <w:rFonts w:ascii="Arial" w:hAnsi="Arial" w:cs="Arial"/>
                <w:sz w:val="18"/>
                <w:szCs w:val="18"/>
                <w:lang w:eastAsia="fr-FR"/>
              </w:rPr>
              <w:t>-Nombre de cas identifiés</w:t>
            </w:r>
          </w:p>
          <w:p w:rsidR="00B12616" w:rsidRPr="00E421D8" w:rsidRDefault="00B12616" w:rsidP="002F41DC">
            <w:pPr>
              <w:rPr>
                <w:rFonts w:ascii="Arial" w:hAnsi="Arial" w:cs="Arial"/>
                <w:sz w:val="18"/>
                <w:szCs w:val="18"/>
                <w:lang w:eastAsia="fr-FR"/>
              </w:rPr>
            </w:pPr>
            <w:r w:rsidRPr="00E421D8">
              <w:rPr>
                <w:rFonts w:ascii="Arial" w:hAnsi="Arial" w:cs="Arial"/>
                <w:sz w:val="18"/>
                <w:szCs w:val="18"/>
                <w:lang w:eastAsia="fr-FR"/>
              </w:rPr>
              <w:t xml:space="preserve"> - Bonne couverture des biens par de police d’assurance à jour (quantité et qualité)</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Retard dans l'élaboration des états financiers consolidés</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21</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217D5E" w:rsidRPr="00A57F60" w:rsidRDefault="00217D5E" w:rsidP="002F41DC">
            <w:pPr>
              <w:rPr>
                <w:rFonts w:ascii="Arial" w:hAnsi="Arial" w:cs="Arial"/>
                <w:bCs/>
                <w:strike/>
                <w:sz w:val="18"/>
                <w:szCs w:val="18"/>
                <w:lang w:eastAsia="fr-FR"/>
              </w:rPr>
            </w:pPr>
            <w:r w:rsidRPr="00A57F60">
              <w:rPr>
                <w:rFonts w:ascii="Arial" w:hAnsi="Arial" w:cs="Arial"/>
                <w:bCs/>
                <w:sz w:val="18"/>
                <w:szCs w:val="18"/>
                <w:lang w:eastAsia="fr-FR"/>
              </w:rPr>
              <w:t>Procéder à la consolidation des états financiers (bilan, comptes d’équilibre et annexes) des sites de Ouagadougou, Bamako et Niamey</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Rendre opérationnel le logiciel intégré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Premier trimestre 2013</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B12616" w:rsidRPr="00E421D8" w:rsidRDefault="00B12616" w:rsidP="00975662">
            <w:pPr>
              <w:rPr>
                <w:rFonts w:ascii="Arial" w:hAnsi="Arial" w:cs="Arial"/>
                <w:bCs/>
                <w:color w:val="262626"/>
                <w:sz w:val="18"/>
                <w:szCs w:val="18"/>
                <w:lang w:eastAsia="fr-FR"/>
              </w:rPr>
            </w:pP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Etats financiers élaborés selon le planning (délais)</w:t>
            </w:r>
          </w:p>
          <w:p w:rsidR="00B12616" w:rsidRPr="00E421D8" w:rsidRDefault="00B12616" w:rsidP="00975662">
            <w:pPr>
              <w:rPr>
                <w:rFonts w:ascii="Arial" w:hAnsi="Arial" w:cs="Arial"/>
                <w:bCs/>
                <w:color w:val="262626"/>
                <w:sz w:val="18"/>
                <w:szCs w:val="18"/>
                <w:lang w:eastAsia="fr-FR"/>
              </w:rPr>
            </w:pP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Rapport sur l’état d’avancement des activités (délais)</w:t>
            </w:r>
          </w:p>
          <w:p w:rsidR="00B12616" w:rsidRPr="00E421D8" w:rsidRDefault="00B12616" w:rsidP="002F41DC">
            <w:pPr>
              <w:rPr>
                <w:rFonts w:ascii="Arial" w:hAnsi="Arial" w:cs="Arial"/>
                <w:sz w:val="18"/>
                <w:szCs w:val="18"/>
                <w:lang w:eastAsia="fr-FR"/>
              </w:rPr>
            </w:pP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8B10B1">
            <w:pPr>
              <w:rPr>
                <w:rFonts w:ascii="Arial" w:hAnsi="Arial" w:cs="Arial"/>
                <w:bCs/>
                <w:color w:val="262626"/>
                <w:sz w:val="18"/>
                <w:szCs w:val="18"/>
                <w:lang w:eastAsia="fr-FR"/>
              </w:rPr>
            </w:pPr>
            <w:r w:rsidRPr="00E421D8">
              <w:rPr>
                <w:rFonts w:ascii="Arial" w:hAnsi="Arial" w:cs="Arial"/>
                <w:bCs/>
                <w:color w:val="262626"/>
                <w:sz w:val="18"/>
                <w:szCs w:val="18"/>
                <w:lang w:eastAsia="fr-FR"/>
              </w:rPr>
              <w:t>Etats financiers consolidés erronés</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21</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Procéder à la consolidation des états financiers (bilan, comptes d’équilibre et annexes) des sites de Ouagadougou, Bamako et Niamey </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Rendre opérationnel le logiciel intégré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Premier trimestre 2013</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B12616" w:rsidRPr="00E421D8" w:rsidRDefault="00B12616" w:rsidP="00975662">
            <w:pPr>
              <w:rPr>
                <w:rFonts w:ascii="Arial" w:hAnsi="Arial" w:cs="Arial"/>
                <w:bCs/>
                <w:color w:val="262626"/>
                <w:sz w:val="18"/>
                <w:szCs w:val="18"/>
                <w:lang w:eastAsia="fr-FR"/>
              </w:rPr>
            </w:pP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Réserves des auditeurs externes</w:t>
            </w:r>
          </w:p>
          <w:p w:rsidR="00B12616" w:rsidRPr="00E421D8" w:rsidRDefault="00B12616" w:rsidP="00975662">
            <w:pPr>
              <w:rPr>
                <w:rFonts w:ascii="Arial" w:hAnsi="Arial" w:cs="Arial"/>
                <w:bCs/>
                <w:color w:val="262626"/>
                <w:sz w:val="18"/>
                <w:szCs w:val="18"/>
                <w:lang w:eastAsia="fr-FR"/>
              </w:rPr>
            </w:pPr>
          </w:p>
          <w:p w:rsidR="00B12616" w:rsidRPr="00E421D8" w:rsidRDefault="00B12616" w:rsidP="008B10B1">
            <w:pPr>
              <w:rPr>
                <w:rFonts w:ascii="Arial" w:hAnsi="Arial" w:cs="Arial"/>
                <w:sz w:val="18"/>
                <w:szCs w:val="18"/>
                <w:lang w:eastAsia="fr-FR"/>
              </w:rPr>
            </w:pPr>
          </w:p>
        </w:tc>
      </w:tr>
      <w:tr w:rsidR="00B12616" w:rsidRPr="00E421D8" w:rsidTr="00E96939">
        <w:trPr>
          <w:gridAfter w:val="8"/>
          <w:wAfter w:w="15093" w:type="dxa"/>
          <w:trHeight w:val="1014"/>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Non-conformité</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s’assurer du respect des régimes juridiques et fiscaux applicable</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Décision du conseil des ministres</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940C6E">
            <w:pPr>
              <w:pStyle w:val="Standard"/>
              <w:spacing w:after="0" w:line="240" w:lineRule="auto"/>
              <w:rPr>
                <w:rFonts w:ascii="Arial" w:hAnsi="Arial" w:cs="Arial"/>
                <w:sz w:val="18"/>
                <w:szCs w:val="18"/>
              </w:rPr>
            </w:pPr>
            <w:r w:rsidRPr="00E421D8">
              <w:rPr>
                <w:rFonts w:ascii="Arial" w:hAnsi="Arial" w:cs="Arial"/>
                <w:sz w:val="18"/>
                <w:szCs w:val="18"/>
              </w:rPr>
              <w:t>- Cas litiges</w:t>
            </w:r>
          </w:p>
          <w:p w:rsidR="00B12616" w:rsidRPr="00E421D8" w:rsidRDefault="00B12616" w:rsidP="00940C6E">
            <w:pPr>
              <w:pStyle w:val="Standard"/>
              <w:spacing w:after="0" w:line="240" w:lineRule="auto"/>
              <w:rPr>
                <w:rFonts w:ascii="Arial" w:hAnsi="Arial" w:cs="Arial"/>
                <w:sz w:val="18"/>
                <w:szCs w:val="18"/>
              </w:rPr>
            </w:pPr>
            <w:r w:rsidRPr="00E421D8">
              <w:rPr>
                <w:rFonts w:ascii="Arial" w:hAnsi="Arial" w:cs="Arial"/>
                <w:sz w:val="18"/>
                <w:szCs w:val="18"/>
              </w:rPr>
              <w:t>- Rapport de performance</w:t>
            </w:r>
          </w:p>
          <w:p w:rsidR="00B12616" w:rsidRPr="00E421D8" w:rsidRDefault="00B12616" w:rsidP="00940C6E">
            <w:pPr>
              <w:pStyle w:val="Standard"/>
              <w:spacing w:after="0" w:line="240" w:lineRule="auto"/>
              <w:rPr>
                <w:rFonts w:ascii="Arial" w:hAnsi="Arial" w:cs="Arial"/>
                <w:sz w:val="18"/>
                <w:szCs w:val="18"/>
              </w:rPr>
            </w:pPr>
            <w:r w:rsidRPr="00E421D8">
              <w:rPr>
                <w:rFonts w:ascii="Arial" w:hAnsi="Arial" w:cs="Arial"/>
                <w:sz w:val="18"/>
                <w:szCs w:val="18"/>
              </w:rPr>
              <w:t>- Rapport d’audit</w:t>
            </w:r>
          </w:p>
          <w:p w:rsidR="00B12616" w:rsidRPr="00E421D8" w:rsidRDefault="00B12616" w:rsidP="00940C6E">
            <w:pPr>
              <w:rPr>
                <w:rFonts w:ascii="Arial" w:hAnsi="Arial" w:cs="Arial"/>
                <w:bCs/>
                <w:color w:val="262626"/>
                <w:sz w:val="18"/>
                <w:szCs w:val="18"/>
                <w:lang w:eastAsia="fr-FR"/>
              </w:rPr>
            </w:pPr>
            <w:r w:rsidRPr="00E421D8">
              <w:rPr>
                <w:rFonts w:ascii="Arial" w:hAnsi="Arial" w:cs="Arial"/>
                <w:sz w:val="18"/>
                <w:szCs w:val="18"/>
              </w:rPr>
              <w:t xml:space="preserve">Etablissement des déclarations de </w:t>
            </w:r>
            <w:r w:rsidRPr="00E421D8">
              <w:rPr>
                <w:rFonts w:ascii="Arial" w:hAnsi="Arial" w:cs="Arial"/>
                <w:sz w:val="18"/>
                <w:szCs w:val="18"/>
              </w:rPr>
              <w:lastRenderedPageBreak/>
              <w:t>charges sociales</w:t>
            </w:r>
          </w:p>
        </w:tc>
      </w:tr>
      <w:tr w:rsidR="00B12616" w:rsidRPr="00E421D8" w:rsidTr="00E96939">
        <w:trPr>
          <w:gridAfter w:val="8"/>
          <w:wAfter w:w="15093" w:type="dxa"/>
          <w:trHeight w:val="986"/>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Dégradation de l'image</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s’assurer du respect des régimes juridiques et fiscaux applicable</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Décision du conseil des ministres</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940C6E">
            <w:pPr>
              <w:pStyle w:val="Standard"/>
              <w:spacing w:after="0" w:line="240" w:lineRule="auto"/>
              <w:rPr>
                <w:rFonts w:ascii="Arial" w:hAnsi="Arial" w:cs="Arial"/>
                <w:sz w:val="18"/>
                <w:szCs w:val="18"/>
              </w:rPr>
            </w:pPr>
            <w:r w:rsidRPr="00E421D8">
              <w:rPr>
                <w:rFonts w:ascii="Arial" w:hAnsi="Arial" w:cs="Arial"/>
                <w:sz w:val="18"/>
                <w:szCs w:val="18"/>
              </w:rPr>
              <w:t>- Cas litiges</w:t>
            </w:r>
          </w:p>
          <w:p w:rsidR="00B12616" w:rsidRPr="00E421D8" w:rsidRDefault="00B12616" w:rsidP="00940C6E">
            <w:pPr>
              <w:pStyle w:val="Standard"/>
              <w:spacing w:after="0" w:line="240" w:lineRule="auto"/>
              <w:rPr>
                <w:rFonts w:ascii="Arial" w:hAnsi="Arial" w:cs="Arial"/>
                <w:sz w:val="18"/>
                <w:szCs w:val="18"/>
              </w:rPr>
            </w:pPr>
            <w:r w:rsidRPr="00E421D8">
              <w:rPr>
                <w:rFonts w:ascii="Arial" w:hAnsi="Arial" w:cs="Arial"/>
                <w:sz w:val="18"/>
                <w:szCs w:val="18"/>
              </w:rPr>
              <w:t>- Rapport de performance</w:t>
            </w:r>
          </w:p>
          <w:p w:rsidR="00B12616" w:rsidRPr="00E421D8" w:rsidRDefault="00B12616" w:rsidP="00940C6E">
            <w:pPr>
              <w:pStyle w:val="Standard"/>
              <w:spacing w:after="0" w:line="240" w:lineRule="auto"/>
              <w:rPr>
                <w:rFonts w:ascii="Arial" w:hAnsi="Arial" w:cs="Arial"/>
                <w:sz w:val="18"/>
                <w:szCs w:val="18"/>
              </w:rPr>
            </w:pPr>
            <w:r w:rsidRPr="00E421D8">
              <w:rPr>
                <w:rFonts w:ascii="Arial" w:hAnsi="Arial" w:cs="Arial"/>
                <w:sz w:val="18"/>
                <w:szCs w:val="18"/>
              </w:rPr>
              <w:t>- Rapport d’audit</w:t>
            </w:r>
          </w:p>
          <w:p w:rsidR="00B12616" w:rsidRPr="00E421D8" w:rsidRDefault="00B12616" w:rsidP="00940C6E">
            <w:pPr>
              <w:rPr>
                <w:rFonts w:ascii="Arial" w:hAnsi="Arial" w:cs="Arial"/>
                <w:bCs/>
                <w:color w:val="262626"/>
                <w:sz w:val="18"/>
                <w:szCs w:val="18"/>
                <w:lang w:eastAsia="fr-FR"/>
              </w:rPr>
            </w:pPr>
            <w:r w:rsidRPr="00E421D8">
              <w:rPr>
                <w:rFonts w:ascii="Arial" w:hAnsi="Arial" w:cs="Arial"/>
                <w:sz w:val="18"/>
                <w:szCs w:val="18"/>
              </w:rPr>
              <w:t>Etablissement des déclarations de charges sociales</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Ressources humaines en inadéquations (quantité, qualité) par rapport aux objectifs</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 gestion administrative des ressources humaines du Secrétariat Exécutif en relation avec les responsables techniques</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à disposition les ressources financières nécessaires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Elaborer et mettre en œuvre un plan de carrière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Revoir la grille salariale pour le plus attractive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Elaborer et mettre en œuvre un plan de formation adapté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Recruter du personnel pour les postes non pourvu</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Meilleur délai</w:t>
            </w:r>
          </w:p>
        </w:tc>
        <w:tc>
          <w:tcPr>
            <w:tcW w:w="1519" w:type="dxa"/>
            <w:tcBorders>
              <w:top w:val="nil"/>
              <w:left w:val="nil"/>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bottom"/>
            <w:hideMark/>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w:t>
            </w:r>
          </w:p>
        </w:tc>
        <w:tc>
          <w:tcPr>
            <w:tcW w:w="1886" w:type="dxa"/>
            <w:tcBorders>
              <w:top w:val="nil"/>
              <w:left w:val="nil"/>
              <w:bottom w:val="single" w:sz="4" w:space="0" w:color="auto"/>
              <w:right w:val="single" w:sz="4" w:space="0" w:color="auto"/>
            </w:tcBorders>
            <w:shd w:val="clear" w:color="auto" w:fill="auto"/>
            <w:noWrap/>
            <w:vAlign w:val="bottom"/>
            <w:hideMark/>
          </w:tcPr>
          <w:p w:rsidR="00B12616" w:rsidRPr="00E421D8" w:rsidRDefault="00B12616" w:rsidP="00B158B6">
            <w:pPr>
              <w:rPr>
                <w:rFonts w:ascii="Arial" w:hAnsi="Arial" w:cs="Arial"/>
                <w:bCs/>
                <w:color w:val="262626"/>
                <w:sz w:val="18"/>
                <w:szCs w:val="18"/>
                <w:lang w:eastAsia="fr-FR"/>
              </w:rPr>
            </w:pPr>
            <w:r w:rsidRPr="00E421D8">
              <w:rPr>
                <w:rFonts w:ascii="Arial" w:hAnsi="Arial" w:cs="Arial"/>
                <w:bCs/>
                <w:color w:val="262626"/>
                <w:sz w:val="18"/>
                <w:szCs w:val="18"/>
                <w:lang w:eastAsia="fr-FR"/>
              </w:rPr>
              <w:t> - Plan de carrière élaboré</w:t>
            </w:r>
          </w:p>
          <w:p w:rsidR="00B12616" w:rsidRPr="00E421D8" w:rsidRDefault="00B12616" w:rsidP="00B158B6">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Grille salariale plus attractive élaborée</w:t>
            </w:r>
          </w:p>
          <w:p w:rsidR="00B12616" w:rsidRPr="00E421D8" w:rsidRDefault="00B12616" w:rsidP="00B158B6">
            <w:pPr>
              <w:rPr>
                <w:rFonts w:ascii="Arial" w:hAnsi="Arial" w:cs="Arial"/>
                <w:bCs/>
                <w:color w:val="262626"/>
                <w:sz w:val="18"/>
                <w:szCs w:val="18"/>
                <w:lang w:eastAsia="fr-FR"/>
              </w:rPr>
            </w:pPr>
            <w:r w:rsidRPr="00E421D8">
              <w:rPr>
                <w:rFonts w:ascii="Arial" w:hAnsi="Arial" w:cs="Arial"/>
                <w:bCs/>
                <w:color w:val="262626"/>
                <w:sz w:val="18"/>
                <w:szCs w:val="18"/>
                <w:lang w:eastAsia="fr-FR"/>
              </w:rPr>
              <w:t>- Plan de formation adapté</w:t>
            </w: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Niveau de postes non pourvu</w:t>
            </w:r>
          </w:p>
        </w:tc>
      </w:tr>
      <w:tr w:rsidR="00B12616" w:rsidRPr="00E421D8" w:rsidTr="00E96939">
        <w:trPr>
          <w:gridAfter w:val="8"/>
          <w:wAfter w:w="15093" w:type="dxa"/>
          <w:trHeight w:val="557"/>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C659D6">
            <w:pPr>
              <w:rPr>
                <w:rFonts w:ascii="Arial" w:hAnsi="Arial" w:cs="Arial"/>
                <w:bCs/>
                <w:color w:val="262626"/>
                <w:sz w:val="18"/>
                <w:szCs w:val="18"/>
                <w:lang w:eastAsia="fr-FR"/>
              </w:rPr>
            </w:pPr>
            <w:r w:rsidRPr="00E421D8">
              <w:rPr>
                <w:rFonts w:ascii="Arial" w:hAnsi="Arial" w:cs="Arial"/>
                <w:bCs/>
                <w:color w:val="262626"/>
                <w:sz w:val="18"/>
                <w:szCs w:val="18"/>
                <w:lang w:eastAsia="fr-FR"/>
              </w:rPr>
              <w:t>Fraudes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l'approvisionnement en biens et services</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à jour le manuel de procédures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élaborer les fiches de description des postes</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noWrap/>
            <w:vAlign w:val="center"/>
            <w:hideMark/>
          </w:tcPr>
          <w:p w:rsidR="00B12616" w:rsidRPr="00E421D8" w:rsidRDefault="00B12616" w:rsidP="00DD33B5">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 Cas recensés</w:t>
            </w:r>
          </w:p>
          <w:p w:rsidR="00B12616" w:rsidRPr="00E421D8" w:rsidRDefault="00B12616" w:rsidP="00DD33B5">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 - Mise à jour du manuel des procédures</w:t>
            </w:r>
          </w:p>
          <w:p w:rsidR="00B12616" w:rsidRPr="00E421D8" w:rsidRDefault="00B12616" w:rsidP="00DD33B5">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Réalisation périodique des inventaires physiques des immobilisations </w:t>
            </w:r>
          </w:p>
          <w:p w:rsidR="00B12616" w:rsidRPr="00E421D8" w:rsidRDefault="00B12616" w:rsidP="00DD33B5">
            <w:pPr>
              <w:rPr>
                <w:rFonts w:ascii="Arial" w:hAnsi="Arial" w:cs="Arial"/>
                <w:bCs/>
                <w:color w:val="262626"/>
                <w:sz w:val="18"/>
                <w:szCs w:val="18"/>
                <w:lang w:eastAsia="fr-FR"/>
              </w:rPr>
            </w:pPr>
            <w:r w:rsidRPr="00E421D8">
              <w:rPr>
                <w:rFonts w:ascii="Arial" w:hAnsi="Arial" w:cs="Arial"/>
                <w:bCs/>
                <w:color w:val="262626"/>
                <w:sz w:val="18"/>
                <w:szCs w:val="18"/>
                <w:lang w:eastAsia="fr-FR"/>
              </w:rPr>
              <w:t>- Etat de rapprochement des données comptables et données du service des achats</w:t>
            </w:r>
          </w:p>
          <w:p w:rsidR="00B12616" w:rsidRPr="00E421D8" w:rsidRDefault="00B12616" w:rsidP="00DD33B5">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Tenue à jour de la comptabilité des </w:t>
            </w:r>
            <w:r w:rsidRPr="00E421D8">
              <w:rPr>
                <w:rFonts w:ascii="Arial" w:hAnsi="Arial" w:cs="Arial"/>
                <w:bCs/>
                <w:color w:val="262626"/>
                <w:sz w:val="18"/>
                <w:szCs w:val="18"/>
                <w:lang w:eastAsia="fr-FR"/>
              </w:rPr>
              <w:lastRenderedPageBreak/>
              <w:t>matières</w:t>
            </w: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Budget élaboré en retard</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l'établissement du budget du Secrétariat Exécutif à temps et suivre son exécution</w:t>
            </w:r>
          </w:p>
          <w:p w:rsidR="00B12616" w:rsidRPr="00E421D8" w:rsidRDefault="00B12616" w:rsidP="002F41DC">
            <w:pPr>
              <w:rPr>
                <w:rFonts w:ascii="Arial" w:hAnsi="Arial" w:cs="Arial"/>
                <w:bCs/>
                <w:color w:val="262626"/>
                <w:sz w:val="18"/>
                <w:szCs w:val="18"/>
                <w:lang w:eastAsia="fr-FR"/>
              </w:rPr>
            </w:pP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les plannings d'élaboration et de suivi budgétaire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des systèmes d'encouragement (prime)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des outils  de suivi (amélioration du  logiciel, mise à jour du manuel)</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Rapports d’activités et de performance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Tenue des PV des réunions d’arbitrage budgétaire</w:t>
            </w:r>
          </w:p>
          <w:p w:rsidR="00B12616" w:rsidRPr="00E421D8" w:rsidRDefault="00B12616" w:rsidP="002F41DC">
            <w:pPr>
              <w:rPr>
                <w:rFonts w:ascii="Arial" w:hAnsi="Arial" w:cs="Arial"/>
                <w:bCs/>
                <w:color w:val="262626"/>
                <w:sz w:val="18"/>
                <w:szCs w:val="18"/>
                <w:lang w:eastAsia="fr-FR"/>
              </w:rPr>
            </w:pP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Mauvaise préparation des  activités administratives et financières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à la bonne préparation et à la bonne exécution administrative et financière des activités</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Respecter le délai de transmission des Memos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Mieux impliquer les comptables et les financiers dans la préparation des activités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Valider le projet du canevas d'élaboration de memos</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r w:rsidRPr="00E421D8">
              <w:rPr>
                <w:rFonts w:ascii="Arial" w:hAnsi="Arial" w:cs="Arial"/>
                <w:sz w:val="18"/>
                <w:szCs w:val="18"/>
                <w:lang w:eastAsia="fr-FR"/>
              </w:rPr>
              <w:t xml:space="preserve">Disponibilité du </w:t>
            </w:r>
            <w:r w:rsidRPr="00E421D8">
              <w:rPr>
                <w:rFonts w:ascii="Arial" w:hAnsi="Arial" w:cs="Arial"/>
                <w:bCs/>
                <w:color w:val="262626"/>
                <w:sz w:val="18"/>
                <w:szCs w:val="18"/>
                <w:lang w:eastAsia="fr-FR"/>
              </w:rPr>
              <w:t>canevas d'élaboration de memos</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Paye non assurée</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 paye du personnel</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Volonté politique</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r w:rsidRPr="00E421D8">
              <w:rPr>
                <w:rFonts w:ascii="Arial" w:hAnsi="Arial" w:cs="Arial"/>
                <w:sz w:val="18"/>
                <w:szCs w:val="18"/>
                <w:lang w:eastAsia="fr-FR"/>
              </w:rPr>
              <w:t>Retard dans la mise à disposition</w:t>
            </w: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Retard dans la soumission à temps des rapports financiers et des demandes d'avances de fonds</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17</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Coordonner l’élaboration et la soumission à temps des rapports financiers et budgétaires ainsi que les demandes d’avances de fonds</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les plannings d'élaboration et de rapportage financier</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des systèmes d'encouragement (prime)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des outils  de suivi (amélioration du  logiciel, mise à jour du manuel)</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3856">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B12616" w:rsidRPr="00E421D8" w:rsidRDefault="00B12616" w:rsidP="007F3856">
            <w:pPr>
              <w:rPr>
                <w:rFonts w:ascii="Arial" w:hAnsi="Arial" w:cs="Arial"/>
                <w:bCs/>
                <w:color w:val="262626"/>
                <w:sz w:val="18"/>
                <w:szCs w:val="18"/>
                <w:lang w:eastAsia="fr-FR"/>
              </w:rPr>
            </w:pPr>
          </w:p>
          <w:p w:rsidR="00B12616" w:rsidRPr="00E421D8" w:rsidRDefault="00B12616" w:rsidP="007F3856">
            <w:pPr>
              <w:rPr>
                <w:rFonts w:ascii="Arial" w:hAnsi="Arial" w:cs="Arial"/>
                <w:bCs/>
                <w:color w:val="262626"/>
                <w:sz w:val="18"/>
                <w:szCs w:val="18"/>
                <w:lang w:eastAsia="fr-FR"/>
              </w:rPr>
            </w:pPr>
            <w:r w:rsidRPr="00E421D8">
              <w:rPr>
                <w:rFonts w:ascii="Arial" w:hAnsi="Arial" w:cs="Arial"/>
                <w:bCs/>
                <w:color w:val="262626"/>
                <w:sz w:val="18"/>
                <w:szCs w:val="18"/>
                <w:lang w:eastAsia="fr-FR"/>
              </w:rPr>
              <w:t>- Etats financiers élaborés selon le planning (délais)</w:t>
            </w:r>
          </w:p>
          <w:p w:rsidR="00B12616" w:rsidRPr="00E421D8" w:rsidRDefault="00B12616" w:rsidP="007F3856">
            <w:pPr>
              <w:rPr>
                <w:rFonts w:ascii="Arial" w:hAnsi="Arial" w:cs="Arial"/>
                <w:bCs/>
                <w:color w:val="262626"/>
                <w:sz w:val="18"/>
                <w:szCs w:val="18"/>
                <w:lang w:eastAsia="fr-FR"/>
              </w:rPr>
            </w:pPr>
          </w:p>
          <w:p w:rsidR="00B12616" w:rsidRPr="00E421D8" w:rsidRDefault="00B12616" w:rsidP="007F3856">
            <w:pPr>
              <w:rPr>
                <w:rFonts w:ascii="Arial" w:hAnsi="Arial" w:cs="Arial"/>
                <w:bCs/>
                <w:color w:val="262626"/>
                <w:sz w:val="18"/>
                <w:szCs w:val="18"/>
                <w:lang w:eastAsia="fr-FR"/>
              </w:rPr>
            </w:pPr>
            <w:r w:rsidRPr="00E421D8">
              <w:rPr>
                <w:rFonts w:ascii="Arial" w:hAnsi="Arial" w:cs="Arial"/>
                <w:bCs/>
                <w:color w:val="262626"/>
                <w:sz w:val="18"/>
                <w:szCs w:val="18"/>
                <w:lang w:eastAsia="fr-FR"/>
              </w:rPr>
              <w:t>-Rapport sur l’état d’avancement des activités</w:t>
            </w:r>
          </w:p>
          <w:p w:rsidR="00B12616" w:rsidRPr="00E421D8" w:rsidRDefault="00B12616" w:rsidP="002F41DC">
            <w:pPr>
              <w:rPr>
                <w:rFonts w:ascii="Arial" w:hAnsi="Arial" w:cs="Arial"/>
                <w:sz w:val="18"/>
                <w:szCs w:val="18"/>
                <w:lang w:eastAsia="fr-FR"/>
              </w:rPr>
            </w:pP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Rupture des approvisionnements</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17</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Veiller à la bonne gestion des stocks</w:t>
            </w:r>
          </w:p>
          <w:p w:rsidR="00B12616" w:rsidRPr="00E421D8" w:rsidRDefault="00B12616" w:rsidP="002F41DC">
            <w:pPr>
              <w:rPr>
                <w:rFonts w:ascii="Arial" w:hAnsi="Arial" w:cs="Arial"/>
                <w:bCs/>
                <w:color w:val="262626"/>
                <w:sz w:val="18"/>
                <w:szCs w:val="18"/>
                <w:lang w:eastAsia="fr-FR"/>
              </w:rPr>
            </w:pP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une politique vigoureuse de mobilisation des moyens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un système de gestion des approvisionnements (comptabilité matière)</w:t>
            </w:r>
          </w:p>
          <w:p w:rsidR="00B12616" w:rsidRPr="00E421D8" w:rsidRDefault="00B12616" w:rsidP="002F41DC">
            <w:pPr>
              <w:rPr>
                <w:rFonts w:ascii="Arial" w:hAnsi="Arial" w:cs="Arial"/>
                <w:bCs/>
                <w:color w:val="262626"/>
                <w:sz w:val="18"/>
                <w:szCs w:val="18"/>
                <w:lang w:eastAsia="fr-FR"/>
              </w:rPr>
            </w:pP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577508">
            <w:pPr>
              <w:rPr>
                <w:rFonts w:ascii="Arial" w:hAnsi="Arial" w:cs="Arial"/>
                <w:sz w:val="18"/>
                <w:szCs w:val="18"/>
                <w:lang w:eastAsia="fr-FR"/>
              </w:rPr>
            </w:pPr>
            <w:r w:rsidRPr="00E421D8">
              <w:rPr>
                <w:rFonts w:ascii="Arial" w:hAnsi="Arial" w:cs="Arial"/>
                <w:sz w:val="18"/>
                <w:szCs w:val="18"/>
                <w:lang w:eastAsia="fr-FR"/>
              </w:rPr>
              <w:t>- Plan de passation et niveau d’exécution du plan de passation</w:t>
            </w:r>
          </w:p>
          <w:p w:rsidR="00B12616" w:rsidRPr="00E421D8" w:rsidRDefault="00B12616" w:rsidP="00577508">
            <w:pPr>
              <w:rPr>
                <w:rFonts w:ascii="Arial" w:hAnsi="Arial" w:cs="Arial"/>
                <w:sz w:val="18"/>
                <w:szCs w:val="18"/>
                <w:lang w:eastAsia="fr-FR"/>
              </w:rPr>
            </w:pPr>
            <w:r w:rsidRPr="00E421D8">
              <w:rPr>
                <w:rFonts w:ascii="Arial" w:hAnsi="Arial" w:cs="Arial"/>
                <w:sz w:val="18"/>
                <w:szCs w:val="18"/>
                <w:lang w:eastAsia="fr-FR"/>
              </w:rPr>
              <w:t>- Disponibilité d’un fichier à jour des fournisseurs agréés</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Non optimisation des ressources</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14</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 gestion administrative des ressources humaines du Secrétariat Exécutif en relation avec les responsables techniques</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Mettre à disposition les ressources financières nécessaires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Elaborer et mettre en œuvre un plan de carrière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Revoir la grille salariale pour le plus attractive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Elaborer et mettre en œuvre un plan de formation adapté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Recruter du personnel pour les postes non pourvu</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Meilleur délai</w:t>
            </w:r>
          </w:p>
        </w:tc>
        <w:tc>
          <w:tcPr>
            <w:tcW w:w="1519" w:type="dxa"/>
            <w:tcBorders>
              <w:top w:val="nil"/>
              <w:left w:val="nil"/>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w:t>
            </w:r>
          </w:p>
        </w:tc>
        <w:tc>
          <w:tcPr>
            <w:tcW w:w="1886" w:type="dxa"/>
            <w:tcBorders>
              <w:top w:val="nil"/>
              <w:left w:val="nil"/>
              <w:bottom w:val="single" w:sz="4" w:space="0" w:color="auto"/>
              <w:right w:val="single" w:sz="4" w:space="0" w:color="auto"/>
            </w:tcBorders>
            <w:shd w:val="clear" w:color="auto" w:fill="auto"/>
            <w:noWrap/>
            <w:vAlign w:val="center"/>
            <w:hideMark/>
          </w:tcPr>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 Plan de carrière élaboré</w:t>
            </w:r>
          </w:p>
          <w:p w:rsidR="00B12616" w:rsidRPr="00E421D8" w:rsidRDefault="00B12616" w:rsidP="004A1750">
            <w:pPr>
              <w:rPr>
                <w:rFonts w:ascii="Arial" w:hAnsi="Arial" w:cs="Arial"/>
                <w:bCs/>
                <w:color w:val="262626"/>
                <w:sz w:val="18"/>
                <w:szCs w:val="18"/>
                <w:lang w:eastAsia="fr-FR"/>
              </w:rPr>
            </w:pP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Grille salariale plus attractive élaborée</w:t>
            </w:r>
          </w:p>
          <w:p w:rsidR="00B12616" w:rsidRPr="00E421D8" w:rsidRDefault="00B12616" w:rsidP="004A1750">
            <w:pPr>
              <w:rPr>
                <w:rFonts w:ascii="Arial" w:hAnsi="Arial" w:cs="Arial"/>
                <w:bCs/>
                <w:color w:val="262626"/>
                <w:sz w:val="18"/>
                <w:szCs w:val="18"/>
                <w:lang w:eastAsia="fr-FR"/>
              </w:rPr>
            </w:pP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Plan de formation adapté</w:t>
            </w:r>
          </w:p>
          <w:p w:rsidR="00B12616" w:rsidRPr="00E421D8" w:rsidRDefault="00B12616" w:rsidP="004A1750">
            <w:pPr>
              <w:rPr>
                <w:rFonts w:ascii="Arial" w:hAnsi="Arial" w:cs="Arial"/>
                <w:bCs/>
                <w:color w:val="262626"/>
                <w:sz w:val="18"/>
                <w:szCs w:val="18"/>
                <w:lang w:eastAsia="fr-FR"/>
              </w:rPr>
            </w:pPr>
          </w:p>
          <w:p w:rsidR="00B12616" w:rsidRPr="00E421D8" w:rsidRDefault="00B12616" w:rsidP="008B10B1">
            <w:pPr>
              <w:rPr>
                <w:rFonts w:ascii="Arial" w:hAnsi="Arial" w:cs="Arial"/>
                <w:bCs/>
                <w:color w:val="262626"/>
                <w:sz w:val="18"/>
                <w:szCs w:val="18"/>
                <w:lang w:eastAsia="fr-FR"/>
              </w:rPr>
            </w:pPr>
            <w:r w:rsidRPr="00E421D8">
              <w:rPr>
                <w:rFonts w:ascii="Arial" w:hAnsi="Arial" w:cs="Arial"/>
                <w:bCs/>
                <w:color w:val="262626"/>
                <w:sz w:val="18"/>
                <w:szCs w:val="18"/>
                <w:lang w:eastAsia="fr-FR"/>
              </w:rPr>
              <w:t>- Postes pourvus</w:t>
            </w: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 optimisation des opérations (objectifs non atteints)</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14</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Assurer l'approvisionnement en biens et services </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revoir le manuel de procédures </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élaborer  un  plan de passation des marchés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w:t>
            </w: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16" w:rsidRPr="00E421D8" w:rsidRDefault="00B12616" w:rsidP="004A1750">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 Mise à jour du manuel des procédures</w:t>
            </w: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 Plan de passation et niveau d’exécution du plan de passation</w:t>
            </w: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Disponibilité d’un fichier à jour des fournisseurs agréés</w:t>
            </w: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 Niveau de satisfaction des utilisateurs</w:t>
            </w:r>
          </w:p>
          <w:p w:rsidR="00B12616" w:rsidRPr="00E421D8" w:rsidRDefault="00B12616" w:rsidP="004A1750">
            <w:pPr>
              <w:rPr>
                <w:rFonts w:ascii="Arial" w:hAnsi="Arial" w:cs="Arial"/>
                <w:bCs/>
                <w:color w:val="262626"/>
                <w:sz w:val="18"/>
                <w:szCs w:val="18"/>
                <w:lang w:eastAsia="fr-FR"/>
              </w:rPr>
            </w:pPr>
          </w:p>
          <w:p w:rsidR="00B12616" w:rsidRPr="00E421D8" w:rsidRDefault="00B12616" w:rsidP="004A1750">
            <w:pPr>
              <w:rPr>
                <w:rFonts w:ascii="Arial" w:hAnsi="Arial" w:cs="Arial"/>
                <w:bCs/>
                <w:color w:val="262626"/>
                <w:sz w:val="18"/>
                <w:szCs w:val="18"/>
                <w:lang w:eastAsia="fr-FR"/>
              </w:rPr>
            </w:pPr>
            <w:r w:rsidRPr="00E421D8">
              <w:rPr>
                <w:rFonts w:ascii="Arial" w:hAnsi="Arial" w:cs="Arial"/>
                <w:bCs/>
                <w:color w:val="262626"/>
                <w:sz w:val="18"/>
                <w:szCs w:val="18"/>
                <w:lang w:eastAsia="fr-FR"/>
              </w:rPr>
              <w:t>-Rapport sur l’état d’avancement des activités</w:t>
            </w: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Suivi exécution non à jour</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14</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l'établissement du budget du Secrétariat Exécutif à temps et suivre son exécution</w:t>
            </w:r>
          </w:p>
          <w:p w:rsidR="00B12616" w:rsidRPr="00E421D8" w:rsidRDefault="00B12616" w:rsidP="002F41DC">
            <w:pPr>
              <w:rPr>
                <w:rFonts w:ascii="Arial" w:hAnsi="Arial" w:cs="Arial"/>
                <w:bCs/>
                <w:color w:val="262626"/>
                <w:sz w:val="18"/>
                <w:szCs w:val="18"/>
                <w:lang w:eastAsia="fr-FR"/>
              </w:rPr>
            </w:pP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les plannings d'élaboration et de suivi budgétaire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des systèmes d'encouragement (prime)</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des outils  de suivi</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-Le plan de formation des acteurs de la comptabilité est suivi à quatre-vingt-dix pourcent (90%)</w:t>
            </w:r>
          </w:p>
          <w:p w:rsidR="00B12616" w:rsidRPr="00E421D8" w:rsidRDefault="00B12616" w:rsidP="002F41DC">
            <w:pPr>
              <w:rPr>
                <w:rFonts w:ascii="Arial" w:hAnsi="Arial" w:cs="Arial"/>
                <w:bCs/>
                <w:color w:val="262626"/>
                <w:sz w:val="18"/>
                <w:szCs w:val="18"/>
                <w:lang w:eastAsia="fr-FR"/>
              </w:rPr>
            </w:pP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-Rapport sur l’état d’avancement des activités</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Risque de fraude, vol</w:t>
            </w:r>
          </w:p>
        </w:tc>
        <w:tc>
          <w:tcPr>
            <w:tcW w:w="1220" w:type="dxa"/>
            <w:tcBorders>
              <w:top w:val="nil"/>
              <w:left w:val="nil"/>
              <w:bottom w:val="single" w:sz="4" w:space="0" w:color="auto"/>
              <w:right w:val="single" w:sz="4" w:space="0" w:color="auto"/>
            </w:tcBorders>
            <w:shd w:val="clear" w:color="auto" w:fill="auto"/>
            <w:noWrap/>
            <w:vAlign w:val="center"/>
          </w:tcPr>
          <w:p w:rsidR="009023BB" w:rsidRDefault="009023BB" w:rsidP="007F2EFB">
            <w:pPr>
              <w:jc w:val="center"/>
              <w:rPr>
                <w:rFonts w:ascii="Arial" w:hAnsi="Arial" w:cs="Arial"/>
                <w:bCs/>
                <w:color w:val="262626"/>
                <w:sz w:val="18"/>
                <w:szCs w:val="18"/>
                <w:lang w:eastAsia="fr-FR"/>
              </w:rPr>
            </w:pPr>
          </w:p>
          <w:p w:rsidR="009023BB" w:rsidRDefault="009023BB" w:rsidP="007F2EFB">
            <w:pPr>
              <w:jc w:val="center"/>
              <w:rPr>
                <w:rFonts w:ascii="Arial" w:hAnsi="Arial" w:cs="Arial"/>
                <w:bCs/>
                <w:color w:val="262626"/>
                <w:sz w:val="18"/>
                <w:szCs w:val="18"/>
                <w:lang w:eastAsia="fr-FR"/>
              </w:rPr>
            </w:pPr>
          </w:p>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14</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Veiller à la bonne gestion des stocks</w:t>
            </w:r>
          </w:p>
          <w:p w:rsidR="00B12616" w:rsidRPr="00E421D8" w:rsidRDefault="00B12616" w:rsidP="002F41DC">
            <w:pPr>
              <w:rPr>
                <w:rFonts w:ascii="Arial" w:hAnsi="Arial" w:cs="Arial"/>
                <w:bCs/>
                <w:color w:val="262626"/>
                <w:sz w:val="18"/>
                <w:szCs w:val="18"/>
                <w:lang w:eastAsia="fr-FR"/>
              </w:rPr>
            </w:pPr>
          </w:p>
        </w:tc>
        <w:tc>
          <w:tcPr>
            <w:tcW w:w="3233" w:type="dxa"/>
            <w:tcBorders>
              <w:top w:val="nil"/>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 mettre en place une politique vigoureuse de mobilisation des moyens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un système de gestion des stocks (comptabilité matières)</w:t>
            </w:r>
          </w:p>
          <w:p w:rsidR="00B12616" w:rsidRPr="00E421D8" w:rsidRDefault="00B12616" w:rsidP="002F41DC">
            <w:pPr>
              <w:rPr>
                <w:rFonts w:ascii="Arial" w:hAnsi="Arial" w:cs="Arial"/>
                <w:bCs/>
                <w:color w:val="262626"/>
                <w:sz w:val="18"/>
                <w:szCs w:val="18"/>
                <w:lang w:eastAsia="fr-FR"/>
              </w:rPr>
            </w:pPr>
          </w:p>
        </w:tc>
        <w:tc>
          <w:tcPr>
            <w:tcW w:w="1417" w:type="dxa"/>
            <w:tcBorders>
              <w:top w:val="nil"/>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Sans délai</w:t>
            </w:r>
          </w:p>
        </w:tc>
        <w:tc>
          <w:tcPr>
            <w:tcW w:w="1519" w:type="dxa"/>
            <w:tcBorders>
              <w:top w:val="nil"/>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lastRenderedPageBreak/>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9023BB" w:rsidRDefault="009023BB" w:rsidP="00577508">
            <w:pPr>
              <w:rPr>
                <w:rFonts w:ascii="Arial" w:hAnsi="Arial" w:cs="Arial"/>
                <w:sz w:val="18"/>
                <w:szCs w:val="18"/>
                <w:lang w:eastAsia="fr-FR"/>
              </w:rPr>
            </w:pPr>
          </w:p>
          <w:p w:rsidR="009023BB" w:rsidRDefault="009023BB" w:rsidP="00577508">
            <w:pPr>
              <w:rPr>
                <w:rFonts w:ascii="Arial" w:hAnsi="Arial" w:cs="Arial"/>
                <w:sz w:val="18"/>
                <w:szCs w:val="18"/>
                <w:lang w:eastAsia="fr-FR"/>
              </w:rPr>
            </w:pPr>
          </w:p>
          <w:p w:rsidR="00B12616" w:rsidRPr="00E421D8" w:rsidRDefault="00B12616" w:rsidP="00577508">
            <w:pPr>
              <w:rPr>
                <w:rFonts w:ascii="Arial" w:hAnsi="Arial" w:cs="Arial"/>
                <w:sz w:val="18"/>
                <w:szCs w:val="18"/>
                <w:lang w:eastAsia="fr-FR"/>
              </w:rPr>
            </w:pPr>
            <w:r w:rsidRPr="00E421D8">
              <w:rPr>
                <w:rFonts w:ascii="Arial" w:hAnsi="Arial" w:cs="Arial"/>
                <w:sz w:val="18"/>
                <w:szCs w:val="18"/>
                <w:lang w:eastAsia="fr-FR"/>
              </w:rPr>
              <w:lastRenderedPageBreak/>
              <w:t>- Plan de passation et niveau d’exécution du plan de passation</w:t>
            </w:r>
          </w:p>
          <w:p w:rsidR="00B12616" w:rsidRPr="00E421D8" w:rsidRDefault="00B12616" w:rsidP="00577508">
            <w:pPr>
              <w:rPr>
                <w:rFonts w:ascii="Arial" w:hAnsi="Arial" w:cs="Arial"/>
                <w:sz w:val="18"/>
                <w:szCs w:val="18"/>
                <w:lang w:eastAsia="fr-FR"/>
              </w:rPr>
            </w:pPr>
            <w:r w:rsidRPr="00E421D8">
              <w:rPr>
                <w:rFonts w:ascii="Arial" w:hAnsi="Arial" w:cs="Arial"/>
                <w:sz w:val="18"/>
                <w:szCs w:val="18"/>
                <w:lang w:eastAsia="fr-FR"/>
              </w:rPr>
              <w:t>-Nombre de cas identifiés</w:t>
            </w:r>
          </w:p>
          <w:p w:rsidR="00B12616" w:rsidRPr="00E421D8" w:rsidRDefault="00B12616" w:rsidP="00577508">
            <w:pPr>
              <w:rPr>
                <w:rFonts w:ascii="Arial" w:hAnsi="Arial" w:cs="Arial"/>
                <w:sz w:val="18"/>
                <w:szCs w:val="18"/>
                <w:lang w:eastAsia="fr-FR"/>
              </w:rPr>
            </w:pPr>
            <w:r w:rsidRPr="00E421D8">
              <w:rPr>
                <w:rFonts w:ascii="Arial" w:hAnsi="Arial" w:cs="Arial"/>
                <w:sz w:val="18"/>
                <w:szCs w:val="18"/>
                <w:lang w:eastAsia="fr-FR"/>
              </w:rPr>
              <w:t>- Disponibilité d’un fichier à jour des fournisseurs agréés</w:t>
            </w:r>
          </w:p>
        </w:tc>
      </w:tr>
      <w:tr w:rsidR="00B12616"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Non-conformité  aux prévisions lors de l'exécution</w:t>
            </w:r>
          </w:p>
        </w:tc>
        <w:tc>
          <w:tcPr>
            <w:tcW w:w="1220"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14</w:t>
            </w:r>
          </w:p>
        </w:tc>
        <w:tc>
          <w:tcPr>
            <w:tcW w:w="953" w:type="dxa"/>
            <w:tcBorders>
              <w:top w:val="nil"/>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à la bonne préparation et à la bonne exécution administrative et financière des activités</w:t>
            </w:r>
          </w:p>
        </w:tc>
        <w:tc>
          <w:tcPr>
            <w:tcW w:w="3233"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une bonne politique de planification des activités</w:t>
            </w:r>
          </w:p>
        </w:tc>
        <w:tc>
          <w:tcPr>
            <w:tcW w:w="1417"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B12616" w:rsidRPr="00E421D8" w:rsidRDefault="00B12616" w:rsidP="00577508">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Rapports d’activités et de performance </w:t>
            </w:r>
          </w:p>
          <w:p w:rsidR="00B12616" w:rsidRPr="00E421D8" w:rsidRDefault="00B12616" w:rsidP="002F41DC">
            <w:pPr>
              <w:rPr>
                <w:rFonts w:ascii="Arial" w:hAnsi="Arial" w:cs="Arial"/>
                <w:sz w:val="18"/>
                <w:szCs w:val="18"/>
                <w:lang w:eastAsia="fr-FR"/>
              </w:rPr>
            </w:pPr>
          </w:p>
        </w:tc>
      </w:tr>
      <w:tr w:rsidR="00B12616" w:rsidRPr="00E421D8" w:rsidTr="00E96939">
        <w:trPr>
          <w:gridAfter w:val="8"/>
          <w:wAfter w:w="15093" w:type="dxa"/>
          <w:trHeight w:val="969"/>
        </w:trPr>
        <w:tc>
          <w:tcPr>
            <w:tcW w:w="2080" w:type="dxa"/>
            <w:tcBorders>
              <w:top w:val="single" w:sz="4" w:space="0" w:color="auto"/>
              <w:left w:val="single" w:sz="4" w:space="0" w:color="auto"/>
              <w:bottom w:val="single" w:sz="4" w:space="0" w:color="auto"/>
              <w:right w:val="single" w:sz="4" w:space="0" w:color="auto"/>
            </w:tcBorders>
            <w:shd w:val="clear" w:color="auto" w:fill="auto"/>
            <w:vAlign w:val="center"/>
          </w:tcPr>
          <w:p w:rsidR="00B12616" w:rsidRPr="00E421D8" w:rsidRDefault="00B12616" w:rsidP="002F41DC">
            <w:pPr>
              <w:rPr>
                <w:rFonts w:ascii="Arial" w:hAnsi="Arial" w:cs="Arial"/>
                <w:sz w:val="18"/>
                <w:szCs w:val="18"/>
                <w:lang w:eastAsia="fr-FR"/>
              </w:rPr>
            </w:pPr>
            <w:r w:rsidRPr="00E421D8">
              <w:rPr>
                <w:rFonts w:ascii="Arial" w:hAnsi="Arial" w:cs="Arial"/>
                <w:bCs/>
                <w:color w:val="262626"/>
                <w:sz w:val="18"/>
                <w:szCs w:val="18"/>
                <w:lang w:eastAsia="fr-FR"/>
              </w:rPr>
              <w:t>Non-conformité  aux règlements financiers à la prévision et à l'exécution</w:t>
            </w:r>
          </w:p>
        </w:tc>
        <w:tc>
          <w:tcPr>
            <w:tcW w:w="1220" w:type="dxa"/>
            <w:tcBorders>
              <w:top w:val="single" w:sz="4" w:space="0" w:color="auto"/>
              <w:left w:val="nil"/>
              <w:bottom w:val="single" w:sz="4" w:space="0" w:color="auto"/>
              <w:right w:val="single" w:sz="4" w:space="0" w:color="auto"/>
            </w:tcBorders>
            <w:shd w:val="clear" w:color="auto" w:fill="auto"/>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13</w:t>
            </w:r>
          </w:p>
        </w:tc>
        <w:tc>
          <w:tcPr>
            <w:tcW w:w="953" w:type="dxa"/>
            <w:tcBorders>
              <w:top w:val="single" w:sz="4" w:space="0" w:color="auto"/>
              <w:left w:val="nil"/>
              <w:bottom w:val="single" w:sz="4" w:space="0" w:color="auto"/>
              <w:right w:val="single" w:sz="4" w:space="0" w:color="auto"/>
            </w:tcBorders>
            <w:shd w:val="clear" w:color="auto" w:fill="auto"/>
            <w:vAlign w:val="center"/>
          </w:tcPr>
          <w:p w:rsidR="00B12616" w:rsidRPr="00E421D8" w:rsidRDefault="00B12616" w:rsidP="002F41DC">
            <w:pPr>
              <w:jc w:val="both"/>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Veiller à l'équilibre financier du Secrétariat Exécutif </w:t>
            </w:r>
          </w:p>
          <w:p w:rsidR="00B12616" w:rsidRPr="00E421D8" w:rsidRDefault="00B12616" w:rsidP="002F41DC">
            <w:pPr>
              <w:rPr>
                <w:rFonts w:ascii="Arial" w:hAnsi="Arial" w:cs="Arial"/>
                <w:bCs/>
                <w:color w:val="262626"/>
                <w:sz w:val="18"/>
                <w:szCs w:val="18"/>
                <w:lang w:eastAsia="fr-FR"/>
              </w:rPr>
            </w:pPr>
          </w:p>
        </w:tc>
        <w:tc>
          <w:tcPr>
            <w:tcW w:w="3233" w:type="dxa"/>
            <w:tcBorders>
              <w:top w:val="single" w:sz="4" w:space="0" w:color="auto"/>
              <w:left w:val="nil"/>
              <w:bottom w:val="single" w:sz="4" w:space="0" w:color="auto"/>
              <w:right w:val="single" w:sz="4" w:space="0" w:color="auto"/>
            </w:tcBorders>
            <w:shd w:val="clear" w:color="auto" w:fill="auto"/>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mise à jour du manuel avec une meilleure répartition (fiche de postes) </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améliorer  le processus d'élaboration</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former les opérationnels</w:t>
            </w:r>
          </w:p>
        </w:tc>
        <w:tc>
          <w:tcPr>
            <w:tcW w:w="1417" w:type="dxa"/>
            <w:tcBorders>
              <w:top w:val="single" w:sz="4" w:space="0" w:color="auto"/>
              <w:left w:val="nil"/>
              <w:bottom w:val="single" w:sz="4" w:space="0" w:color="auto"/>
              <w:right w:val="single" w:sz="4" w:space="0" w:color="auto"/>
            </w:tcBorders>
            <w:shd w:val="clear" w:color="auto" w:fill="auto"/>
            <w:vAlign w:val="center"/>
          </w:tcPr>
          <w:p w:rsidR="00B12616" w:rsidRPr="00E421D8" w:rsidRDefault="00B12616" w:rsidP="002F41DC">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12616" w:rsidRPr="00E421D8" w:rsidRDefault="00B12616" w:rsidP="002F41DC">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 </w:t>
            </w:r>
          </w:p>
        </w:tc>
        <w:tc>
          <w:tcPr>
            <w:tcW w:w="1886" w:type="dxa"/>
            <w:tcBorders>
              <w:top w:val="single" w:sz="4" w:space="0" w:color="auto"/>
              <w:left w:val="nil"/>
              <w:bottom w:val="single" w:sz="4" w:space="0" w:color="auto"/>
              <w:right w:val="single" w:sz="4" w:space="0" w:color="auto"/>
            </w:tcBorders>
            <w:shd w:val="clear" w:color="auto" w:fill="auto"/>
            <w:vAlign w:val="center"/>
            <w:hideMark/>
          </w:tcPr>
          <w:p w:rsidR="00B12616" w:rsidRPr="00E421D8" w:rsidRDefault="00B12616" w:rsidP="002F41DC">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-Mise à jour du manuel des procédures</w:t>
            </w:r>
          </w:p>
          <w:p w:rsidR="00B12616" w:rsidRPr="00E421D8" w:rsidRDefault="00B12616" w:rsidP="002F41DC">
            <w:pPr>
              <w:jc w:val="both"/>
              <w:rPr>
                <w:rFonts w:ascii="Arial" w:hAnsi="Arial" w:cs="Arial"/>
                <w:bCs/>
                <w:color w:val="262626"/>
                <w:sz w:val="18"/>
                <w:szCs w:val="18"/>
                <w:lang w:eastAsia="fr-FR"/>
              </w:rPr>
            </w:pPr>
          </w:p>
          <w:p w:rsidR="00B12616" w:rsidRPr="00E421D8" w:rsidRDefault="00B12616" w:rsidP="00D33DF8">
            <w:pPr>
              <w:pStyle w:val="En-tte"/>
              <w:tabs>
                <w:tab w:val="clear" w:pos="4320"/>
                <w:tab w:val="clear" w:pos="8640"/>
              </w:tabs>
              <w:rPr>
                <w:rFonts w:ascii="Arial" w:hAnsi="Arial" w:cs="Arial"/>
                <w:bCs/>
                <w:color w:val="262626"/>
                <w:sz w:val="18"/>
                <w:szCs w:val="18"/>
                <w:lang w:eastAsia="fr-FR"/>
              </w:rPr>
            </w:pPr>
            <w:r w:rsidRPr="00E421D8">
              <w:rPr>
                <w:rFonts w:ascii="Arial" w:hAnsi="Arial" w:cs="Arial"/>
                <w:bCs/>
                <w:color w:val="262626"/>
                <w:sz w:val="18"/>
                <w:szCs w:val="18"/>
                <w:lang w:eastAsia="fr-FR"/>
              </w:rPr>
              <w:t>-Rapports d’activités et de performance</w:t>
            </w:r>
          </w:p>
          <w:p w:rsidR="00B12616" w:rsidRPr="00E421D8" w:rsidRDefault="00B12616" w:rsidP="002F41DC">
            <w:pPr>
              <w:jc w:val="both"/>
              <w:rPr>
                <w:rFonts w:ascii="Arial" w:hAnsi="Arial" w:cs="Arial"/>
                <w:bCs/>
                <w:color w:val="262626"/>
                <w:sz w:val="18"/>
                <w:szCs w:val="18"/>
                <w:lang w:eastAsia="fr-FR"/>
              </w:rPr>
            </w:pPr>
          </w:p>
          <w:p w:rsidR="00B12616" w:rsidRPr="00E421D8" w:rsidRDefault="00B12616" w:rsidP="002F41DC">
            <w:pPr>
              <w:jc w:val="both"/>
              <w:rPr>
                <w:rFonts w:ascii="Arial" w:hAnsi="Arial" w:cs="Arial"/>
                <w:bCs/>
                <w:color w:val="262626"/>
                <w:sz w:val="18"/>
                <w:szCs w:val="18"/>
                <w:lang w:eastAsia="fr-FR"/>
              </w:rPr>
            </w:pPr>
          </w:p>
        </w:tc>
      </w:tr>
      <w:tr w:rsidR="00B12616" w:rsidRPr="00E421D8" w:rsidTr="00E96939">
        <w:trPr>
          <w:gridAfter w:val="8"/>
          <w:wAfter w:w="15093" w:type="dxa"/>
          <w:trHeight w:val="925"/>
        </w:trPr>
        <w:tc>
          <w:tcPr>
            <w:tcW w:w="2080" w:type="dxa"/>
            <w:tcBorders>
              <w:top w:val="nil"/>
              <w:left w:val="single" w:sz="4" w:space="0" w:color="auto"/>
              <w:bottom w:val="single" w:sz="4" w:space="0" w:color="auto"/>
              <w:right w:val="single" w:sz="4" w:space="0" w:color="auto"/>
            </w:tcBorders>
            <w:shd w:val="clear" w:color="auto" w:fill="auto"/>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 réalisation des activités</w:t>
            </w:r>
          </w:p>
        </w:tc>
        <w:tc>
          <w:tcPr>
            <w:tcW w:w="1220" w:type="dxa"/>
            <w:tcBorders>
              <w:top w:val="nil"/>
              <w:left w:val="nil"/>
              <w:bottom w:val="single" w:sz="4" w:space="0" w:color="auto"/>
              <w:right w:val="single" w:sz="4" w:space="0" w:color="auto"/>
            </w:tcBorders>
            <w:shd w:val="clear" w:color="auto" w:fill="auto"/>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13</w:t>
            </w:r>
          </w:p>
        </w:tc>
        <w:tc>
          <w:tcPr>
            <w:tcW w:w="953" w:type="dxa"/>
            <w:tcBorders>
              <w:top w:val="nil"/>
              <w:left w:val="nil"/>
              <w:bottom w:val="single" w:sz="4" w:space="0" w:color="auto"/>
              <w:right w:val="single" w:sz="4" w:space="0" w:color="auto"/>
            </w:tcBorders>
            <w:shd w:val="clear" w:color="auto" w:fill="auto"/>
            <w:vAlign w:val="center"/>
          </w:tcPr>
          <w:p w:rsidR="00B12616" w:rsidRPr="00E421D8" w:rsidRDefault="00B12616" w:rsidP="002F41DC">
            <w:pPr>
              <w:jc w:val="both"/>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Veiller à l'équilibre financier du Secrétariat Exécutif </w:t>
            </w:r>
          </w:p>
          <w:p w:rsidR="00B12616" w:rsidRPr="00E421D8" w:rsidRDefault="00B12616" w:rsidP="002F41DC">
            <w:pPr>
              <w:rPr>
                <w:rFonts w:ascii="Arial" w:hAnsi="Arial" w:cs="Arial"/>
                <w:bCs/>
                <w:color w:val="262626"/>
                <w:sz w:val="18"/>
                <w:szCs w:val="18"/>
                <w:lang w:eastAsia="fr-FR"/>
              </w:rPr>
            </w:pPr>
          </w:p>
        </w:tc>
        <w:tc>
          <w:tcPr>
            <w:tcW w:w="3233" w:type="dxa"/>
            <w:tcBorders>
              <w:top w:val="nil"/>
              <w:left w:val="nil"/>
              <w:bottom w:val="single" w:sz="4" w:space="0" w:color="auto"/>
              <w:right w:val="single" w:sz="4" w:space="0" w:color="auto"/>
            </w:tcBorders>
            <w:shd w:val="clear" w:color="auto" w:fill="auto"/>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mise à jour du manuel avec une meilleure répartition (fiche de postes) </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améliorer  le processus d'élaboration</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former les opérationnels</w:t>
            </w:r>
          </w:p>
        </w:tc>
        <w:tc>
          <w:tcPr>
            <w:tcW w:w="1417" w:type="dxa"/>
            <w:tcBorders>
              <w:top w:val="nil"/>
              <w:left w:val="nil"/>
              <w:bottom w:val="single" w:sz="4" w:space="0" w:color="auto"/>
              <w:right w:val="single" w:sz="4" w:space="0" w:color="auto"/>
            </w:tcBorders>
            <w:shd w:val="clear" w:color="auto" w:fill="auto"/>
            <w:vAlign w:val="center"/>
          </w:tcPr>
          <w:p w:rsidR="00B12616" w:rsidRPr="00E421D8" w:rsidRDefault="00B12616" w:rsidP="002F41DC">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vAlign w:val="center"/>
            <w:hideMark/>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vAlign w:val="center"/>
            <w:hideMark/>
          </w:tcPr>
          <w:p w:rsidR="00B12616" w:rsidRPr="00E421D8" w:rsidRDefault="00B12616" w:rsidP="002F41DC">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 </w:t>
            </w:r>
          </w:p>
        </w:tc>
        <w:tc>
          <w:tcPr>
            <w:tcW w:w="1886" w:type="dxa"/>
            <w:tcBorders>
              <w:top w:val="nil"/>
              <w:left w:val="nil"/>
              <w:bottom w:val="single" w:sz="4" w:space="0" w:color="auto"/>
              <w:right w:val="single" w:sz="4" w:space="0" w:color="auto"/>
            </w:tcBorders>
            <w:shd w:val="clear" w:color="auto" w:fill="auto"/>
            <w:vAlign w:val="center"/>
            <w:hideMark/>
          </w:tcPr>
          <w:p w:rsidR="00B12616" w:rsidRPr="00E421D8" w:rsidRDefault="00B12616" w:rsidP="00B158B6">
            <w:pPr>
              <w:jc w:val="both"/>
              <w:rPr>
                <w:rFonts w:ascii="Arial" w:hAnsi="Arial" w:cs="Arial"/>
                <w:bCs/>
                <w:color w:val="262626"/>
                <w:sz w:val="18"/>
                <w:szCs w:val="18"/>
                <w:lang w:eastAsia="fr-FR"/>
              </w:rPr>
            </w:pPr>
            <w:r w:rsidRPr="00E421D8">
              <w:rPr>
                <w:rFonts w:ascii="Arial" w:hAnsi="Arial" w:cs="Arial"/>
                <w:bCs/>
                <w:color w:val="262626"/>
                <w:sz w:val="18"/>
                <w:szCs w:val="18"/>
                <w:lang w:eastAsia="fr-FR"/>
              </w:rPr>
              <w:t>-Mise à jour du manuel des procédures</w:t>
            </w:r>
          </w:p>
          <w:p w:rsidR="00B12616" w:rsidRPr="00E421D8" w:rsidRDefault="00B12616" w:rsidP="00B158B6">
            <w:pPr>
              <w:jc w:val="both"/>
              <w:rPr>
                <w:rFonts w:ascii="Arial" w:hAnsi="Arial" w:cs="Arial"/>
                <w:bCs/>
                <w:color w:val="262626"/>
                <w:sz w:val="18"/>
                <w:szCs w:val="18"/>
                <w:lang w:eastAsia="fr-FR"/>
              </w:rPr>
            </w:pPr>
          </w:p>
          <w:p w:rsidR="00B12616" w:rsidRPr="00E421D8" w:rsidRDefault="00B12616" w:rsidP="00B158B6">
            <w:pPr>
              <w:pStyle w:val="En-tte"/>
              <w:tabs>
                <w:tab w:val="clear" w:pos="4320"/>
                <w:tab w:val="clear" w:pos="8640"/>
              </w:tabs>
              <w:rPr>
                <w:rFonts w:ascii="Arial" w:hAnsi="Arial" w:cs="Arial"/>
                <w:bCs/>
                <w:color w:val="262626"/>
                <w:sz w:val="18"/>
                <w:szCs w:val="18"/>
                <w:lang w:eastAsia="fr-FR"/>
              </w:rPr>
            </w:pPr>
            <w:r w:rsidRPr="00E421D8">
              <w:rPr>
                <w:rFonts w:ascii="Arial" w:hAnsi="Arial" w:cs="Arial"/>
                <w:bCs/>
                <w:color w:val="262626"/>
                <w:sz w:val="18"/>
                <w:szCs w:val="18"/>
                <w:lang w:eastAsia="fr-FR"/>
              </w:rPr>
              <w:t>-Rapports d’activités et de performance</w:t>
            </w:r>
          </w:p>
          <w:p w:rsidR="00B12616" w:rsidRPr="00E421D8" w:rsidRDefault="00B12616" w:rsidP="002F41DC">
            <w:pPr>
              <w:jc w:val="both"/>
              <w:rPr>
                <w:rFonts w:ascii="Arial" w:hAnsi="Arial" w:cs="Arial"/>
                <w:bCs/>
                <w:color w:val="262626"/>
                <w:sz w:val="18"/>
                <w:szCs w:val="18"/>
                <w:lang w:eastAsia="fr-FR"/>
              </w:rPr>
            </w:pP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états financiers erronés</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13</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  tenue  de la comptabilité générale, budgétaire et analytique du Secrétariat Exécutif</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Rendre opérationnel le logiciel intégré</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 Mettre en place un système de motivation adapté</w:t>
            </w:r>
          </w:p>
          <w:p w:rsidR="00B12616" w:rsidRPr="00E421D8" w:rsidRDefault="00B12616" w:rsidP="00616CB0">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7F3856">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B12616" w:rsidRPr="00E421D8" w:rsidRDefault="00B12616" w:rsidP="007F3856">
            <w:pPr>
              <w:rPr>
                <w:rFonts w:ascii="Arial" w:hAnsi="Arial" w:cs="Arial"/>
                <w:bCs/>
                <w:color w:val="262626"/>
                <w:sz w:val="18"/>
                <w:szCs w:val="18"/>
                <w:lang w:eastAsia="fr-FR"/>
              </w:rPr>
            </w:pPr>
          </w:p>
          <w:p w:rsidR="00B12616" w:rsidRPr="00E421D8" w:rsidRDefault="00B12616" w:rsidP="007F3856">
            <w:pPr>
              <w:rPr>
                <w:rFonts w:ascii="Arial" w:hAnsi="Arial" w:cs="Arial"/>
                <w:bCs/>
                <w:color w:val="262626"/>
                <w:sz w:val="18"/>
                <w:szCs w:val="18"/>
                <w:lang w:eastAsia="fr-FR"/>
              </w:rPr>
            </w:pPr>
            <w:r w:rsidRPr="00E421D8">
              <w:rPr>
                <w:rFonts w:ascii="Arial" w:hAnsi="Arial" w:cs="Arial"/>
                <w:bCs/>
                <w:color w:val="262626"/>
                <w:sz w:val="18"/>
                <w:szCs w:val="18"/>
                <w:lang w:eastAsia="fr-FR"/>
              </w:rPr>
              <w:t>- Etats financiers élaborés selon le planning (délais)</w:t>
            </w:r>
          </w:p>
          <w:p w:rsidR="00B12616" w:rsidRPr="00E421D8" w:rsidRDefault="00B12616" w:rsidP="002F41DC">
            <w:pPr>
              <w:rPr>
                <w:rFonts w:ascii="Arial" w:hAnsi="Arial" w:cs="Arial"/>
                <w:bCs/>
                <w:color w:val="262626"/>
                <w:sz w:val="18"/>
                <w:szCs w:val="18"/>
                <w:lang w:eastAsia="fr-FR"/>
              </w:rPr>
            </w:pPr>
          </w:p>
        </w:tc>
      </w:tr>
      <w:tr w:rsidR="00B12616"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Retard dans la production des documents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13</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7F2EFB">
            <w:pPr>
              <w:jc w:val="center"/>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Assister l'auditeur Interne dans la préparation des missions d’Audit Externe et Interne et faciliter leur travail</w:t>
            </w:r>
          </w:p>
          <w:p w:rsidR="00B12616" w:rsidRPr="00E421D8" w:rsidRDefault="00B12616" w:rsidP="002F41DC">
            <w:pPr>
              <w:rPr>
                <w:rFonts w:ascii="Arial" w:hAnsi="Arial" w:cs="Arial"/>
                <w:bCs/>
                <w:color w:val="262626"/>
                <w:sz w:val="18"/>
                <w:szCs w:val="18"/>
                <w:lang w:eastAsia="fr-FR"/>
              </w:rPr>
            </w:pP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Respect des plannings des travaux comptables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Rendre opérationnel le logiciel intégré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Revoir et formaliser le  circuit des informations financières</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 (délais)</w:t>
            </w:r>
          </w:p>
          <w:p w:rsidR="00B12616" w:rsidRPr="00E421D8" w:rsidRDefault="00B12616" w:rsidP="00975662">
            <w:pPr>
              <w:rPr>
                <w:rFonts w:ascii="Arial" w:hAnsi="Arial" w:cs="Arial"/>
                <w:bCs/>
                <w:color w:val="262626"/>
                <w:sz w:val="18"/>
                <w:szCs w:val="18"/>
                <w:lang w:eastAsia="fr-FR"/>
              </w:rPr>
            </w:pP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-Planning des travaux comptables</w:t>
            </w:r>
          </w:p>
          <w:p w:rsidR="00B12616" w:rsidRPr="00E421D8" w:rsidRDefault="00B12616"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-Reporting (délais)</w:t>
            </w:r>
          </w:p>
          <w:p w:rsidR="00B12616" w:rsidRPr="00E421D8" w:rsidRDefault="00B12616" w:rsidP="002F41DC">
            <w:pPr>
              <w:rPr>
                <w:rFonts w:ascii="Arial" w:hAnsi="Arial" w:cs="Arial"/>
                <w:sz w:val="18"/>
                <w:szCs w:val="18"/>
                <w:lang w:eastAsia="fr-FR"/>
              </w:rPr>
            </w:pPr>
            <w:r w:rsidRPr="00E421D8">
              <w:rPr>
                <w:rFonts w:ascii="Arial" w:hAnsi="Arial" w:cs="Arial"/>
                <w:bCs/>
                <w:color w:val="262626"/>
                <w:sz w:val="18"/>
                <w:szCs w:val="18"/>
                <w:lang w:eastAsia="fr-FR"/>
              </w:rPr>
              <w:t>Réserves des auditeurs externes</w:t>
            </w: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Retard dans l'élaboration des états financiers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Les travaux comptables concernant la clôture des comptes sont planifiés.</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Améliorer  le logiciel  (correc</w:t>
            </w:r>
            <w:r w:rsidR="00A57F60">
              <w:rPr>
                <w:rFonts w:ascii="Arial" w:hAnsi="Arial" w:cs="Arial"/>
                <w:bCs/>
                <w:color w:val="262626"/>
                <w:sz w:val="18"/>
                <w:szCs w:val="18"/>
                <w:lang w:eastAsia="fr-FR"/>
              </w:rPr>
              <w:t>tion de bug</w:t>
            </w:r>
            <w:r w:rsidRPr="00E421D8">
              <w:rPr>
                <w:rFonts w:ascii="Arial" w:hAnsi="Arial" w:cs="Arial"/>
                <w:bCs/>
                <w:color w:val="262626"/>
                <w:sz w:val="18"/>
                <w:szCs w:val="18"/>
                <w:lang w:eastAsia="fr-FR"/>
              </w:rPr>
              <w:t>s, intégration des modules)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9919E1">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3A4E5A" w:rsidRPr="00E421D8" w:rsidRDefault="003A4E5A" w:rsidP="009919E1">
            <w:pPr>
              <w:rPr>
                <w:rFonts w:ascii="Arial" w:hAnsi="Arial" w:cs="Arial"/>
                <w:bCs/>
                <w:color w:val="262626"/>
                <w:sz w:val="18"/>
                <w:szCs w:val="18"/>
                <w:lang w:eastAsia="fr-FR"/>
              </w:rPr>
            </w:pPr>
          </w:p>
          <w:p w:rsidR="003A4E5A" w:rsidRPr="00E421D8" w:rsidRDefault="003A4E5A" w:rsidP="002F41DC">
            <w:pPr>
              <w:rPr>
                <w:rFonts w:ascii="Arial" w:hAnsi="Arial" w:cs="Arial"/>
                <w:sz w:val="18"/>
                <w:szCs w:val="18"/>
                <w:lang w:eastAsia="fr-FR"/>
              </w:rPr>
            </w:pPr>
            <w:r w:rsidRPr="00E421D8">
              <w:rPr>
                <w:rFonts w:ascii="Arial" w:hAnsi="Arial" w:cs="Arial"/>
                <w:bCs/>
                <w:color w:val="262626"/>
                <w:sz w:val="18"/>
                <w:szCs w:val="18"/>
                <w:lang w:eastAsia="fr-FR"/>
              </w:rPr>
              <w:t>- Réserves des auditeurs externes</w:t>
            </w:r>
            <w:r w:rsidRPr="00E421D8">
              <w:rPr>
                <w:rFonts w:ascii="Arial" w:hAnsi="Arial" w:cs="Arial"/>
                <w:sz w:val="18"/>
                <w:szCs w:val="18"/>
                <w:lang w:eastAsia="fr-FR"/>
              </w:rPr>
              <w:t xml:space="preserve"> </w:t>
            </w: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Les cadres de l'UAM AFC ne sont pas formés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A5122.3- Former les cadres de l’UAM AFC aux outils de l’approche  programme</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rechercher les financements pour la formation du personnel UAM/ AFC</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S’approprier d'avantage le concept  l'approche programme</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r w:rsidRPr="00E421D8">
              <w:rPr>
                <w:rFonts w:ascii="Arial" w:hAnsi="Arial" w:cs="Arial"/>
                <w:sz w:val="18"/>
                <w:szCs w:val="18"/>
                <w:lang w:eastAsia="fr-FR"/>
              </w:rPr>
              <w:t>Le plan de formation des acteurs de la comptabilité est suivi à quatre-vingt-dix pourcent (90%)</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3E260C">
            <w:pPr>
              <w:rPr>
                <w:rFonts w:ascii="Arial" w:hAnsi="Arial" w:cs="Arial"/>
                <w:bCs/>
                <w:color w:val="262626"/>
                <w:sz w:val="18"/>
                <w:szCs w:val="18"/>
                <w:lang w:eastAsia="fr-FR"/>
              </w:rPr>
            </w:pPr>
            <w:r w:rsidRPr="00E421D8">
              <w:rPr>
                <w:rFonts w:ascii="Arial" w:hAnsi="Arial" w:cs="Arial"/>
                <w:bCs/>
                <w:color w:val="262626"/>
                <w:sz w:val="18"/>
                <w:szCs w:val="18"/>
                <w:lang w:eastAsia="fr-FR"/>
              </w:rPr>
              <w:t>Etats financiers erronés</w:t>
            </w:r>
          </w:p>
        </w:tc>
        <w:tc>
          <w:tcPr>
            <w:tcW w:w="1220" w:type="dxa"/>
            <w:tcBorders>
              <w:top w:val="nil"/>
              <w:left w:val="nil"/>
              <w:bottom w:val="single" w:sz="4" w:space="0" w:color="auto"/>
              <w:right w:val="single" w:sz="4" w:space="0" w:color="auto"/>
            </w:tcBorders>
            <w:shd w:val="clear" w:color="auto" w:fill="auto"/>
            <w:noWrap/>
            <w:vAlign w:val="center"/>
          </w:tcPr>
          <w:p w:rsidR="003A28E1" w:rsidRPr="00A57F60" w:rsidRDefault="003A4E5A" w:rsidP="00A57F60">
            <w:pPr>
              <w:jc w:val="center"/>
              <w:rPr>
                <w:rFonts w:ascii="Arial" w:hAnsi="Arial" w:cs="Arial"/>
                <w:bCs/>
                <w:color w:val="FF0000"/>
                <w:sz w:val="18"/>
                <w:szCs w:val="18"/>
                <w:lang w:eastAsia="fr-FR"/>
              </w:rPr>
            </w:pPr>
            <w:r w:rsidRPr="00A57F60">
              <w:rPr>
                <w:rFonts w:ascii="Arial" w:hAnsi="Arial" w:cs="Arial"/>
                <w:bCs/>
                <w:color w:val="262626"/>
                <w:sz w:val="18"/>
                <w:szCs w:val="18"/>
                <w:lang w:eastAsia="fr-FR"/>
              </w:rPr>
              <w:t>23</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Les travaux comptables concernant la clôture des comptes sont planifiés.</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Améliorer  le logiciel  (correction de </w:t>
            </w:r>
            <w:r w:rsidR="00D745A7">
              <w:rPr>
                <w:rFonts w:ascii="Arial" w:hAnsi="Arial" w:cs="Arial"/>
                <w:bCs/>
                <w:color w:val="262626"/>
                <w:sz w:val="18"/>
                <w:szCs w:val="18"/>
                <w:lang w:eastAsia="fr-FR"/>
              </w:rPr>
              <w:lastRenderedPageBreak/>
              <w:t>bug</w:t>
            </w:r>
            <w:r w:rsidRPr="00E421D8">
              <w:rPr>
                <w:rFonts w:ascii="Arial" w:hAnsi="Arial" w:cs="Arial"/>
                <w:bCs/>
                <w:color w:val="262626"/>
                <w:sz w:val="18"/>
                <w:szCs w:val="18"/>
                <w:lang w:eastAsia="fr-FR"/>
              </w:rPr>
              <w:t>s, intégration des modules)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9919E1">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3A4E5A" w:rsidRPr="00E421D8" w:rsidRDefault="003A4E5A" w:rsidP="009919E1">
            <w:pPr>
              <w:rPr>
                <w:rFonts w:ascii="Arial" w:hAnsi="Arial" w:cs="Arial"/>
                <w:bCs/>
                <w:color w:val="262626"/>
                <w:sz w:val="18"/>
                <w:szCs w:val="18"/>
                <w:lang w:eastAsia="fr-FR"/>
              </w:rPr>
            </w:pPr>
          </w:p>
          <w:p w:rsidR="003A4E5A" w:rsidRPr="00E421D8" w:rsidRDefault="003A4E5A" w:rsidP="002F41DC">
            <w:pPr>
              <w:rPr>
                <w:rFonts w:ascii="Arial" w:hAnsi="Arial" w:cs="Arial"/>
                <w:sz w:val="18"/>
                <w:szCs w:val="18"/>
                <w:lang w:eastAsia="fr-FR"/>
              </w:rPr>
            </w:pPr>
            <w:r w:rsidRPr="00E421D8">
              <w:rPr>
                <w:rFonts w:ascii="Arial" w:hAnsi="Arial" w:cs="Arial"/>
                <w:bCs/>
                <w:color w:val="262626"/>
                <w:sz w:val="18"/>
                <w:szCs w:val="18"/>
                <w:lang w:eastAsia="fr-FR"/>
              </w:rPr>
              <w:t>- Réserves des auditeurs externes</w:t>
            </w:r>
            <w:r w:rsidRPr="00E421D8">
              <w:rPr>
                <w:rFonts w:ascii="Arial" w:hAnsi="Arial" w:cs="Arial"/>
                <w:sz w:val="18"/>
                <w:szCs w:val="18"/>
                <w:lang w:eastAsia="fr-FR"/>
              </w:rPr>
              <w:t xml:space="preserve"> </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Les projets concrets de développement durable non soumis</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A5123.2-  Soumettre des projets concrets de développement durable aux fondations et grandes entreprises  (socialement responsables)</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Volonté politique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A26CAD">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3A4E5A" w:rsidRPr="00E421D8" w:rsidRDefault="003A4E5A" w:rsidP="00A26CAD">
            <w:pPr>
              <w:rPr>
                <w:rFonts w:ascii="Arial" w:hAnsi="Arial" w:cs="Arial"/>
                <w:bCs/>
                <w:color w:val="262626"/>
                <w:sz w:val="18"/>
                <w:szCs w:val="18"/>
                <w:lang w:eastAsia="fr-FR"/>
              </w:rPr>
            </w:pPr>
          </w:p>
          <w:p w:rsidR="003A4E5A" w:rsidRPr="00E421D8" w:rsidRDefault="003A4E5A" w:rsidP="003E260C">
            <w:pPr>
              <w:rPr>
                <w:rFonts w:ascii="Arial" w:hAnsi="Arial" w:cs="Arial"/>
                <w:sz w:val="18"/>
                <w:szCs w:val="18"/>
                <w:lang w:eastAsia="fr-FR"/>
              </w:rPr>
            </w:pPr>
            <w:r w:rsidRPr="00E421D8">
              <w:rPr>
                <w:rFonts w:ascii="Arial" w:hAnsi="Arial" w:cs="Arial"/>
                <w:bCs/>
                <w:color w:val="262626"/>
                <w:sz w:val="18"/>
                <w:szCs w:val="18"/>
                <w:lang w:eastAsia="fr-FR"/>
              </w:rPr>
              <w:t>-Nombre de projets soumis</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Les MOU et protocoles ne sont pas actualisés et opérationnels</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A5221.2- Mettre en place des commissions mixtes de mise en œuvre des conventions                                                                                                                        </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Mettre en place une structure spécialisé en plein exercice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r w:rsidRPr="00E421D8">
              <w:rPr>
                <w:rFonts w:ascii="Arial" w:hAnsi="Arial" w:cs="Arial"/>
                <w:sz w:val="18"/>
                <w:szCs w:val="18"/>
                <w:lang w:eastAsia="fr-FR"/>
              </w:rPr>
              <w:t>100% des conventions et protocoles d'accord sont suivis</w:t>
            </w:r>
          </w:p>
        </w:tc>
      </w:tr>
      <w:tr w:rsidR="003A4E5A" w:rsidRPr="00E421D8" w:rsidTr="00E96939">
        <w:trPr>
          <w:gridAfter w:val="8"/>
          <w:wAfter w:w="15093" w:type="dxa"/>
          <w:trHeight w:val="2183"/>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Qualité insuffisante des dossiers de clôture (état de rapprochement, rapport)</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13</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Assister l'auditeur Interne dans la préparation des missions d’Audit Externe et Interne et faciliter leur travail</w:t>
            </w:r>
          </w:p>
          <w:p w:rsidR="003A4E5A" w:rsidRPr="00E421D8" w:rsidRDefault="003A4E5A" w:rsidP="002F41DC">
            <w:pPr>
              <w:rPr>
                <w:rFonts w:ascii="Arial" w:hAnsi="Arial" w:cs="Arial"/>
                <w:bCs/>
                <w:color w:val="262626"/>
                <w:sz w:val="18"/>
                <w:szCs w:val="18"/>
                <w:lang w:eastAsia="fr-FR"/>
              </w:rPr>
            </w:pP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Respect des plannings des travaux comptables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Rendre opérationnel le logiciel intégré</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Revoir et formaliser le  circuit des informations financières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975662">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3A4E5A" w:rsidRPr="00E421D8" w:rsidRDefault="003A4E5A" w:rsidP="00975662">
            <w:pPr>
              <w:rPr>
                <w:rFonts w:ascii="Arial" w:hAnsi="Arial" w:cs="Arial"/>
                <w:bCs/>
                <w:color w:val="262626"/>
                <w:sz w:val="18"/>
                <w:szCs w:val="18"/>
                <w:lang w:eastAsia="fr-FR"/>
              </w:rPr>
            </w:pPr>
          </w:p>
          <w:p w:rsidR="003A4E5A" w:rsidRPr="00E421D8" w:rsidRDefault="003A4E5A" w:rsidP="002F41DC">
            <w:pPr>
              <w:rPr>
                <w:rFonts w:ascii="Arial" w:hAnsi="Arial" w:cs="Arial"/>
                <w:sz w:val="18"/>
                <w:szCs w:val="18"/>
                <w:lang w:eastAsia="fr-FR"/>
              </w:rPr>
            </w:pPr>
            <w:r w:rsidRPr="00E421D8">
              <w:rPr>
                <w:rFonts w:ascii="Arial" w:hAnsi="Arial" w:cs="Arial"/>
                <w:bCs/>
                <w:color w:val="262626"/>
                <w:sz w:val="18"/>
                <w:szCs w:val="18"/>
                <w:lang w:eastAsia="fr-FR"/>
              </w:rPr>
              <w:t>- Réserves des auditeurs externes</w:t>
            </w:r>
            <w:r w:rsidRPr="00E421D8">
              <w:rPr>
                <w:rFonts w:ascii="Arial" w:hAnsi="Arial" w:cs="Arial"/>
                <w:sz w:val="18"/>
                <w:szCs w:val="18"/>
                <w:lang w:eastAsia="fr-FR"/>
              </w:rPr>
              <w:t xml:space="preserve"> </w:t>
            </w:r>
          </w:p>
        </w:tc>
      </w:tr>
      <w:tr w:rsidR="003A4E5A" w:rsidRPr="00E421D8" w:rsidTr="00E96939">
        <w:trPr>
          <w:trHeight w:val="3238"/>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Non certification des états financiers par les commissaires aux comptes</w:t>
            </w:r>
          </w:p>
        </w:tc>
        <w:tc>
          <w:tcPr>
            <w:tcW w:w="1220" w:type="dxa"/>
            <w:tcBorders>
              <w:top w:val="nil"/>
              <w:left w:val="nil"/>
              <w:bottom w:val="single" w:sz="4" w:space="0" w:color="auto"/>
              <w:right w:val="single" w:sz="4" w:space="0" w:color="auto"/>
            </w:tcBorders>
            <w:shd w:val="clear" w:color="auto" w:fill="auto"/>
            <w:noWrap/>
            <w:vAlign w:val="center"/>
          </w:tcPr>
          <w:p w:rsidR="00A57F60" w:rsidRPr="00A57F60" w:rsidRDefault="003A4E5A" w:rsidP="00A57F60">
            <w:pPr>
              <w:jc w:val="center"/>
              <w:rPr>
                <w:rFonts w:ascii="Arial" w:hAnsi="Arial" w:cs="Arial"/>
                <w:bCs/>
                <w:color w:val="FF0000"/>
                <w:sz w:val="18"/>
                <w:szCs w:val="18"/>
                <w:lang w:eastAsia="fr-FR"/>
              </w:rPr>
            </w:pPr>
            <w:r w:rsidRPr="00A57F60">
              <w:rPr>
                <w:rFonts w:ascii="Arial" w:hAnsi="Arial" w:cs="Arial"/>
                <w:bCs/>
                <w:color w:val="262626"/>
                <w:sz w:val="18"/>
                <w:szCs w:val="18"/>
                <w:lang w:eastAsia="fr-FR"/>
              </w:rPr>
              <w:t>13</w:t>
            </w:r>
          </w:p>
          <w:p w:rsidR="008F1165" w:rsidRPr="008F1165" w:rsidRDefault="008F1165" w:rsidP="00F2159D">
            <w:pPr>
              <w:jc w:val="center"/>
              <w:rPr>
                <w:rFonts w:ascii="Arial" w:hAnsi="Arial" w:cs="Arial"/>
                <w:bCs/>
                <w:color w:val="FF0000"/>
                <w:sz w:val="18"/>
                <w:szCs w:val="18"/>
                <w:lang w:eastAsia="fr-FR"/>
              </w:rPr>
            </w:pP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Bonne application des règles comptables, fiscales et juridiques lors de la clôture des comptes.</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Améliorer  </w:t>
            </w:r>
            <w:r w:rsidR="00B8095B">
              <w:rPr>
                <w:rFonts w:ascii="Arial" w:hAnsi="Arial" w:cs="Arial"/>
                <w:bCs/>
                <w:color w:val="262626"/>
                <w:sz w:val="18"/>
                <w:szCs w:val="18"/>
                <w:lang w:eastAsia="fr-FR"/>
              </w:rPr>
              <w:t>le logiciel  (correction de bug</w:t>
            </w:r>
            <w:r w:rsidRPr="00E421D8">
              <w:rPr>
                <w:rFonts w:ascii="Arial" w:hAnsi="Arial" w:cs="Arial"/>
                <w:bCs/>
                <w:color w:val="262626"/>
                <w:sz w:val="18"/>
                <w:szCs w:val="18"/>
                <w:lang w:eastAsia="fr-FR"/>
              </w:rPr>
              <w:t>s, intégration des modules)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Réserves des auditeurs externes</w:t>
            </w:r>
          </w:p>
        </w:tc>
        <w:tc>
          <w:tcPr>
            <w:tcW w:w="1886" w:type="dxa"/>
            <w:vAlign w:val="center"/>
          </w:tcPr>
          <w:p w:rsidR="003A4E5A" w:rsidRPr="00E421D8" w:rsidRDefault="003A4E5A" w:rsidP="00C75E35">
            <w:pPr>
              <w:rPr>
                <w:rFonts w:ascii="Arial" w:hAnsi="Arial" w:cs="Arial"/>
                <w:bCs/>
                <w:color w:val="262626"/>
                <w:sz w:val="18"/>
                <w:szCs w:val="18"/>
                <w:lang w:eastAsia="fr-FR"/>
              </w:rPr>
            </w:pPr>
          </w:p>
        </w:tc>
        <w:tc>
          <w:tcPr>
            <w:tcW w:w="1886" w:type="dxa"/>
            <w:vAlign w:val="center"/>
          </w:tcPr>
          <w:p w:rsidR="003A4E5A" w:rsidRPr="00E421D8" w:rsidRDefault="003A4E5A" w:rsidP="00C75E35">
            <w:pPr>
              <w:rPr>
                <w:rFonts w:ascii="Arial" w:hAnsi="Arial" w:cs="Arial"/>
                <w:bCs/>
                <w:color w:val="262626"/>
                <w:sz w:val="18"/>
                <w:szCs w:val="18"/>
                <w:lang w:eastAsia="fr-FR"/>
              </w:rPr>
            </w:pPr>
          </w:p>
        </w:tc>
        <w:tc>
          <w:tcPr>
            <w:tcW w:w="1886" w:type="dxa"/>
            <w:vAlign w:val="center"/>
          </w:tcPr>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Bonne application des règles comptables, fiscales et juridiques lors de la clôture des comptes.</w:t>
            </w:r>
          </w:p>
        </w:tc>
        <w:tc>
          <w:tcPr>
            <w:tcW w:w="1886" w:type="dxa"/>
            <w:vAlign w:val="center"/>
          </w:tcPr>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Appliquer le nouveau plan comptable</w:t>
            </w: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Respect des plannings des travaux comptables</w:t>
            </w: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Appliquer le délai de transmission des pièces justificatives</w:t>
            </w: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Améliorer  le logiciel  (correction de buggs, intégration des modules)</w:t>
            </w: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un serveur performant</w:t>
            </w: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système de motivation adapté</w:t>
            </w: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Migration d'un logiciel à un autre</w:t>
            </w:r>
          </w:p>
        </w:tc>
        <w:tc>
          <w:tcPr>
            <w:tcW w:w="1886" w:type="dxa"/>
            <w:vAlign w:val="center"/>
          </w:tcPr>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886" w:type="dxa"/>
            <w:vAlign w:val="center"/>
          </w:tcPr>
          <w:p w:rsidR="003A4E5A" w:rsidRPr="00E421D8" w:rsidRDefault="003A4E5A" w:rsidP="00C75E35">
            <w:pPr>
              <w:rPr>
                <w:rFonts w:ascii="Arial" w:hAnsi="Arial" w:cs="Arial"/>
                <w:sz w:val="18"/>
                <w:szCs w:val="18"/>
              </w:rPr>
            </w:pPr>
            <w:r w:rsidRPr="00E421D8">
              <w:rPr>
                <w:rFonts w:ascii="Arial" w:hAnsi="Arial" w:cs="Arial"/>
                <w:bCs/>
                <w:color w:val="262626"/>
                <w:sz w:val="18"/>
                <w:szCs w:val="18"/>
                <w:lang w:eastAsia="fr-FR"/>
              </w:rPr>
              <w:t> Chef UAM AFC</w:t>
            </w:r>
          </w:p>
        </w:tc>
        <w:tc>
          <w:tcPr>
            <w:tcW w:w="1886" w:type="dxa"/>
            <w:vAlign w:val="center"/>
          </w:tcPr>
          <w:p w:rsidR="003A4E5A" w:rsidRPr="00E421D8" w:rsidRDefault="003A4E5A" w:rsidP="00C75E35">
            <w:pPr>
              <w:rPr>
                <w:rFonts w:ascii="Arial" w:hAnsi="Arial" w:cs="Arial"/>
                <w:sz w:val="18"/>
                <w:szCs w:val="18"/>
                <w:lang w:eastAsia="fr-FR"/>
              </w:rPr>
            </w:pPr>
          </w:p>
        </w:tc>
        <w:tc>
          <w:tcPr>
            <w:tcW w:w="1891" w:type="dxa"/>
            <w:vAlign w:val="center"/>
          </w:tcPr>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Rapports d’activités et de performance</w:t>
            </w:r>
          </w:p>
          <w:p w:rsidR="003A4E5A" w:rsidRPr="00E421D8" w:rsidRDefault="003A4E5A" w:rsidP="00C75E35">
            <w:pPr>
              <w:rPr>
                <w:rFonts w:ascii="Arial" w:hAnsi="Arial" w:cs="Arial"/>
                <w:bCs/>
                <w:color w:val="262626"/>
                <w:sz w:val="18"/>
                <w:szCs w:val="18"/>
                <w:lang w:eastAsia="fr-FR"/>
              </w:rPr>
            </w:pP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 Etats financiers élaborés selon le planning</w:t>
            </w:r>
          </w:p>
          <w:p w:rsidR="003A4E5A" w:rsidRPr="00E421D8" w:rsidRDefault="003A4E5A" w:rsidP="00C75E35">
            <w:pPr>
              <w:rPr>
                <w:rFonts w:ascii="Arial" w:hAnsi="Arial" w:cs="Arial"/>
                <w:bCs/>
                <w:color w:val="262626"/>
                <w:sz w:val="18"/>
                <w:szCs w:val="18"/>
                <w:lang w:eastAsia="fr-FR"/>
              </w:rPr>
            </w:pPr>
          </w:p>
          <w:p w:rsidR="003A4E5A" w:rsidRPr="00E421D8" w:rsidRDefault="003A4E5A" w:rsidP="00C75E35">
            <w:pPr>
              <w:rPr>
                <w:rFonts w:ascii="Arial" w:hAnsi="Arial" w:cs="Arial"/>
                <w:bCs/>
                <w:color w:val="262626"/>
                <w:sz w:val="18"/>
                <w:szCs w:val="18"/>
                <w:lang w:eastAsia="fr-FR"/>
              </w:rPr>
            </w:pPr>
            <w:r w:rsidRPr="00E421D8">
              <w:rPr>
                <w:rFonts w:ascii="Arial" w:hAnsi="Arial" w:cs="Arial"/>
                <w:bCs/>
                <w:color w:val="262626"/>
                <w:sz w:val="18"/>
                <w:szCs w:val="18"/>
                <w:lang w:eastAsia="fr-FR"/>
              </w:rPr>
              <w:t>Rapport sur l’état d’avancement des activités</w:t>
            </w:r>
          </w:p>
          <w:p w:rsidR="003A4E5A" w:rsidRPr="00E421D8" w:rsidRDefault="003A4E5A" w:rsidP="00C75E35">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Incendie ou détérioration</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616CB0">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11</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Garantir la conservation du patrimoine immobilier et mobilier</w:t>
            </w:r>
          </w:p>
          <w:p w:rsidR="003A4E5A" w:rsidRPr="00E421D8" w:rsidRDefault="003A4E5A" w:rsidP="002F41DC">
            <w:pPr>
              <w:rPr>
                <w:rFonts w:ascii="Arial" w:hAnsi="Arial" w:cs="Arial"/>
                <w:bCs/>
                <w:color w:val="262626"/>
                <w:sz w:val="18"/>
                <w:szCs w:val="18"/>
                <w:lang w:eastAsia="fr-FR"/>
              </w:rPr>
            </w:pP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nos installations aux normes pour bénéficier de la couverture de l'assureur</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mettre en place un plan  de sécurité et former le personnel</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acquérir les outils de sécurité (extincteurs, détecteurs de fumée, armoire pour la sauvegarde des données)</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577508">
            <w:pPr>
              <w:rPr>
                <w:rFonts w:ascii="Arial" w:hAnsi="Arial" w:cs="Arial"/>
                <w:sz w:val="18"/>
                <w:szCs w:val="18"/>
                <w:lang w:eastAsia="fr-FR"/>
              </w:rPr>
            </w:pPr>
            <w:r w:rsidRPr="00E421D8">
              <w:rPr>
                <w:rFonts w:ascii="Arial" w:hAnsi="Arial" w:cs="Arial"/>
                <w:sz w:val="18"/>
                <w:szCs w:val="18"/>
                <w:lang w:eastAsia="fr-FR"/>
              </w:rPr>
              <w:t>- PV d’inventaire</w:t>
            </w:r>
          </w:p>
          <w:p w:rsidR="003A4E5A" w:rsidRPr="00E421D8" w:rsidRDefault="003A4E5A" w:rsidP="00577508">
            <w:pPr>
              <w:rPr>
                <w:rFonts w:ascii="Arial" w:hAnsi="Arial" w:cs="Arial"/>
                <w:sz w:val="18"/>
                <w:szCs w:val="18"/>
                <w:lang w:eastAsia="fr-FR"/>
              </w:rPr>
            </w:pPr>
            <w:r w:rsidRPr="00E421D8">
              <w:rPr>
                <w:rFonts w:ascii="Arial" w:hAnsi="Arial" w:cs="Arial"/>
                <w:sz w:val="18"/>
                <w:szCs w:val="18"/>
                <w:lang w:eastAsia="fr-FR"/>
              </w:rPr>
              <w:t xml:space="preserve"> - Bonne couverture des biens par de police d’assurance à jour (quantité et qualité)</w:t>
            </w:r>
          </w:p>
          <w:p w:rsidR="003A4E5A" w:rsidRPr="00E421D8" w:rsidRDefault="003A4E5A" w:rsidP="00577508">
            <w:pPr>
              <w:rPr>
                <w:rFonts w:ascii="Arial" w:hAnsi="Arial" w:cs="Arial"/>
                <w:sz w:val="18"/>
                <w:szCs w:val="18"/>
                <w:lang w:eastAsia="fr-FR"/>
              </w:rPr>
            </w:pPr>
            <w:r w:rsidRPr="00E421D8">
              <w:rPr>
                <w:rFonts w:ascii="Arial" w:hAnsi="Arial" w:cs="Arial"/>
                <w:sz w:val="18"/>
                <w:szCs w:val="18"/>
                <w:lang w:eastAsia="fr-FR"/>
              </w:rPr>
              <w:t>- Fréquence et durée de l’indisponibilité</w:t>
            </w:r>
          </w:p>
          <w:p w:rsidR="003A4E5A" w:rsidRPr="00E421D8" w:rsidRDefault="003A4E5A" w:rsidP="00577508">
            <w:pPr>
              <w:rPr>
                <w:rFonts w:ascii="Arial" w:hAnsi="Arial" w:cs="Arial"/>
                <w:sz w:val="18"/>
                <w:szCs w:val="18"/>
                <w:lang w:eastAsia="fr-FR"/>
              </w:rPr>
            </w:pPr>
            <w:r w:rsidRPr="00E421D8">
              <w:rPr>
                <w:rFonts w:ascii="Arial" w:hAnsi="Arial" w:cs="Arial"/>
                <w:sz w:val="18"/>
                <w:szCs w:val="18"/>
                <w:lang w:eastAsia="fr-FR"/>
              </w:rPr>
              <w:t>-Cas recensés</w:t>
            </w:r>
          </w:p>
        </w:tc>
      </w:tr>
      <w:tr w:rsidR="003E260C" w:rsidRPr="00E421D8" w:rsidTr="00E96939">
        <w:trPr>
          <w:gridAfter w:val="8"/>
          <w:wAfter w:w="15093" w:type="dxa"/>
          <w:trHeight w:val="255"/>
        </w:trPr>
        <w:tc>
          <w:tcPr>
            <w:tcW w:w="15454"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3E260C" w:rsidRPr="00E421D8" w:rsidRDefault="003E260C" w:rsidP="002F41DC">
            <w:pPr>
              <w:jc w:val="center"/>
              <w:rPr>
                <w:rFonts w:ascii="Arial" w:hAnsi="Arial" w:cs="Arial"/>
                <w:b/>
                <w:bCs/>
                <w:color w:val="262626"/>
                <w:sz w:val="18"/>
                <w:szCs w:val="18"/>
                <w:lang w:eastAsia="fr-FR"/>
              </w:rPr>
            </w:pPr>
            <w:r w:rsidRPr="00E421D8">
              <w:rPr>
                <w:rFonts w:ascii="Arial" w:hAnsi="Arial" w:cs="Arial"/>
                <w:b/>
                <w:bCs/>
                <w:color w:val="262626"/>
                <w:sz w:val="18"/>
                <w:szCs w:val="18"/>
                <w:lang w:eastAsia="fr-FR"/>
              </w:rPr>
              <w:t>Système Information (Informatique)</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Perte d'informations stratégiques.</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Gestion des sauvegardes</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Elaborer et mettre en œuvre un Schéma Directeur Informatique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B62109">
            <w:pPr>
              <w:rPr>
                <w:rFonts w:ascii="Arial" w:hAnsi="Arial" w:cs="Arial"/>
                <w:sz w:val="18"/>
                <w:szCs w:val="18"/>
                <w:lang w:eastAsia="fr-FR"/>
              </w:rPr>
            </w:pPr>
          </w:p>
          <w:p w:rsidR="003A4E5A" w:rsidRPr="00E421D8" w:rsidRDefault="003A4E5A" w:rsidP="00B62109">
            <w:pPr>
              <w:rPr>
                <w:rFonts w:ascii="Arial" w:hAnsi="Arial" w:cs="Arial"/>
                <w:sz w:val="18"/>
                <w:szCs w:val="18"/>
              </w:rPr>
            </w:pPr>
            <w:r w:rsidRPr="00E421D8">
              <w:rPr>
                <w:rFonts w:ascii="Arial" w:hAnsi="Arial" w:cs="Arial"/>
                <w:sz w:val="18"/>
                <w:szCs w:val="18"/>
              </w:rPr>
              <w:t>-Plan de continuité</w:t>
            </w:r>
          </w:p>
          <w:p w:rsidR="003A4E5A" w:rsidRPr="00E421D8" w:rsidRDefault="003A4E5A" w:rsidP="00B62109">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2F41DC">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Inadéquation des systèmes d'information </w:t>
            </w:r>
            <w:r w:rsidRPr="00E421D8">
              <w:rPr>
                <w:rFonts w:ascii="Arial" w:hAnsi="Arial" w:cs="Arial"/>
                <w:bCs/>
                <w:color w:val="262626"/>
                <w:sz w:val="18"/>
                <w:szCs w:val="18"/>
                <w:lang w:eastAsia="fr-FR"/>
              </w:rPr>
              <w:lastRenderedPageBreak/>
              <w:t>aux besoins du CILSS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17</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Pertinence du système </w:t>
            </w:r>
            <w:r w:rsidRPr="00E421D8">
              <w:rPr>
                <w:rFonts w:ascii="Arial" w:hAnsi="Arial" w:cs="Arial"/>
                <w:bCs/>
                <w:color w:val="262626"/>
                <w:sz w:val="18"/>
                <w:szCs w:val="18"/>
                <w:lang w:eastAsia="fr-FR"/>
              </w:rPr>
              <w:lastRenderedPageBreak/>
              <w:t>d'information</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 Définir un plan de formation</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une formation ITIL et COBIT </w:t>
            </w:r>
            <w:r w:rsidRPr="00E421D8">
              <w:rPr>
                <w:rFonts w:ascii="Arial" w:hAnsi="Arial" w:cs="Arial"/>
                <w:bCs/>
                <w:color w:val="262626"/>
                <w:sz w:val="18"/>
                <w:szCs w:val="18"/>
                <w:lang w:eastAsia="fr-FR"/>
              </w:rPr>
              <w:lastRenderedPageBreak/>
              <w:t>(Plan de reprise, continuité, sécurité, secours etc.)</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Acquisition de nouveaux équipements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Elaborer et mettre en œuvre le schéma directeur Informatique</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E11ED8">
            <w:pPr>
              <w:rPr>
                <w:rFonts w:ascii="Arial" w:hAnsi="Arial" w:cs="Arial"/>
                <w:sz w:val="18"/>
                <w:szCs w:val="18"/>
              </w:rPr>
            </w:pPr>
            <w:r w:rsidRPr="00E421D8">
              <w:rPr>
                <w:rFonts w:ascii="Arial" w:hAnsi="Arial" w:cs="Arial"/>
                <w:sz w:val="18"/>
                <w:szCs w:val="18"/>
              </w:rPr>
              <w:t xml:space="preserve">-Existence d’un schéma directeur </w:t>
            </w:r>
            <w:r w:rsidRPr="00E421D8">
              <w:rPr>
                <w:rFonts w:ascii="Arial" w:hAnsi="Arial" w:cs="Arial"/>
                <w:sz w:val="18"/>
                <w:szCs w:val="18"/>
              </w:rPr>
              <w:lastRenderedPageBreak/>
              <w:t>adapté</w:t>
            </w:r>
          </w:p>
          <w:p w:rsidR="003A4E5A" w:rsidRPr="00E421D8" w:rsidRDefault="003A4E5A" w:rsidP="007609E7">
            <w:pPr>
              <w:rPr>
                <w:rFonts w:ascii="Arial" w:hAnsi="Arial" w:cs="Arial"/>
                <w:sz w:val="18"/>
                <w:szCs w:val="18"/>
              </w:rPr>
            </w:pPr>
            <w:r w:rsidRPr="00E421D8">
              <w:rPr>
                <w:rFonts w:ascii="Arial" w:hAnsi="Arial" w:cs="Arial"/>
                <w:sz w:val="18"/>
                <w:szCs w:val="18"/>
              </w:rPr>
              <w:t>- Taux de satisfaction</w:t>
            </w:r>
          </w:p>
          <w:p w:rsidR="003A4E5A" w:rsidRPr="00E421D8" w:rsidRDefault="003A4E5A" w:rsidP="007609E7">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2F41DC">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Insatisfaction des utilisateurs</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17</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Pertinence du système d'information</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Définir un plan de formation</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une formation en génie logiciel aux informaticiens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Acquisition de nouveaux équipements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Elaborer et mettre en œuvre le schéma directeur Informatique</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Instaurer un cadre de concertation entre les différents acteurs</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E11ED8">
            <w:pPr>
              <w:rPr>
                <w:rFonts w:ascii="Arial" w:hAnsi="Arial" w:cs="Arial"/>
                <w:sz w:val="18"/>
                <w:szCs w:val="18"/>
                <w:lang w:eastAsia="fr-FR"/>
              </w:rPr>
            </w:pPr>
            <w:r w:rsidRPr="00E421D8">
              <w:rPr>
                <w:rFonts w:ascii="Arial" w:hAnsi="Arial" w:cs="Arial"/>
                <w:sz w:val="18"/>
                <w:szCs w:val="18"/>
                <w:lang w:eastAsia="fr-FR"/>
              </w:rPr>
              <w:t>Disponibilité du -Plan de formation en informatique</w:t>
            </w:r>
          </w:p>
          <w:p w:rsidR="003A4E5A" w:rsidRPr="00E421D8" w:rsidRDefault="003A4E5A" w:rsidP="007609E7">
            <w:pPr>
              <w:rPr>
                <w:rFonts w:ascii="Arial" w:hAnsi="Arial" w:cs="Arial"/>
                <w:sz w:val="18"/>
                <w:szCs w:val="18"/>
              </w:rPr>
            </w:pPr>
            <w:r w:rsidRPr="00E421D8">
              <w:rPr>
                <w:rFonts w:ascii="Arial" w:hAnsi="Arial" w:cs="Arial"/>
                <w:sz w:val="18"/>
                <w:szCs w:val="18"/>
              </w:rPr>
              <w:t>-Taux de satisfaction</w:t>
            </w:r>
          </w:p>
          <w:p w:rsidR="003A4E5A" w:rsidRPr="00E421D8" w:rsidRDefault="003A4E5A" w:rsidP="007609E7">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2F41DC">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Perte de qualité et d'intégrité de l'information</w:t>
            </w:r>
          </w:p>
        </w:tc>
        <w:tc>
          <w:tcPr>
            <w:tcW w:w="1220" w:type="dxa"/>
            <w:tcBorders>
              <w:top w:val="nil"/>
              <w:left w:val="nil"/>
              <w:bottom w:val="single" w:sz="4" w:space="0" w:color="auto"/>
              <w:right w:val="single" w:sz="4" w:space="0" w:color="auto"/>
            </w:tcBorders>
            <w:shd w:val="clear" w:color="auto" w:fill="auto"/>
            <w:noWrap/>
            <w:vAlign w:val="center"/>
          </w:tcPr>
          <w:p w:rsidR="00641824" w:rsidRPr="00A57F60" w:rsidRDefault="00A57F60" w:rsidP="00A57F60">
            <w:pPr>
              <w:jc w:val="center"/>
              <w:rPr>
                <w:rFonts w:ascii="Arial" w:hAnsi="Arial" w:cs="Arial"/>
                <w:bCs/>
                <w:color w:val="262626"/>
                <w:sz w:val="18"/>
                <w:szCs w:val="18"/>
                <w:lang w:eastAsia="fr-FR"/>
              </w:rPr>
            </w:pPr>
            <w:r w:rsidRPr="00A57F60">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Fiabilité du système d'information</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Définir un plan de maintenance des applications informatiques</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Définir de formation sur les ateliers de génie logiciel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un budget pour la maintenance des équipements et applications informatiques</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7609E7">
            <w:pPr>
              <w:rPr>
                <w:rFonts w:ascii="Arial" w:hAnsi="Arial" w:cs="Arial"/>
                <w:sz w:val="18"/>
                <w:szCs w:val="18"/>
              </w:rPr>
            </w:pPr>
            <w:r w:rsidRPr="00E421D8">
              <w:rPr>
                <w:rFonts w:ascii="Arial" w:hAnsi="Arial" w:cs="Arial"/>
                <w:sz w:val="18"/>
                <w:szCs w:val="18"/>
              </w:rPr>
              <w:t>-Taux de satisfaction</w:t>
            </w:r>
          </w:p>
          <w:p w:rsidR="003A4E5A" w:rsidRPr="00E421D8" w:rsidRDefault="003A4E5A" w:rsidP="007609E7">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7609E7">
            <w:pPr>
              <w:rPr>
                <w:rFonts w:ascii="Arial" w:hAnsi="Arial" w:cs="Arial"/>
                <w:sz w:val="18"/>
                <w:szCs w:val="18"/>
              </w:rPr>
            </w:pPr>
            <w:r w:rsidRPr="00E421D8">
              <w:rPr>
                <w:rFonts w:ascii="Arial" w:hAnsi="Arial" w:cs="Arial"/>
                <w:sz w:val="18"/>
                <w:szCs w:val="18"/>
              </w:rPr>
              <w:t>-Plan de continuité</w:t>
            </w:r>
          </w:p>
          <w:p w:rsidR="003A4E5A" w:rsidRPr="00E421D8" w:rsidRDefault="003A4E5A" w:rsidP="002F41DC">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Diminution de la productivité du CILSS</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16</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Sécurité physique des systèmes informatiques</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Définir un plan de formation</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une formation ITIL et COBIT (Plan de reprise, continuité, sécurité, secours etc.)</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Acquisition de nouveaux équipements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la maintenance régulière du système électrique et le renouvellement des équipements vétustes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Elaborer le schéma directeur Informatique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r w:rsidRPr="00E421D8">
              <w:rPr>
                <w:rFonts w:ascii="Arial" w:hAnsi="Arial" w:cs="Arial"/>
                <w:sz w:val="18"/>
                <w:szCs w:val="18"/>
                <w:lang w:eastAsia="fr-FR"/>
              </w:rPr>
              <w:t>-Disponibilité du Plan de formation en informatique</w:t>
            </w:r>
          </w:p>
          <w:p w:rsidR="003A4E5A" w:rsidRPr="00E421D8" w:rsidRDefault="003A4E5A" w:rsidP="00B62109">
            <w:pPr>
              <w:rPr>
                <w:rFonts w:ascii="Arial" w:hAnsi="Arial" w:cs="Arial"/>
                <w:sz w:val="18"/>
                <w:szCs w:val="18"/>
              </w:rPr>
            </w:pPr>
            <w:r w:rsidRPr="00E421D8">
              <w:rPr>
                <w:rFonts w:ascii="Arial" w:hAnsi="Arial" w:cs="Arial"/>
                <w:sz w:val="18"/>
                <w:szCs w:val="18"/>
              </w:rPr>
              <w:t>-Existence d’un schéma directeur adapté</w:t>
            </w:r>
          </w:p>
          <w:p w:rsidR="003A4E5A" w:rsidRPr="00E421D8" w:rsidRDefault="003A4E5A" w:rsidP="002F41DC">
            <w:pPr>
              <w:rPr>
                <w:rFonts w:ascii="Arial" w:hAnsi="Arial" w:cs="Arial"/>
                <w:sz w:val="18"/>
                <w:szCs w:val="18"/>
                <w:lang w:eastAsia="fr-FR"/>
              </w:rPr>
            </w:pPr>
            <w:r w:rsidRPr="00E421D8">
              <w:rPr>
                <w:rFonts w:ascii="Arial" w:hAnsi="Arial" w:cs="Arial"/>
                <w:sz w:val="18"/>
                <w:szCs w:val="18"/>
                <w:lang w:eastAsia="fr-FR"/>
              </w:rPr>
              <w:t>-Fréquence et durée des indisponibilités</w:t>
            </w: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Arrêt du système</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16</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Maintenance</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Former le maintenancier</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Acquisition de matériel approprié</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7609E7">
            <w:pPr>
              <w:rPr>
                <w:rFonts w:ascii="Arial" w:hAnsi="Arial" w:cs="Arial"/>
                <w:sz w:val="18"/>
                <w:szCs w:val="18"/>
              </w:rPr>
            </w:pPr>
            <w:r w:rsidRPr="00E421D8">
              <w:rPr>
                <w:rFonts w:ascii="Arial" w:hAnsi="Arial" w:cs="Arial"/>
                <w:sz w:val="18"/>
                <w:szCs w:val="18"/>
              </w:rPr>
              <w:t>-Plan de continuité</w:t>
            </w:r>
          </w:p>
          <w:p w:rsidR="003A4E5A" w:rsidRPr="00E421D8" w:rsidRDefault="003A4E5A" w:rsidP="007609E7">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2F41DC">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Pérennité des applications développées en interne non assurée</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16</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Maintenance</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Former les informaticiens sur les nouveaux outils de développement</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Motiver les informaticiens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Sécuriser les postes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7609E7">
            <w:pPr>
              <w:rPr>
                <w:rFonts w:ascii="Arial" w:hAnsi="Arial" w:cs="Arial"/>
                <w:sz w:val="18"/>
                <w:szCs w:val="18"/>
              </w:rPr>
            </w:pPr>
            <w:r w:rsidRPr="00E421D8">
              <w:rPr>
                <w:rFonts w:ascii="Arial" w:hAnsi="Arial" w:cs="Arial"/>
                <w:sz w:val="18"/>
                <w:szCs w:val="18"/>
              </w:rPr>
              <w:t>-Plan de continuité</w:t>
            </w:r>
          </w:p>
          <w:p w:rsidR="003A4E5A" w:rsidRPr="00E421D8" w:rsidRDefault="003A4E5A" w:rsidP="007609E7">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2F41DC">
            <w:pPr>
              <w:rPr>
                <w:rFonts w:ascii="Arial" w:hAnsi="Arial" w:cs="Arial"/>
                <w:sz w:val="18"/>
                <w:szCs w:val="18"/>
              </w:rPr>
            </w:pP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Risques de fraude (confidentialité)</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14</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Seules les personnes autorisées ont accès aux systèmes d'information</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Elaborer un schéma directeur informatique</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r w:rsidRPr="00E421D8">
              <w:rPr>
                <w:rFonts w:ascii="Arial" w:hAnsi="Arial" w:cs="Arial"/>
                <w:sz w:val="18"/>
                <w:szCs w:val="18"/>
              </w:rPr>
              <w:t>Taux de violation</w:t>
            </w:r>
          </w:p>
        </w:tc>
      </w:tr>
      <w:tr w:rsidR="003A4E5A" w:rsidRPr="00E421D8" w:rsidTr="00E96939">
        <w:trPr>
          <w:gridAfter w:val="8"/>
          <w:wAfter w:w="15093" w:type="dxa"/>
          <w:trHeight w:val="969"/>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Matériel non livré à temps /non adapté                                     </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14</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Gestion des relations avec l'extérieur</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Revoir les procédures de passation de marchés,  s'assurer du respect des spécifications</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B62109">
            <w:pPr>
              <w:rPr>
                <w:rFonts w:ascii="Arial" w:hAnsi="Arial" w:cs="Arial"/>
                <w:sz w:val="18"/>
                <w:szCs w:val="18"/>
                <w:lang w:eastAsia="fr-FR"/>
              </w:rPr>
            </w:pPr>
            <w:r w:rsidRPr="00E421D8">
              <w:rPr>
                <w:rFonts w:ascii="Arial" w:hAnsi="Arial" w:cs="Arial"/>
                <w:sz w:val="18"/>
                <w:szCs w:val="18"/>
                <w:lang w:eastAsia="fr-FR"/>
              </w:rPr>
              <w:t>-Plan de passation et niveau d’exécution du plan de passation</w:t>
            </w:r>
          </w:p>
          <w:p w:rsidR="003A4E5A" w:rsidRPr="00E421D8" w:rsidRDefault="003A4E5A" w:rsidP="00B62109">
            <w:pPr>
              <w:rPr>
                <w:rFonts w:ascii="Arial" w:hAnsi="Arial" w:cs="Arial"/>
                <w:sz w:val="18"/>
                <w:szCs w:val="18"/>
                <w:lang w:eastAsia="fr-FR"/>
              </w:rPr>
            </w:pPr>
            <w:r w:rsidRPr="00E421D8">
              <w:rPr>
                <w:rFonts w:ascii="Arial" w:hAnsi="Arial" w:cs="Arial"/>
                <w:sz w:val="18"/>
                <w:szCs w:val="18"/>
                <w:lang w:eastAsia="fr-FR"/>
              </w:rPr>
              <w:t>-Disponibilité du Plan de formation en informatique</w:t>
            </w:r>
          </w:p>
          <w:p w:rsidR="003A4E5A" w:rsidRPr="00E421D8" w:rsidRDefault="003A4E5A" w:rsidP="00B62109">
            <w:pPr>
              <w:rPr>
                <w:rFonts w:ascii="Arial" w:hAnsi="Arial" w:cs="Arial"/>
                <w:sz w:val="18"/>
                <w:szCs w:val="18"/>
                <w:lang w:eastAsia="fr-FR"/>
              </w:rPr>
            </w:pPr>
          </w:p>
          <w:p w:rsidR="003A4E5A" w:rsidRPr="00E421D8" w:rsidRDefault="003A4E5A" w:rsidP="002F41DC">
            <w:pPr>
              <w:rPr>
                <w:rFonts w:ascii="Arial" w:hAnsi="Arial" w:cs="Arial"/>
                <w:sz w:val="18"/>
                <w:szCs w:val="18"/>
              </w:rPr>
            </w:pPr>
            <w:r w:rsidRPr="00E421D8">
              <w:rPr>
                <w:rFonts w:ascii="Arial" w:hAnsi="Arial" w:cs="Arial"/>
                <w:sz w:val="18"/>
                <w:szCs w:val="18"/>
              </w:rPr>
              <w:t>-Existence d’un schéma directeur adapté</w:t>
            </w:r>
          </w:p>
          <w:p w:rsidR="003A4E5A" w:rsidRPr="00E421D8" w:rsidRDefault="003A4E5A" w:rsidP="002F41DC">
            <w:pPr>
              <w:rPr>
                <w:rFonts w:ascii="Arial" w:hAnsi="Arial" w:cs="Arial"/>
                <w:sz w:val="18"/>
                <w:szCs w:val="18"/>
              </w:rPr>
            </w:pPr>
            <w:r w:rsidRPr="00E421D8">
              <w:rPr>
                <w:rFonts w:ascii="Arial" w:hAnsi="Arial" w:cs="Arial"/>
                <w:sz w:val="18"/>
                <w:szCs w:val="18"/>
              </w:rPr>
              <w:t>Fréquence et durée des indisponibilités</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Dégradation accélérée du matériel</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13</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Fiabilité du système d'information</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Définir et faire appliquer une charte informatique</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une formation permanente en ITIL ou COBIT</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C659D6">
            <w:pPr>
              <w:rPr>
                <w:rFonts w:ascii="Arial" w:hAnsi="Arial" w:cs="Arial"/>
                <w:sz w:val="18"/>
                <w:szCs w:val="18"/>
              </w:rPr>
            </w:pPr>
            <w:r w:rsidRPr="00E421D8">
              <w:rPr>
                <w:rFonts w:ascii="Arial" w:hAnsi="Arial" w:cs="Arial"/>
                <w:sz w:val="18"/>
                <w:szCs w:val="18"/>
              </w:rPr>
              <w:t>-Taux d’indisponibilité et des dysfonctionnements des applications, par nature, volumétrie et cause d’arrêt.</w:t>
            </w:r>
          </w:p>
          <w:p w:rsidR="003A4E5A" w:rsidRPr="00E421D8" w:rsidRDefault="003A4E5A" w:rsidP="00C659D6">
            <w:pPr>
              <w:rPr>
                <w:rFonts w:ascii="Arial" w:hAnsi="Arial" w:cs="Arial"/>
                <w:sz w:val="18"/>
                <w:szCs w:val="18"/>
                <w:lang w:eastAsia="fr-FR"/>
              </w:rPr>
            </w:pPr>
            <w:r w:rsidRPr="00E421D8">
              <w:rPr>
                <w:rFonts w:ascii="Arial" w:hAnsi="Arial" w:cs="Arial"/>
                <w:sz w:val="18"/>
                <w:szCs w:val="18"/>
              </w:rPr>
              <w:t>-Taux d’investissement, de remplacement et de maintenance réelle des équipements.</w:t>
            </w:r>
          </w:p>
        </w:tc>
      </w:tr>
      <w:tr w:rsidR="003A4E5A"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Reprise compromise de l'exploitation</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12</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Sécurité physique des systèmes informatiques</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Définir un plan de formation</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une formation ITIL et COBIT (Plan de reprise, continuité, sécurité, secours etc.)</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 xml:space="preserve"> - Acquisition de nouveaux équipements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Assurer la maintenance régulière du système électrique et le renouvellement des équipements vétustes </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Elaborer le schéma directeur Informatique</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3A4E5A" w:rsidRPr="00E421D8" w:rsidRDefault="003A4E5A" w:rsidP="00046129">
            <w:pPr>
              <w:rPr>
                <w:rFonts w:ascii="Arial" w:hAnsi="Arial" w:cs="Arial"/>
                <w:sz w:val="18"/>
                <w:szCs w:val="18"/>
              </w:rPr>
            </w:pPr>
            <w:r w:rsidRPr="00E421D8">
              <w:rPr>
                <w:rFonts w:ascii="Arial" w:hAnsi="Arial" w:cs="Arial"/>
                <w:sz w:val="18"/>
                <w:szCs w:val="18"/>
              </w:rPr>
              <w:t>-Existence d’un schéma directeur adapté</w:t>
            </w:r>
          </w:p>
          <w:p w:rsidR="003A4E5A" w:rsidRPr="00E421D8" w:rsidRDefault="003A4E5A" w:rsidP="00046129">
            <w:pPr>
              <w:rPr>
                <w:rFonts w:ascii="Arial" w:hAnsi="Arial" w:cs="Arial"/>
                <w:sz w:val="18"/>
                <w:szCs w:val="18"/>
              </w:rPr>
            </w:pPr>
            <w:r w:rsidRPr="00E421D8">
              <w:rPr>
                <w:rFonts w:ascii="Arial" w:hAnsi="Arial" w:cs="Arial"/>
                <w:sz w:val="18"/>
                <w:szCs w:val="18"/>
              </w:rPr>
              <w:t xml:space="preserve">-Nombre de pannes </w:t>
            </w:r>
            <w:r w:rsidRPr="00E421D8">
              <w:rPr>
                <w:rFonts w:ascii="Arial" w:hAnsi="Arial" w:cs="Arial"/>
                <w:sz w:val="18"/>
                <w:szCs w:val="18"/>
              </w:rPr>
              <w:lastRenderedPageBreak/>
              <w:t>relevées</w:t>
            </w:r>
          </w:p>
          <w:p w:rsidR="003A4E5A" w:rsidRPr="00E421D8" w:rsidRDefault="003A4E5A" w:rsidP="00046129">
            <w:pPr>
              <w:rPr>
                <w:rFonts w:ascii="Arial" w:hAnsi="Arial" w:cs="Arial"/>
                <w:sz w:val="18"/>
                <w:szCs w:val="18"/>
              </w:rPr>
            </w:pPr>
          </w:p>
          <w:p w:rsidR="003A4E5A" w:rsidRPr="00E421D8" w:rsidRDefault="003A4E5A" w:rsidP="002F41DC">
            <w:pPr>
              <w:rPr>
                <w:rFonts w:ascii="Arial" w:hAnsi="Arial" w:cs="Arial"/>
                <w:sz w:val="18"/>
                <w:szCs w:val="18"/>
              </w:rPr>
            </w:pPr>
            <w:r w:rsidRPr="00E421D8">
              <w:rPr>
                <w:rFonts w:ascii="Arial" w:hAnsi="Arial" w:cs="Arial"/>
                <w:sz w:val="18"/>
                <w:szCs w:val="18"/>
              </w:rPr>
              <w:t xml:space="preserve">-Fréquence et durée des indisponibilités </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Service après-vente non assuré</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10</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Gestion des relations avec l'extérieur</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Prendre en compte le service après-vente lors de la sélection des fournisseurs   </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B62109">
            <w:pPr>
              <w:rPr>
                <w:rFonts w:ascii="Arial" w:hAnsi="Arial" w:cs="Arial"/>
                <w:sz w:val="18"/>
                <w:szCs w:val="18"/>
                <w:lang w:eastAsia="fr-FR"/>
              </w:rPr>
            </w:pPr>
            <w:r w:rsidRPr="00E421D8">
              <w:rPr>
                <w:rFonts w:ascii="Arial" w:hAnsi="Arial" w:cs="Arial"/>
                <w:sz w:val="18"/>
                <w:szCs w:val="18"/>
                <w:lang w:eastAsia="fr-FR"/>
              </w:rPr>
              <w:t>-Disponibilité du Plan de formation en informatique</w:t>
            </w:r>
          </w:p>
          <w:p w:rsidR="003A4E5A" w:rsidRPr="00E421D8" w:rsidRDefault="003A4E5A" w:rsidP="00B62109">
            <w:pPr>
              <w:rPr>
                <w:rFonts w:ascii="Arial" w:hAnsi="Arial" w:cs="Arial"/>
                <w:sz w:val="18"/>
                <w:szCs w:val="18"/>
              </w:rPr>
            </w:pPr>
            <w:r w:rsidRPr="00E421D8">
              <w:rPr>
                <w:rFonts w:ascii="Arial" w:hAnsi="Arial" w:cs="Arial"/>
                <w:sz w:val="18"/>
                <w:szCs w:val="18"/>
              </w:rPr>
              <w:t>-Existence d’un schéma directeur adapté</w:t>
            </w:r>
          </w:p>
          <w:p w:rsidR="003A4E5A" w:rsidRPr="00E421D8" w:rsidRDefault="003A4E5A" w:rsidP="002F41DC">
            <w:pPr>
              <w:rPr>
                <w:rFonts w:ascii="Arial" w:hAnsi="Arial" w:cs="Arial"/>
                <w:sz w:val="18"/>
                <w:szCs w:val="18"/>
                <w:lang w:eastAsia="fr-FR"/>
              </w:rPr>
            </w:pP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Machines et outils en panne impossible à réparer</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10</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Documentation</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Assurer une formation en ITIL et COBIT</w:t>
            </w:r>
          </w:p>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Mettre en place une procédure de relecture de la documentation</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DC4169">
            <w:pPr>
              <w:rPr>
                <w:rFonts w:ascii="Arial" w:hAnsi="Arial" w:cs="Arial"/>
                <w:sz w:val="18"/>
                <w:szCs w:val="18"/>
                <w:lang w:eastAsia="fr-FR"/>
              </w:rPr>
            </w:pPr>
            <w:r w:rsidRPr="00E421D8">
              <w:rPr>
                <w:rFonts w:ascii="Arial" w:hAnsi="Arial" w:cs="Arial"/>
                <w:sz w:val="18"/>
                <w:szCs w:val="18"/>
                <w:lang w:eastAsia="fr-FR"/>
              </w:rPr>
              <w:t>-Disponibilité du matériel</w:t>
            </w:r>
          </w:p>
          <w:p w:rsidR="003A4E5A" w:rsidRPr="00E421D8" w:rsidRDefault="003A4E5A" w:rsidP="000B7399">
            <w:pPr>
              <w:rPr>
                <w:rFonts w:ascii="Arial" w:hAnsi="Arial" w:cs="Arial"/>
                <w:sz w:val="18"/>
                <w:szCs w:val="18"/>
                <w:lang w:eastAsia="fr-FR"/>
              </w:rPr>
            </w:pPr>
            <w:r w:rsidRPr="00E421D8">
              <w:rPr>
                <w:rFonts w:ascii="Arial" w:hAnsi="Arial" w:cs="Arial"/>
                <w:sz w:val="18"/>
                <w:szCs w:val="18"/>
              </w:rPr>
              <w:t>-Taux d’investissement, de remplacement et de maintenance réelle des équipements.</w:t>
            </w:r>
          </w:p>
        </w:tc>
      </w:tr>
      <w:tr w:rsidR="003A4E5A"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Non-utilisation des SI de manière optimale</w:t>
            </w:r>
          </w:p>
        </w:tc>
        <w:tc>
          <w:tcPr>
            <w:tcW w:w="1220"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10</w:t>
            </w:r>
          </w:p>
        </w:tc>
        <w:tc>
          <w:tcPr>
            <w:tcW w:w="953" w:type="dxa"/>
            <w:tcBorders>
              <w:top w:val="nil"/>
              <w:left w:val="nil"/>
              <w:bottom w:val="single" w:sz="4" w:space="0" w:color="auto"/>
              <w:right w:val="single" w:sz="4" w:space="0" w:color="auto"/>
            </w:tcBorders>
            <w:shd w:val="clear" w:color="auto" w:fill="auto"/>
            <w:noWrap/>
            <w:vAlign w:val="center"/>
          </w:tcPr>
          <w:p w:rsidR="003A4E5A" w:rsidRPr="00E421D8" w:rsidRDefault="003A4E5A" w:rsidP="00F2159D">
            <w:pPr>
              <w:jc w:val="cente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Documentation</w:t>
            </w:r>
          </w:p>
        </w:tc>
        <w:tc>
          <w:tcPr>
            <w:tcW w:w="3233"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Assurer la formation des utilisateurs</w:t>
            </w:r>
          </w:p>
        </w:tc>
        <w:tc>
          <w:tcPr>
            <w:tcW w:w="1417"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3A4E5A" w:rsidRPr="00E421D8" w:rsidRDefault="003A4E5A"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3A4E5A" w:rsidRPr="00E421D8" w:rsidRDefault="003A4E5A" w:rsidP="007609E7">
            <w:pPr>
              <w:rPr>
                <w:rFonts w:ascii="Arial" w:hAnsi="Arial" w:cs="Arial"/>
                <w:sz w:val="18"/>
                <w:szCs w:val="18"/>
              </w:rPr>
            </w:pPr>
            <w:r w:rsidRPr="00E421D8">
              <w:rPr>
                <w:rFonts w:ascii="Arial" w:hAnsi="Arial" w:cs="Arial"/>
                <w:sz w:val="18"/>
                <w:szCs w:val="18"/>
              </w:rPr>
              <w:t>Fréquence et durée des indisponibilités</w:t>
            </w:r>
          </w:p>
          <w:p w:rsidR="003A4E5A" w:rsidRPr="00E421D8" w:rsidRDefault="003A4E5A" w:rsidP="002F41DC">
            <w:pPr>
              <w:rPr>
                <w:rFonts w:ascii="Arial" w:hAnsi="Arial" w:cs="Arial"/>
                <w:sz w:val="18"/>
                <w:szCs w:val="18"/>
                <w:lang w:eastAsia="fr-FR"/>
              </w:rPr>
            </w:pPr>
          </w:p>
        </w:tc>
      </w:tr>
      <w:tr w:rsidR="003E260C" w:rsidRPr="00E421D8" w:rsidTr="00E96939">
        <w:trPr>
          <w:gridAfter w:val="8"/>
          <w:wAfter w:w="15093" w:type="dxa"/>
          <w:trHeight w:val="367"/>
        </w:trPr>
        <w:tc>
          <w:tcPr>
            <w:tcW w:w="15454"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3E260C" w:rsidRPr="00E421D8" w:rsidRDefault="003E260C" w:rsidP="002F41DC">
            <w:pPr>
              <w:jc w:val="center"/>
              <w:rPr>
                <w:rFonts w:ascii="Arial" w:hAnsi="Arial" w:cs="Arial"/>
                <w:b/>
                <w:sz w:val="18"/>
                <w:szCs w:val="18"/>
                <w:lang w:eastAsia="fr-FR"/>
              </w:rPr>
            </w:pPr>
            <w:r w:rsidRPr="00E421D8">
              <w:rPr>
                <w:rFonts w:ascii="Arial" w:hAnsi="Arial" w:cs="Arial"/>
                <w:b/>
                <w:sz w:val="18"/>
                <w:szCs w:val="18"/>
                <w:lang w:eastAsia="fr-FR"/>
              </w:rPr>
              <w:t>ACHAT</w:t>
            </w:r>
          </w:p>
        </w:tc>
      </w:tr>
      <w:tr w:rsidR="00EE770C"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 implication du responsable des achats dans le contrôle et l'enregistrement des factures à régler</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23</w:t>
            </w:r>
          </w:p>
        </w:tc>
        <w:tc>
          <w:tcPr>
            <w:tcW w:w="953"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Les factures fournisseurs sont</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correctement contrôlées,</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Enregistrées et réglées.</w:t>
            </w:r>
          </w:p>
        </w:tc>
        <w:tc>
          <w:tcPr>
            <w:tcW w:w="3233"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Faire viser les factures  par le responsable des achats avant règlement</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single" w:sz="4" w:space="0" w:color="auto"/>
              <w:left w:val="nil"/>
              <w:bottom w:val="single" w:sz="4" w:space="0" w:color="auto"/>
              <w:right w:val="single" w:sz="4" w:space="0" w:color="auto"/>
            </w:tcBorders>
            <w:shd w:val="clear" w:color="auto" w:fill="auto"/>
            <w:noWrap/>
            <w:vAlign w:val="center"/>
          </w:tcPr>
          <w:p w:rsidR="00EE770C" w:rsidRPr="00E421D8" w:rsidRDefault="00EE770C" w:rsidP="004C3769">
            <w:pPr>
              <w:rPr>
                <w:rFonts w:ascii="Arial" w:hAnsi="Arial" w:cs="Arial"/>
                <w:sz w:val="18"/>
                <w:szCs w:val="18"/>
                <w:lang w:eastAsia="fr-FR"/>
              </w:rPr>
            </w:pPr>
            <w:r w:rsidRPr="00E421D8">
              <w:rPr>
                <w:rFonts w:ascii="Arial" w:hAnsi="Arial" w:cs="Arial"/>
                <w:sz w:val="18"/>
                <w:szCs w:val="18"/>
                <w:lang w:eastAsia="fr-FR"/>
              </w:rPr>
              <w:t xml:space="preserve">Visa du responsable des achats sur les factures </w:t>
            </w:r>
            <w:r w:rsidRPr="00E421D8">
              <w:rPr>
                <w:rFonts w:ascii="Arial" w:hAnsi="Arial" w:cs="Arial"/>
                <w:bCs/>
                <w:color w:val="262626"/>
                <w:sz w:val="18"/>
                <w:szCs w:val="18"/>
                <w:lang w:eastAsia="fr-FR"/>
              </w:rPr>
              <w:t>avant règlement</w:t>
            </w:r>
          </w:p>
        </w:tc>
      </w:tr>
      <w:tr w:rsidR="00EE770C"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Absence de plan de passation des marchés</w:t>
            </w:r>
          </w:p>
        </w:tc>
        <w:tc>
          <w:tcPr>
            <w:tcW w:w="122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Expression du besoin : Plan de passation des marchés</w:t>
            </w:r>
          </w:p>
        </w:tc>
        <w:tc>
          <w:tcPr>
            <w:tcW w:w="3233"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Revoir l'organisation de base</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Revoir les procédures</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revoir la politique des achats</w:t>
            </w:r>
          </w:p>
        </w:tc>
        <w:tc>
          <w:tcPr>
            <w:tcW w:w="1417"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EE770C" w:rsidRPr="00E421D8" w:rsidRDefault="00EE770C" w:rsidP="00DC4169">
            <w:pPr>
              <w:rPr>
                <w:rFonts w:ascii="Arial" w:hAnsi="Arial" w:cs="Arial"/>
                <w:sz w:val="18"/>
                <w:szCs w:val="18"/>
                <w:lang w:eastAsia="fr-FR"/>
              </w:rPr>
            </w:pPr>
            <w:r w:rsidRPr="00E421D8">
              <w:rPr>
                <w:rFonts w:ascii="Arial" w:hAnsi="Arial" w:cs="Arial"/>
                <w:sz w:val="18"/>
                <w:szCs w:val="18"/>
                <w:lang w:eastAsia="fr-FR"/>
              </w:rPr>
              <w:t>Plan de passation et niveau d’exécution du plan de passation</w:t>
            </w:r>
          </w:p>
          <w:p w:rsidR="00EE770C" w:rsidRPr="00E421D8" w:rsidRDefault="00EE770C" w:rsidP="00DC4169">
            <w:pPr>
              <w:rPr>
                <w:rFonts w:ascii="Arial" w:hAnsi="Arial" w:cs="Arial"/>
                <w:sz w:val="18"/>
                <w:szCs w:val="18"/>
                <w:lang w:eastAsia="fr-FR"/>
              </w:rPr>
            </w:pPr>
          </w:p>
          <w:p w:rsidR="00EE770C" w:rsidRPr="00E421D8" w:rsidRDefault="00EE770C" w:rsidP="000B7399">
            <w:pPr>
              <w:rPr>
                <w:rFonts w:ascii="Arial" w:hAnsi="Arial" w:cs="Arial"/>
                <w:sz w:val="18"/>
                <w:szCs w:val="18"/>
                <w:lang w:eastAsia="fr-FR"/>
              </w:rPr>
            </w:pPr>
          </w:p>
        </w:tc>
      </w:tr>
      <w:tr w:rsidR="00EE770C"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Non-respect des termes du cahier des charges</w:t>
            </w:r>
          </w:p>
        </w:tc>
        <w:tc>
          <w:tcPr>
            <w:tcW w:w="122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Négociation et contrat</w:t>
            </w:r>
          </w:p>
        </w:tc>
        <w:tc>
          <w:tcPr>
            <w:tcW w:w="3233"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Formation des utilisateurs aux règles de base  de passation des marchés (insuffisante)</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définition des procédures claires</w:t>
            </w:r>
          </w:p>
        </w:tc>
        <w:tc>
          <w:tcPr>
            <w:tcW w:w="1417"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EE770C" w:rsidRPr="00E421D8" w:rsidRDefault="00EE770C" w:rsidP="004C3769">
            <w:pPr>
              <w:rPr>
                <w:rFonts w:ascii="Arial" w:hAnsi="Arial" w:cs="Arial"/>
                <w:sz w:val="18"/>
                <w:szCs w:val="18"/>
                <w:lang w:eastAsia="fr-FR"/>
              </w:rPr>
            </w:pPr>
            <w:r w:rsidRPr="00E421D8">
              <w:rPr>
                <w:rFonts w:ascii="Arial" w:hAnsi="Arial" w:cs="Arial"/>
                <w:sz w:val="18"/>
                <w:szCs w:val="18"/>
                <w:lang w:eastAsia="fr-FR"/>
              </w:rPr>
              <w:t>-Plan de passation et niveau d’exécution du plan de passation</w:t>
            </w:r>
          </w:p>
          <w:p w:rsidR="00EE770C" w:rsidRPr="00E421D8" w:rsidRDefault="00EE770C" w:rsidP="000B7399">
            <w:pPr>
              <w:rPr>
                <w:rFonts w:ascii="Arial" w:hAnsi="Arial" w:cs="Arial"/>
                <w:sz w:val="18"/>
                <w:szCs w:val="18"/>
                <w:lang w:eastAsia="fr-FR"/>
              </w:rPr>
            </w:pPr>
            <w:r w:rsidRPr="00E421D8">
              <w:rPr>
                <w:rFonts w:ascii="Arial" w:hAnsi="Arial" w:cs="Arial"/>
                <w:sz w:val="18"/>
                <w:szCs w:val="18"/>
                <w:lang w:eastAsia="fr-FR"/>
              </w:rPr>
              <w:t>-Nombre de sessions de formation sur les achats</w:t>
            </w:r>
          </w:p>
        </w:tc>
      </w:tr>
      <w:tr w:rsidR="00EE770C" w:rsidRPr="00E421D8" w:rsidTr="00E96939">
        <w:trPr>
          <w:gridAfter w:val="8"/>
          <w:wAfter w:w="15093" w:type="dxa"/>
          <w:trHeight w:val="2352"/>
        </w:trPr>
        <w:tc>
          <w:tcPr>
            <w:tcW w:w="2080" w:type="dxa"/>
            <w:tcBorders>
              <w:top w:val="nil"/>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Procédures d'achats non conformes aux principes  fondamentaux reconnus par les standards internationaux (banque mondiale, Union européenne ICDE etc) : fraude, corruption, etc.</w:t>
            </w:r>
          </w:p>
        </w:tc>
        <w:tc>
          <w:tcPr>
            <w:tcW w:w="122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Négociation et contrat</w:t>
            </w:r>
          </w:p>
        </w:tc>
        <w:tc>
          <w:tcPr>
            <w:tcW w:w="3233"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Formation des utilisateurs aux règles de base  de passation des marchés (insuffisante)</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définition des procédures claires</w:t>
            </w:r>
          </w:p>
        </w:tc>
        <w:tc>
          <w:tcPr>
            <w:tcW w:w="1417"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EE770C" w:rsidRPr="00E421D8" w:rsidRDefault="00EE770C" w:rsidP="000A2856">
            <w:pPr>
              <w:rPr>
                <w:rFonts w:ascii="Arial" w:hAnsi="Arial" w:cs="Arial"/>
                <w:sz w:val="18"/>
                <w:szCs w:val="18"/>
                <w:lang w:eastAsia="fr-FR"/>
              </w:rPr>
            </w:pPr>
            <w:r w:rsidRPr="00E421D8">
              <w:rPr>
                <w:rFonts w:ascii="Arial" w:hAnsi="Arial" w:cs="Arial"/>
                <w:sz w:val="18"/>
                <w:szCs w:val="18"/>
                <w:lang w:eastAsia="fr-FR"/>
              </w:rPr>
              <w:t>-Nombre de cas rencontrés par année, par typologie, nature et montant d’infractions relevées.</w:t>
            </w:r>
          </w:p>
          <w:p w:rsidR="00EE770C" w:rsidRPr="00E421D8" w:rsidRDefault="00EE770C" w:rsidP="004C3769">
            <w:pPr>
              <w:rPr>
                <w:rFonts w:ascii="Arial" w:hAnsi="Arial" w:cs="Arial"/>
                <w:sz w:val="18"/>
                <w:szCs w:val="18"/>
                <w:lang w:eastAsia="fr-FR"/>
              </w:rPr>
            </w:pPr>
            <w:r w:rsidRPr="00E421D8">
              <w:rPr>
                <w:rFonts w:ascii="Arial" w:hAnsi="Arial" w:cs="Arial"/>
                <w:sz w:val="18"/>
                <w:szCs w:val="18"/>
                <w:lang w:eastAsia="fr-FR"/>
              </w:rPr>
              <w:t xml:space="preserve">-Mesure de l’efficacité des mesures de sécurisation </w:t>
            </w:r>
            <w:r w:rsidRPr="00E421D8">
              <w:rPr>
                <w:sz w:val="18"/>
                <w:szCs w:val="18"/>
              </w:rPr>
              <w:t>mises en œuvre</w:t>
            </w:r>
          </w:p>
          <w:p w:rsidR="00EE770C" w:rsidRPr="00E421D8" w:rsidRDefault="00EE770C" w:rsidP="004C3769">
            <w:pPr>
              <w:rPr>
                <w:rFonts w:ascii="Arial" w:hAnsi="Arial" w:cs="Arial"/>
                <w:sz w:val="18"/>
                <w:szCs w:val="18"/>
                <w:lang w:eastAsia="fr-FR"/>
              </w:rPr>
            </w:pPr>
            <w:r w:rsidRPr="00E421D8">
              <w:rPr>
                <w:rFonts w:ascii="Arial" w:hAnsi="Arial" w:cs="Arial"/>
                <w:sz w:val="18"/>
                <w:szCs w:val="18"/>
                <w:lang w:eastAsia="fr-FR"/>
              </w:rPr>
              <w:t>-Plan de passation et niveau d’exécution du plan de passation</w:t>
            </w:r>
          </w:p>
          <w:p w:rsidR="00EE770C" w:rsidRPr="00E421D8" w:rsidRDefault="00EE770C" w:rsidP="004C3769">
            <w:pPr>
              <w:rPr>
                <w:rFonts w:ascii="Arial" w:hAnsi="Arial" w:cs="Arial"/>
                <w:sz w:val="18"/>
                <w:szCs w:val="18"/>
                <w:lang w:eastAsia="fr-FR"/>
              </w:rPr>
            </w:pPr>
            <w:r w:rsidRPr="00E421D8">
              <w:rPr>
                <w:rFonts w:ascii="Arial" w:hAnsi="Arial" w:cs="Arial"/>
                <w:sz w:val="18"/>
                <w:szCs w:val="18"/>
                <w:lang w:eastAsia="fr-FR"/>
              </w:rPr>
              <w:t>-Nombre de sessions de formation sur les achats</w:t>
            </w:r>
          </w:p>
        </w:tc>
      </w:tr>
      <w:tr w:rsidR="00EE770C"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non-respect des délais d'exécution</w:t>
            </w:r>
          </w:p>
        </w:tc>
        <w:tc>
          <w:tcPr>
            <w:tcW w:w="122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18</w:t>
            </w:r>
          </w:p>
        </w:tc>
        <w:tc>
          <w:tcPr>
            <w:tcW w:w="953" w:type="dxa"/>
            <w:tcBorders>
              <w:top w:val="nil"/>
              <w:left w:val="nil"/>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Négociation et contrat</w:t>
            </w:r>
          </w:p>
        </w:tc>
        <w:tc>
          <w:tcPr>
            <w:tcW w:w="3233"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Elaborer un plan annuel de PM</w:t>
            </w:r>
          </w:p>
        </w:tc>
        <w:tc>
          <w:tcPr>
            <w:tcW w:w="1417"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EE770C" w:rsidRPr="00E421D8" w:rsidRDefault="00EE770C" w:rsidP="004C3769">
            <w:pPr>
              <w:rPr>
                <w:rFonts w:ascii="Arial" w:hAnsi="Arial" w:cs="Arial"/>
                <w:sz w:val="18"/>
                <w:szCs w:val="18"/>
                <w:lang w:eastAsia="fr-FR"/>
              </w:rPr>
            </w:pPr>
            <w:r w:rsidRPr="00E421D8">
              <w:rPr>
                <w:rFonts w:ascii="Arial" w:hAnsi="Arial" w:cs="Arial"/>
                <w:sz w:val="18"/>
                <w:szCs w:val="18"/>
                <w:lang w:eastAsia="fr-FR"/>
              </w:rPr>
              <w:t>-Plan de passation et niveau d’exécution du plan de passation</w:t>
            </w:r>
          </w:p>
          <w:p w:rsidR="00EE770C" w:rsidRPr="00E421D8" w:rsidRDefault="00EE770C" w:rsidP="002F41DC">
            <w:pPr>
              <w:rPr>
                <w:rFonts w:ascii="Arial" w:hAnsi="Arial" w:cs="Arial"/>
                <w:sz w:val="18"/>
                <w:szCs w:val="18"/>
                <w:lang w:eastAsia="fr-FR"/>
              </w:rPr>
            </w:pPr>
            <w:r w:rsidRPr="00E421D8">
              <w:rPr>
                <w:rFonts w:ascii="Arial" w:hAnsi="Arial" w:cs="Arial"/>
                <w:sz w:val="18"/>
                <w:szCs w:val="18"/>
                <w:lang w:eastAsia="fr-FR"/>
              </w:rPr>
              <w:t>- Fréquence et délai de rupture des approvisionnements</w:t>
            </w:r>
          </w:p>
        </w:tc>
      </w:tr>
      <w:tr w:rsidR="00EE770C" w:rsidRPr="00E421D8" w:rsidTr="00E96939">
        <w:trPr>
          <w:gridAfter w:val="8"/>
          <w:wAfter w:w="15093" w:type="dxa"/>
          <w:trHeight w:val="509"/>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non-participation du responsable des achats  à l'élaboration du budget annuel</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16</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1</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Implication de la structure en charge des achats dans le pilotage de l’organisation</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impliquer le responsable des achats dans le processus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r w:rsidRPr="00E421D8">
              <w:rPr>
                <w:rFonts w:ascii="Arial" w:hAnsi="Arial" w:cs="Arial"/>
                <w:sz w:val="18"/>
                <w:szCs w:val="18"/>
                <w:lang w:eastAsia="fr-FR"/>
              </w:rPr>
              <w:t>-PV d’arbitrage budgétaire</w:t>
            </w:r>
          </w:p>
          <w:p w:rsidR="00EE770C" w:rsidRPr="00E421D8" w:rsidRDefault="00EE770C" w:rsidP="002F41DC">
            <w:pPr>
              <w:rPr>
                <w:rFonts w:ascii="Arial" w:hAnsi="Arial" w:cs="Arial"/>
                <w:sz w:val="18"/>
                <w:szCs w:val="18"/>
                <w:lang w:eastAsia="fr-FR"/>
              </w:rPr>
            </w:pPr>
            <w:r w:rsidRPr="00E421D8">
              <w:rPr>
                <w:rFonts w:ascii="Arial" w:hAnsi="Arial" w:cs="Arial"/>
                <w:sz w:val="18"/>
                <w:szCs w:val="18"/>
                <w:lang w:eastAsia="fr-FR"/>
              </w:rPr>
              <w:t>-Ecarts prévision / réalisations</w:t>
            </w:r>
          </w:p>
        </w:tc>
      </w:tr>
      <w:tr w:rsidR="00EE770C" w:rsidRPr="00E421D8" w:rsidTr="00E96939">
        <w:trPr>
          <w:gridAfter w:val="8"/>
          <w:wAfter w:w="15093" w:type="dxa"/>
          <w:trHeight w:val="255"/>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Insuffisance des participants aux appels </w:t>
            </w:r>
            <w:r w:rsidRPr="00E421D8">
              <w:rPr>
                <w:rFonts w:ascii="Arial" w:hAnsi="Arial" w:cs="Arial"/>
                <w:bCs/>
                <w:color w:val="262626"/>
                <w:sz w:val="18"/>
                <w:szCs w:val="18"/>
                <w:lang w:eastAsia="fr-FR"/>
              </w:rPr>
              <w:lastRenderedPageBreak/>
              <w:t>à la concurrence</w:t>
            </w:r>
          </w:p>
        </w:tc>
        <w:tc>
          <w:tcPr>
            <w:tcW w:w="12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8</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w:t>
            </w:r>
          </w:p>
        </w:tc>
        <w:tc>
          <w:tcPr>
            <w:tcW w:w="1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Procédures de mise en concurrence : </w:t>
            </w:r>
            <w:r w:rsidRPr="00E421D8">
              <w:rPr>
                <w:rFonts w:ascii="Arial" w:hAnsi="Arial" w:cs="Arial"/>
                <w:bCs/>
                <w:color w:val="262626"/>
                <w:sz w:val="18"/>
                <w:szCs w:val="18"/>
                <w:lang w:eastAsia="fr-FR"/>
              </w:rPr>
              <w:lastRenderedPageBreak/>
              <w:t>Sélection du fournisseur</w:t>
            </w:r>
          </w:p>
        </w:tc>
        <w:tc>
          <w:tcPr>
            <w:tcW w:w="32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 xml:space="preserve"> - Meilleur publicité</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Etablir un délai de payement des </w:t>
            </w:r>
            <w:r w:rsidRPr="00E421D8">
              <w:rPr>
                <w:rFonts w:ascii="Arial" w:hAnsi="Arial" w:cs="Arial"/>
                <w:bCs/>
                <w:color w:val="262626"/>
                <w:sz w:val="18"/>
                <w:szCs w:val="18"/>
                <w:lang w:eastAsia="fr-FR"/>
              </w:rPr>
              <w:lastRenderedPageBreak/>
              <w:t>factures fournisseurs</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Sans délai</w:t>
            </w:r>
          </w:p>
        </w:tc>
        <w:tc>
          <w:tcPr>
            <w:tcW w:w="15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421D8" w:rsidRDefault="00EE770C" w:rsidP="00DC4169">
            <w:pPr>
              <w:rPr>
                <w:rFonts w:ascii="Arial" w:hAnsi="Arial" w:cs="Arial"/>
                <w:sz w:val="18"/>
                <w:szCs w:val="18"/>
                <w:lang w:eastAsia="fr-FR"/>
              </w:rPr>
            </w:pPr>
            <w:r w:rsidRPr="00E421D8">
              <w:rPr>
                <w:rFonts w:ascii="Arial" w:hAnsi="Arial" w:cs="Arial"/>
                <w:sz w:val="18"/>
                <w:szCs w:val="18"/>
                <w:lang w:eastAsia="fr-FR"/>
              </w:rPr>
              <w:t xml:space="preserve">-Plan de passation et niveau d’exécution du </w:t>
            </w:r>
            <w:r w:rsidRPr="00E421D8">
              <w:rPr>
                <w:rFonts w:ascii="Arial" w:hAnsi="Arial" w:cs="Arial"/>
                <w:sz w:val="18"/>
                <w:szCs w:val="18"/>
                <w:lang w:eastAsia="fr-FR"/>
              </w:rPr>
              <w:lastRenderedPageBreak/>
              <w:t>plan de passation</w:t>
            </w:r>
          </w:p>
          <w:p w:rsidR="00EE770C" w:rsidRPr="00E421D8" w:rsidRDefault="00EE770C" w:rsidP="002F41DC">
            <w:pPr>
              <w:rPr>
                <w:rFonts w:ascii="Arial" w:hAnsi="Arial" w:cs="Arial"/>
                <w:sz w:val="18"/>
                <w:szCs w:val="18"/>
                <w:lang w:eastAsia="fr-FR"/>
              </w:rPr>
            </w:pPr>
          </w:p>
          <w:p w:rsidR="00EE770C" w:rsidRPr="00E421D8" w:rsidRDefault="00EE770C" w:rsidP="00440677">
            <w:pPr>
              <w:rPr>
                <w:rFonts w:ascii="Arial" w:hAnsi="Arial" w:cs="Arial"/>
                <w:sz w:val="18"/>
                <w:szCs w:val="18"/>
                <w:lang w:eastAsia="fr-FR"/>
              </w:rPr>
            </w:pPr>
            <w:r w:rsidRPr="00E421D8">
              <w:rPr>
                <w:rFonts w:ascii="Arial" w:hAnsi="Arial" w:cs="Arial"/>
                <w:sz w:val="18"/>
                <w:szCs w:val="18"/>
                <w:lang w:eastAsia="fr-FR"/>
              </w:rPr>
              <w:t>Disponibilité d’un fichier à jour des fournisseurs agréés</w:t>
            </w:r>
          </w:p>
          <w:p w:rsidR="00EE770C" w:rsidRPr="00E421D8" w:rsidRDefault="00EE770C" w:rsidP="00440677">
            <w:pPr>
              <w:rPr>
                <w:rFonts w:ascii="Arial" w:hAnsi="Arial" w:cs="Arial"/>
                <w:sz w:val="18"/>
                <w:szCs w:val="18"/>
                <w:lang w:eastAsia="fr-FR"/>
              </w:rPr>
            </w:pPr>
          </w:p>
          <w:p w:rsidR="00EE770C" w:rsidRPr="00E421D8" w:rsidRDefault="00EE770C" w:rsidP="000B7399">
            <w:pPr>
              <w:rPr>
                <w:rFonts w:ascii="Arial" w:hAnsi="Arial" w:cs="Arial"/>
                <w:sz w:val="18"/>
                <w:szCs w:val="18"/>
                <w:lang w:eastAsia="fr-FR"/>
              </w:rPr>
            </w:pPr>
            <w:r w:rsidRPr="00E421D8">
              <w:rPr>
                <w:rFonts w:ascii="Arial" w:hAnsi="Arial" w:cs="Arial"/>
                <w:sz w:val="18"/>
                <w:szCs w:val="18"/>
                <w:lang w:eastAsia="fr-FR"/>
              </w:rPr>
              <w:t>-Niveau de participation aux AO</w:t>
            </w:r>
          </w:p>
        </w:tc>
      </w:tr>
      <w:tr w:rsidR="00EE770C" w:rsidRPr="00E421D8" w:rsidTr="00E96939">
        <w:trPr>
          <w:gridAfter w:val="8"/>
          <w:wAfter w:w="15093" w:type="dxa"/>
          <w:trHeight w:val="255"/>
        </w:trPr>
        <w:tc>
          <w:tcPr>
            <w:tcW w:w="2080" w:type="dxa"/>
            <w:tcBorders>
              <w:top w:val="nil"/>
              <w:left w:val="single" w:sz="4" w:space="0" w:color="auto"/>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lastRenderedPageBreak/>
              <w:t>Fournisseurs ne répondant pas aux attentes (rupture des</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approvisionnements)</w:t>
            </w:r>
          </w:p>
        </w:tc>
        <w:tc>
          <w:tcPr>
            <w:tcW w:w="122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8</w:t>
            </w:r>
          </w:p>
        </w:tc>
        <w:tc>
          <w:tcPr>
            <w:tcW w:w="953" w:type="dxa"/>
            <w:tcBorders>
              <w:top w:val="nil"/>
              <w:left w:val="nil"/>
              <w:bottom w:val="single" w:sz="4" w:space="0" w:color="auto"/>
              <w:right w:val="single" w:sz="4" w:space="0" w:color="auto"/>
            </w:tcBorders>
            <w:shd w:val="clear" w:color="auto" w:fill="auto"/>
            <w:noWrap/>
            <w:vAlign w:val="center"/>
          </w:tcPr>
          <w:p w:rsidR="00EE770C" w:rsidRPr="00E421D8" w:rsidRDefault="00EE770C" w:rsidP="00F2159D">
            <w:pPr>
              <w:jc w:val="center"/>
              <w:rPr>
                <w:rFonts w:ascii="Arial" w:hAnsi="Arial" w:cs="Arial"/>
                <w:bCs/>
                <w:color w:val="262626"/>
                <w:sz w:val="18"/>
                <w:szCs w:val="18"/>
                <w:lang w:eastAsia="fr-FR"/>
              </w:rPr>
            </w:pPr>
            <w:r w:rsidRPr="00E421D8">
              <w:rPr>
                <w:rFonts w:ascii="Arial" w:hAnsi="Arial" w:cs="Arial"/>
                <w:bCs/>
                <w:color w:val="262626"/>
                <w:sz w:val="18"/>
                <w:szCs w:val="18"/>
                <w:lang w:eastAsia="fr-FR"/>
              </w:rPr>
              <w:t>2</w:t>
            </w:r>
          </w:p>
        </w:tc>
        <w:tc>
          <w:tcPr>
            <w:tcW w:w="1870"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Procédures de mise en concurrence : Sélection du fournisseur</w:t>
            </w:r>
          </w:p>
        </w:tc>
        <w:tc>
          <w:tcPr>
            <w:tcW w:w="3233"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Meilleur publicité</w:t>
            </w:r>
          </w:p>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 xml:space="preserve"> - Etablir un délai de payement des factures fournisseurs</w:t>
            </w:r>
          </w:p>
        </w:tc>
        <w:tc>
          <w:tcPr>
            <w:tcW w:w="1417"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bCs/>
                <w:color w:val="262626"/>
                <w:sz w:val="18"/>
                <w:szCs w:val="18"/>
                <w:lang w:eastAsia="fr-FR"/>
              </w:rPr>
            </w:pPr>
            <w:r w:rsidRPr="00E421D8">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rPr>
            </w:pPr>
            <w:r w:rsidRPr="00E421D8">
              <w:rPr>
                <w:rFonts w:ascii="Arial" w:hAnsi="Arial" w:cs="Arial"/>
                <w:bCs/>
                <w:color w:val="262626"/>
                <w:sz w:val="18"/>
                <w:szCs w:val="18"/>
                <w:lang w:eastAsia="fr-FR"/>
              </w:rPr>
              <w:t> Chef UAM AFC</w:t>
            </w:r>
          </w:p>
        </w:tc>
        <w:tc>
          <w:tcPr>
            <w:tcW w:w="1276" w:type="dxa"/>
            <w:tcBorders>
              <w:top w:val="nil"/>
              <w:left w:val="nil"/>
              <w:bottom w:val="single" w:sz="4" w:space="0" w:color="auto"/>
              <w:right w:val="single" w:sz="4" w:space="0" w:color="auto"/>
            </w:tcBorders>
            <w:shd w:val="clear" w:color="auto" w:fill="auto"/>
            <w:noWrap/>
            <w:vAlign w:val="center"/>
          </w:tcPr>
          <w:p w:rsidR="00EE770C" w:rsidRPr="00E421D8" w:rsidRDefault="00EE770C" w:rsidP="002F41DC">
            <w:pPr>
              <w:rPr>
                <w:rFonts w:ascii="Arial" w:hAnsi="Arial" w:cs="Arial"/>
                <w:sz w:val="18"/>
                <w:szCs w:val="18"/>
                <w:lang w:eastAsia="fr-FR"/>
              </w:rPr>
            </w:pPr>
          </w:p>
        </w:tc>
        <w:tc>
          <w:tcPr>
            <w:tcW w:w="1886" w:type="dxa"/>
            <w:tcBorders>
              <w:top w:val="nil"/>
              <w:left w:val="nil"/>
              <w:bottom w:val="single" w:sz="4" w:space="0" w:color="auto"/>
              <w:right w:val="single" w:sz="4" w:space="0" w:color="auto"/>
            </w:tcBorders>
            <w:shd w:val="clear" w:color="auto" w:fill="auto"/>
            <w:noWrap/>
            <w:vAlign w:val="center"/>
          </w:tcPr>
          <w:p w:rsidR="00EE770C" w:rsidRPr="00E421D8" w:rsidRDefault="00EE770C" w:rsidP="00440677">
            <w:pPr>
              <w:rPr>
                <w:rFonts w:ascii="Arial" w:hAnsi="Arial" w:cs="Arial"/>
                <w:sz w:val="18"/>
                <w:szCs w:val="18"/>
                <w:lang w:eastAsia="fr-FR"/>
              </w:rPr>
            </w:pPr>
            <w:r w:rsidRPr="00E421D8">
              <w:rPr>
                <w:rFonts w:ascii="Arial" w:hAnsi="Arial" w:cs="Arial"/>
                <w:sz w:val="18"/>
                <w:szCs w:val="18"/>
                <w:lang w:eastAsia="fr-FR"/>
              </w:rPr>
              <w:t>-Plan de passation et niveau d’exécution du plan de passation</w:t>
            </w:r>
          </w:p>
          <w:p w:rsidR="00EE770C" w:rsidRPr="00E421D8" w:rsidRDefault="00EE770C" w:rsidP="00440677">
            <w:pPr>
              <w:rPr>
                <w:rFonts w:ascii="Arial" w:hAnsi="Arial" w:cs="Arial"/>
                <w:sz w:val="18"/>
                <w:szCs w:val="18"/>
                <w:lang w:eastAsia="fr-FR"/>
              </w:rPr>
            </w:pPr>
            <w:r w:rsidRPr="00E421D8">
              <w:rPr>
                <w:rFonts w:ascii="Arial" w:hAnsi="Arial" w:cs="Arial"/>
                <w:sz w:val="18"/>
                <w:szCs w:val="18"/>
                <w:lang w:eastAsia="fr-FR"/>
              </w:rPr>
              <w:t>-Fréquence et délai de rupture des approvisionnements</w:t>
            </w:r>
          </w:p>
          <w:p w:rsidR="00EE770C" w:rsidRPr="00E421D8" w:rsidRDefault="00EE770C" w:rsidP="00440677">
            <w:pPr>
              <w:rPr>
                <w:rFonts w:ascii="Arial" w:hAnsi="Arial" w:cs="Arial"/>
                <w:sz w:val="18"/>
                <w:szCs w:val="18"/>
                <w:lang w:eastAsia="fr-FR"/>
              </w:rPr>
            </w:pPr>
            <w:r w:rsidRPr="00E421D8">
              <w:rPr>
                <w:rFonts w:ascii="Arial" w:hAnsi="Arial" w:cs="Arial"/>
                <w:sz w:val="18"/>
                <w:szCs w:val="18"/>
                <w:lang w:eastAsia="fr-FR"/>
              </w:rPr>
              <w:t>-Disponibilité d’un fichier à jour des fournisseurs agréés</w:t>
            </w:r>
          </w:p>
          <w:p w:rsidR="00EE770C" w:rsidRPr="00E421D8" w:rsidRDefault="00EE770C" w:rsidP="00440677">
            <w:pPr>
              <w:rPr>
                <w:rFonts w:ascii="Arial" w:hAnsi="Arial" w:cs="Arial"/>
                <w:sz w:val="18"/>
                <w:szCs w:val="18"/>
                <w:lang w:eastAsia="fr-FR"/>
              </w:rPr>
            </w:pPr>
            <w:r w:rsidRPr="00E421D8">
              <w:rPr>
                <w:rFonts w:ascii="Arial" w:hAnsi="Arial" w:cs="Arial"/>
                <w:sz w:val="18"/>
                <w:szCs w:val="18"/>
                <w:lang w:eastAsia="fr-FR"/>
              </w:rPr>
              <w:t>-Niveau de satisfaction des utilisateurs</w:t>
            </w:r>
          </w:p>
        </w:tc>
      </w:tr>
    </w:tbl>
    <w:p w:rsidR="002F41DC" w:rsidRPr="00B31EAB" w:rsidRDefault="002F41DC" w:rsidP="002F41DC">
      <w:pPr>
        <w:rPr>
          <w:sz w:val="20"/>
          <w:szCs w:val="20"/>
        </w:rPr>
      </w:pPr>
    </w:p>
    <w:p w:rsidR="002F41DC" w:rsidRDefault="002F41DC" w:rsidP="002F41DC">
      <w:pPr>
        <w:jc w:val="center"/>
        <w:sectPr w:rsidR="002F41DC" w:rsidSect="003A4E5A">
          <w:headerReference w:type="default" r:id="rId25"/>
          <w:pgSz w:w="16838" w:h="11906" w:orient="landscape"/>
          <w:pgMar w:top="1418" w:right="1418" w:bottom="1418" w:left="1418" w:header="709" w:footer="709" w:gutter="0"/>
          <w:cols w:space="708"/>
          <w:docGrid w:linePitch="360"/>
        </w:sectPr>
      </w:pPr>
    </w:p>
    <w:p w:rsidR="002F41DC" w:rsidRDefault="002F41DC" w:rsidP="002F41DC">
      <w:pPr>
        <w:jc w:val="center"/>
      </w:pPr>
    </w:p>
    <w:p w:rsidR="002F41DC" w:rsidRDefault="002F41DC" w:rsidP="002F41DC">
      <w:pPr>
        <w:jc w:val="center"/>
      </w:pPr>
    </w:p>
    <w:p w:rsidR="002F41DC" w:rsidRDefault="002F41DC"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B45156" w:rsidRDefault="00B45156" w:rsidP="002F41DC">
      <w:pPr>
        <w:jc w:val="center"/>
      </w:pPr>
    </w:p>
    <w:p w:rsidR="002F41DC" w:rsidRDefault="002F41DC" w:rsidP="002F41DC">
      <w:pPr>
        <w:jc w:val="center"/>
      </w:pPr>
    </w:p>
    <w:p w:rsidR="002F41DC" w:rsidRDefault="002F41DC" w:rsidP="002F41DC">
      <w:pPr>
        <w:jc w:val="center"/>
      </w:pPr>
    </w:p>
    <w:p w:rsidR="002F41DC" w:rsidRDefault="002F41DC" w:rsidP="002F41DC">
      <w:pPr>
        <w:jc w:val="center"/>
      </w:pPr>
    </w:p>
    <w:p w:rsidR="00462650" w:rsidRDefault="00B45156" w:rsidP="00462650">
      <w:pPr>
        <w:pStyle w:val="Titre2"/>
        <w:rPr>
          <w:rFonts w:ascii="Arial" w:hAnsi="Arial" w:cs="Arial"/>
          <w:b/>
          <w:color w:val="1F497D"/>
          <w:sz w:val="52"/>
          <w:szCs w:val="52"/>
        </w:rPr>
      </w:pPr>
      <w:bookmarkStart w:id="17" w:name="_Toc348960163"/>
      <w:r>
        <w:rPr>
          <w:rFonts w:ascii="Arial" w:hAnsi="Arial" w:cs="Arial"/>
          <w:b/>
          <w:color w:val="1F497D"/>
          <w:sz w:val="52"/>
          <w:szCs w:val="52"/>
        </w:rPr>
        <w:t>H</w:t>
      </w:r>
      <w:r w:rsidR="00462650" w:rsidRPr="00465AA2">
        <w:rPr>
          <w:rFonts w:ascii="Arial" w:hAnsi="Arial" w:cs="Arial"/>
          <w:b/>
          <w:color w:val="1F497D"/>
          <w:sz w:val="52"/>
          <w:szCs w:val="52"/>
        </w:rPr>
        <w:t xml:space="preserve">– </w:t>
      </w:r>
      <w:r w:rsidR="00462650" w:rsidRPr="00462650">
        <w:rPr>
          <w:rFonts w:ascii="Arial" w:hAnsi="Arial" w:cs="Arial"/>
          <w:b/>
          <w:color w:val="1F497D"/>
          <w:sz w:val="52"/>
          <w:szCs w:val="52"/>
        </w:rPr>
        <w:t>Unité d'Appui au Management/ Gestion des Ressources Humaines</w:t>
      </w:r>
      <w:bookmarkEnd w:id="17"/>
    </w:p>
    <w:p w:rsidR="00462650" w:rsidRPr="00462650" w:rsidRDefault="00B45156" w:rsidP="00462650">
      <w:pPr>
        <w:jc w:val="center"/>
        <w:rPr>
          <w:rFonts w:ascii="Arial" w:hAnsi="Arial" w:cs="Arial"/>
          <w:b/>
          <w:i/>
          <w:iCs/>
          <w:color w:val="1F497D"/>
          <w:sz w:val="52"/>
          <w:szCs w:val="52"/>
        </w:rPr>
      </w:pPr>
      <w:r>
        <w:rPr>
          <w:rFonts w:ascii="Arial" w:hAnsi="Arial" w:cs="Arial"/>
          <w:b/>
          <w:i/>
          <w:iCs/>
          <w:color w:val="1F497D"/>
          <w:sz w:val="52"/>
          <w:szCs w:val="52"/>
        </w:rPr>
        <w:t>(UAM GRH</w:t>
      </w:r>
      <w:r w:rsidR="00462650" w:rsidRPr="00462650">
        <w:rPr>
          <w:rFonts w:ascii="Arial" w:hAnsi="Arial" w:cs="Arial"/>
          <w:b/>
          <w:i/>
          <w:iCs/>
          <w:color w:val="1F497D"/>
          <w:sz w:val="52"/>
          <w:szCs w:val="52"/>
        </w:rPr>
        <w:t>)</w:t>
      </w:r>
    </w:p>
    <w:p w:rsidR="002F41DC" w:rsidRDefault="002F41DC" w:rsidP="002F41DC">
      <w:pPr>
        <w:jc w:val="center"/>
      </w:pPr>
    </w:p>
    <w:p w:rsidR="002F41DC" w:rsidRDefault="002F41DC" w:rsidP="002F41DC">
      <w:pPr>
        <w:jc w:val="center"/>
      </w:pPr>
    </w:p>
    <w:p w:rsidR="002F41DC" w:rsidRDefault="002F41DC" w:rsidP="002F41DC">
      <w:pPr>
        <w:sectPr w:rsidR="002F41DC" w:rsidSect="002F41DC">
          <w:headerReference w:type="default" r:id="rId26"/>
          <w:pgSz w:w="11906" w:h="16838"/>
          <w:pgMar w:top="1418" w:right="1418" w:bottom="1418" w:left="1418" w:header="709" w:footer="709" w:gutter="0"/>
          <w:cols w:space="708"/>
          <w:docGrid w:linePitch="360"/>
        </w:sectPr>
      </w:pPr>
    </w:p>
    <w:p w:rsidR="002F41DC" w:rsidRDefault="002F41DC" w:rsidP="002F41DC"/>
    <w:tbl>
      <w:tblPr>
        <w:tblW w:w="15471" w:type="dxa"/>
        <w:tblInd w:w="-527" w:type="dxa"/>
        <w:tblLayout w:type="fixed"/>
        <w:tblCellMar>
          <w:left w:w="70" w:type="dxa"/>
          <w:right w:w="70" w:type="dxa"/>
        </w:tblCellMar>
        <w:tblLook w:val="04A0"/>
      </w:tblPr>
      <w:tblGrid>
        <w:gridCol w:w="11"/>
        <w:gridCol w:w="10"/>
        <w:gridCol w:w="1398"/>
        <w:gridCol w:w="19"/>
        <w:gridCol w:w="1113"/>
        <w:gridCol w:w="20"/>
        <w:gridCol w:w="1112"/>
        <w:gridCol w:w="21"/>
        <w:gridCol w:w="2104"/>
        <w:gridCol w:w="22"/>
        <w:gridCol w:w="2387"/>
        <w:gridCol w:w="23"/>
        <w:gridCol w:w="1392"/>
        <w:gridCol w:w="24"/>
        <w:gridCol w:w="1676"/>
        <w:gridCol w:w="25"/>
        <w:gridCol w:w="966"/>
        <w:gridCol w:w="26"/>
        <w:gridCol w:w="3122"/>
      </w:tblGrid>
      <w:tr w:rsidR="0037490B" w:rsidRPr="00E85DF5" w:rsidTr="00E96939">
        <w:trPr>
          <w:trHeight w:val="567"/>
          <w:tblHeader/>
        </w:trPr>
        <w:tc>
          <w:tcPr>
            <w:tcW w:w="1419" w:type="dxa"/>
            <w:gridSpan w:val="3"/>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Risques</w:t>
            </w:r>
          </w:p>
        </w:tc>
        <w:tc>
          <w:tcPr>
            <w:tcW w:w="2266" w:type="dxa"/>
            <w:gridSpan w:val="4"/>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2F41DC" w:rsidRPr="00E85DF5" w:rsidRDefault="002F41DC"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2126"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2410"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ind w:firstLine="44"/>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416"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701"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992"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F13FC7">
              <w:rPr>
                <w:rFonts w:ascii="Arial" w:hAnsi="Arial" w:cs="Arial"/>
                <w:b/>
                <w:bCs/>
                <w:sz w:val="18"/>
                <w:szCs w:val="18"/>
                <w:lang w:eastAsia="fr-FR"/>
              </w:rPr>
              <w:t xml:space="preserve">   </w:t>
            </w:r>
            <w:r w:rsidR="00F13FC7">
              <w:rPr>
                <w:rStyle w:val="Marquedecommentaire"/>
              </w:rPr>
              <w:commentReference w:id="18"/>
            </w:r>
          </w:p>
        </w:tc>
        <w:tc>
          <w:tcPr>
            <w:tcW w:w="3136"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37490B" w:rsidRPr="00E85DF5" w:rsidTr="00E96939">
        <w:trPr>
          <w:trHeight w:val="567"/>
          <w:tblHeader/>
        </w:trPr>
        <w:tc>
          <w:tcPr>
            <w:tcW w:w="1419" w:type="dxa"/>
            <w:gridSpan w:val="3"/>
            <w:vMerge/>
            <w:tcBorders>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133" w:type="dxa"/>
            <w:gridSpan w:val="2"/>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1133" w:type="dxa"/>
            <w:gridSpan w:val="2"/>
            <w:tcBorders>
              <w:top w:val="nil"/>
              <w:left w:val="nil"/>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2126" w:type="dxa"/>
            <w:gridSpan w:val="2"/>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2410" w:type="dxa"/>
            <w:gridSpan w:val="2"/>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416" w:type="dxa"/>
            <w:gridSpan w:val="2"/>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1701" w:type="dxa"/>
            <w:gridSpan w:val="2"/>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992" w:type="dxa"/>
            <w:gridSpan w:val="2"/>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c>
          <w:tcPr>
            <w:tcW w:w="3136" w:type="dxa"/>
            <w:gridSpan w:val="2"/>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2F41DC" w:rsidRPr="00E85DF5" w:rsidRDefault="002F41DC" w:rsidP="002F41DC">
            <w:pPr>
              <w:rPr>
                <w:rFonts w:ascii="Arial" w:hAnsi="Arial" w:cs="Arial"/>
                <w:b/>
                <w:bCs/>
                <w:sz w:val="18"/>
                <w:szCs w:val="18"/>
                <w:lang w:eastAsia="fr-FR"/>
              </w:rPr>
            </w:pPr>
          </w:p>
        </w:tc>
      </w:tr>
      <w:tr w:rsidR="00EE770C" w:rsidRPr="00E85DF5" w:rsidTr="00E96939">
        <w:trPr>
          <w:trHeight w:val="2797"/>
        </w:trPr>
        <w:tc>
          <w:tcPr>
            <w:tcW w:w="141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Ne pas disposer de ressources humaines en adéquation avec les besoins  (recrutement, formation, conservation)</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A5112.1- Développer une politique RH adaptée aux métiers et à l'organisation du CILSS</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définition et mise en œuvre d'une politique de gestion des ressources humaines</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nil"/>
              <w:bottom w:val="single" w:sz="4" w:space="0" w:color="auto"/>
              <w:right w:val="single" w:sz="4" w:space="0" w:color="auto"/>
            </w:tcBorders>
            <w:shd w:val="clear" w:color="auto" w:fill="auto"/>
            <w:noWrap/>
            <w:vAlign w:val="bottom"/>
            <w:hideMark/>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3136" w:type="dxa"/>
            <w:gridSpan w:val="2"/>
            <w:tcBorders>
              <w:top w:val="single" w:sz="4" w:space="0" w:color="auto"/>
              <w:left w:val="nil"/>
              <w:bottom w:val="single" w:sz="4" w:space="0" w:color="auto"/>
              <w:right w:val="single" w:sz="4" w:space="0" w:color="auto"/>
            </w:tcBorders>
            <w:shd w:val="clear" w:color="auto" w:fill="auto"/>
            <w:noWrap/>
            <w:vAlign w:val="bottom"/>
            <w:hideMark/>
          </w:tcPr>
          <w:p w:rsidR="00EE770C" w:rsidRPr="00E85DF5" w:rsidRDefault="00EE770C" w:rsidP="002F41DC">
            <w:pPr>
              <w:rPr>
                <w:rFonts w:ascii="Arial" w:hAnsi="Arial" w:cs="Arial"/>
                <w:sz w:val="18"/>
                <w:szCs w:val="18"/>
              </w:rPr>
            </w:pPr>
            <w:r w:rsidRPr="00E85DF5">
              <w:rPr>
                <w:rFonts w:ascii="Arial" w:hAnsi="Arial" w:cs="Arial"/>
                <w:b/>
                <w:bCs/>
                <w:color w:val="262626"/>
                <w:sz w:val="18"/>
                <w:szCs w:val="18"/>
                <w:lang w:eastAsia="fr-FR"/>
              </w:rPr>
              <w:t> -</w:t>
            </w:r>
            <w:r w:rsidRPr="00E85DF5">
              <w:rPr>
                <w:rFonts w:ascii="Arial" w:hAnsi="Arial" w:cs="Arial"/>
                <w:sz w:val="18"/>
                <w:szCs w:val="18"/>
              </w:rPr>
              <w:t>Rapport annuel consolidé des Institutions sur les évaluations et la gestion administrative du personnel</w:t>
            </w:r>
          </w:p>
          <w:p w:rsidR="00EE770C" w:rsidRPr="00E85DF5" w:rsidRDefault="00EE770C" w:rsidP="00997A6E">
            <w:pPr>
              <w:rPr>
                <w:rFonts w:ascii="Arial" w:hAnsi="Arial" w:cs="Arial"/>
                <w:sz w:val="18"/>
                <w:szCs w:val="18"/>
              </w:rPr>
            </w:pPr>
            <w:r w:rsidRPr="00E85DF5">
              <w:rPr>
                <w:rFonts w:ascii="Arial" w:hAnsi="Arial" w:cs="Arial"/>
                <w:sz w:val="18"/>
                <w:szCs w:val="18"/>
              </w:rPr>
              <w:t>-Taux de rotation des équipes par nature, processus, département ; typologie des motifs de départs.</w:t>
            </w:r>
          </w:p>
          <w:p w:rsidR="00EE770C" w:rsidRPr="00E85DF5" w:rsidRDefault="00EE770C" w:rsidP="00997A6E">
            <w:pPr>
              <w:rPr>
                <w:rFonts w:ascii="Arial" w:hAnsi="Arial" w:cs="Arial"/>
                <w:b/>
                <w:bCs/>
                <w:color w:val="262626"/>
                <w:sz w:val="18"/>
                <w:szCs w:val="18"/>
                <w:lang w:eastAsia="fr-FR"/>
              </w:rPr>
            </w:pPr>
            <w:r w:rsidRPr="00E85DF5">
              <w:rPr>
                <w:rFonts w:ascii="Arial" w:hAnsi="Arial" w:cs="Arial"/>
                <w:sz w:val="18"/>
                <w:szCs w:val="18"/>
              </w:rPr>
              <w:t>-Délais de latence de remplacement</w:t>
            </w:r>
          </w:p>
        </w:tc>
      </w:tr>
      <w:tr w:rsidR="00EE770C" w:rsidRPr="00E85DF5" w:rsidTr="00E96939">
        <w:trPr>
          <w:trHeight w:val="255"/>
        </w:trPr>
        <w:tc>
          <w:tcPr>
            <w:tcW w:w="1419" w:type="dxa"/>
            <w:gridSpan w:val="3"/>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Démobilisation  du personnel</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A5112.3- Adapter la politique de rémunération au contexte d'évolution du CILSS</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définir une politique ambitieuse d'acquisition, développement conservation</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3136" w:type="dxa"/>
            <w:gridSpan w:val="2"/>
            <w:tcBorders>
              <w:top w:val="nil"/>
              <w:left w:val="nil"/>
              <w:bottom w:val="single" w:sz="4" w:space="0" w:color="auto"/>
              <w:right w:val="single" w:sz="4" w:space="0" w:color="auto"/>
            </w:tcBorders>
            <w:shd w:val="clear" w:color="auto" w:fill="auto"/>
            <w:noWrap/>
            <w:vAlign w:val="center"/>
            <w:hideMark/>
          </w:tcPr>
          <w:p w:rsidR="00EE770C" w:rsidRPr="00E85DF5" w:rsidRDefault="00EE770C" w:rsidP="00997A6E">
            <w:pPr>
              <w:jc w:val="both"/>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Volumétrie, typologie et résolution des alertes sociales rencontrées ; qualité des indicateurs sociaux disponibles (absentéisme, absence maladie, conflits internes…).</w:t>
            </w:r>
          </w:p>
          <w:p w:rsidR="00EE770C" w:rsidRPr="00E85DF5" w:rsidRDefault="00EE770C" w:rsidP="009F56EF">
            <w:pPr>
              <w:rPr>
                <w:rFonts w:ascii="Arial" w:hAnsi="Arial" w:cs="Arial"/>
                <w:b/>
                <w:bCs/>
                <w:color w:val="262626"/>
                <w:sz w:val="18"/>
                <w:szCs w:val="18"/>
                <w:lang w:eastAsia="fr-FR"/>
              </w:rPr>
            </w:pPr>
          </w:p>
        </w:tc>
      </w:tr>
      <w:tr w:rsidR="00EE770C" w:rsidRPr="00E85DF5" w:rsidTr="00E96939">
        <w:trPr>
          <w:trHeight w:val="3164"/>
        </w:trPr>
        <w:tc>
          <w:tcPr>
            <w:tcW w:w="1419" w:type="dxa"/>
            <w:gridSpan w:val="3"/>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Départ du personnel</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A5112.3- Adapter la politique de rémunération au contexte d'évolution du CILSS</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définir une politique ambitieuse d'acquisition, développement conservation</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3136" w:type="dxa"/>
            <w:gridSpan w:val="2"/>
            <w:tcBorders>
              <w:top w:val="nil"/>
              <w:left w:val="nil"/>
              <w:bottom w:val="single" w:sz="4" w:space="0" w:color="auto"/>
              <w:right w:val="single" w:sz="4" w:space="0" w:color="auto"/>
            </w:tcBorders>
            <w:shd w:val="clear" w:color="auto" w:fill="auto"/>
            <w:noWrap/>
            <w:vAlign w:val="center"/>
            <w:hideMark/>
          </w:tcPr>
          <w:p w:rsidR="00EE770C" w:rsidRPr="00E85DF5" w:rsidRDefault="00EE770C" w:rsidP="00997A6E">
            <w:pPr>
              <w:rPr>
                <w:rFonts w:ascii="Arial" w:hAnsi="Arial" w:cs="Arial"/>
                <w:sz w:val="18"/>
                <w:szCs w:val="18"/>
              </w:rPr>
            </w:pPr>
            <w:r w:rsidRPr="00E85DF5">
              <w:rPr>
                <w:rFonts w:ascii="Arial" w:hAnsi="Arial" w:cs="Arial"/>
                <w:b/>
                <w:bCs/>
                <w:color w:val="262626"/>
                <w:sz w:val="18"/>
                <w:szCs w:val="18"/>
                <w:lang w:eastAsia="fr-FR"/>
              </w:rPr>
              <w:t> -</w:t>
            </w:r>
            <w:r w:rsidRPr="00E85DF5">
              <w:rPr>
                <w:rFonts w:ascii="Arial" w:hAnsi="Arial" w:cs="Arial"/>
                <w:sz w:val="18"/>
                <w:szCs w:val="18"/>
              </w:rPr>
              <w:t>Taux de départ des acteurs clés et des hauts potentiels par processus département ;   -typologie des motifs de départs.</w:t>
            </w:r>
          </w:p>
          <w:p w:rsidR="00EE770C" w:rsidRPr="00E85DF5" w:rsidRDefault="00EE770C" w:rsidP="00997A6E">
            <w:pPr>
              <w:rPr>
                <w:sz w:val="18"/>
                <w:szCs w:val="18"/>
              </w:rPr>
            </w:pPr>
            <w:r w:rsidRPr="00E85DF5">
              <w:rPr>
                <w:rFonts w:ascii="Arial" w:hAnsi="Arial" w:cs="Arial"/>
                <w:sz w:val="18"/>
                <w:szCs w:val="18"/>
              </w:rPr>
              <w:t>-Délais de latence de remplacement</w:t>
            </w:r>
            <w:r w:rsidRPr="00E85DF5">
              <w:rPr>
                <w:sz w:val="18"/>
                <w:szCs w:val="18"/>
              </w:rPr>
              <w:t>.</w:t>
            </w:r>
          </w:p>
          <w:p w:rsidR="00EE770C" w:rsidRPr="00E85DF5" w:rsidRDefault="00EE770C" w:rsidP="00997A6E">
            <w:pPr>
              <w:rPr>
                <w:rFonts w:ascii="Arial" w:hAnsi="Arial" w:cs="Arial"/>
                <w:sz w:val="18"/>
                <w:szCs w:val="18"/>
              </w:rPr>
            </w:pPr>
            <w:r w:rsidRPr="00E85DF5">
              <w:rPr>
                <w:rFonts w:ascii="Arial" w:hAnsi="Arial" w:cs="Arial"/>
                <w:b/>
                <w:bCs/>
                <w:color w:val="262626"/>
                <w:sz w:val="18"/>
                <w:szCs w:val="18"/>
                <w:lang w:eastAsia="fr-FR"/>
              </w:rPr>
              <w:t>-</w:t>
            </w:r>
            <w:r w:rsidRPr="00E85DF5">
              <w:rPr>
                <w:rFonts w:ascii="Arial" w:hAnsi="Arial" w:cs="Arial"/>
                <w:sz w:val="18"/>
                <w:szCs w:val="18"/>
              </w:rPr>
              <w:t>Taux de rotation des équipes par nature, processus, département ; typologie des motifs de départs.</w:t>
            </w:r>
          </w:p>
          <w:p w:rsidR="00EE770C" w:rsidRPr="00E85DF5" w:rsidRDefault="00EE770C" w:rsidP="00997A6E">
            <w:pPr>
              <w:rPr>
                <w:rFonts w:ascii="Arial" w:hAnsi="Arial" w:cs="Arial"/>
                <w:b/>
                <w:bCs/>
                <w:color w:val="262626"/>
                <w:sz w:val="18"/>
                <w:szCs w:val="18"/>
                <w:lang w:eastAsia="fr-FR"/>
              </w:rPr>
            </w:pPr>
            <w:r w:rsidRPr="00E85DF5">
              <w:rPr>
                <w:rFonts w:ascii="Arial" w:hAnsi="Arial" w:cs="Arial"/>
                <w:sz w:val="18"/>
                <w:szCs w:val="18"/>
              </w:rPr>
              <w:t>-Délais de latence de remplacement</w:t>
            </w:r>
          </w:p>
        </w:tc>
      </w:tr>
      <w:tr w:rsidR="00EE770C" w:rsidRPr="00E85DF5" w:rsidTr="00E96939">
        <w:trPr>
          <w:trHeight w:val="420"/>
        </w:trPr>
        <w:tc>
          <w:tcPr>
            <w:tcW w:w="141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Baisse de productivité</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A5112.4- Mettre en œuvre un système de motivation et d'appréciation de la performance individuelle</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Mettre en place  un système de motivation et d'appréciation de la performance individuelle</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3136"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70C" w:rsidRPr="00E85DF5" w:rsidRDefault="00EE770C" w:rsidP="00997A6E">
            <w:pPr>
              <w:jc w:val="both"/>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-Volumétrie, typologie et résolution des alertes sociales rencontrées ; qualité des indicateurs sociaux disponibles (absentéisme, absence maladie, conflits internes…).</w:t>
            </w:r>
          </w:p>
          <w:p w:rsidR="00EE770C" w:rsidRPr="00E85DF5" w:rsidRDefault="00EE770C" w:rsidP="009F56EF">
            <w:pPr>
              <w:rPr>
                <w:rFonts w:ascii="Arial" w:hAnsi="Arial" w:cs="Arial"/>
                <w:b/>
                <w:bCs/>
                <w:color w:val="262626"/>
                <w:sz w:val="18"/>
                <w:szCs w:val="18"/>
                <w:lang w:eastAsia="fr-FR"/>
              </w:rPr>
            </w:pPr>
          </w:p>
        </w:tc>
      </w:tr>
      <w:tr w:rsidR="00EE770C" w:rsidRPr="00E85DF5" w:rsidTr="00E96939">
        <w:trPr>
          <w:trHeight w:val="255"/>
        </w:trPr>
        <w:tc>
          <w:tcPr>
            <w:tcW w:w="1419" w:type="dxa"/>
            <w:gridSpan w:val="3"/>
            <w:tcBorders>
              <w:top w:val="single" w:sz="4" w:space="0" w:color="auto"/>
              <w:left w:val="single" w:sz="4" w:space="0" w:color="auto"/>
              <w:bottom w:val="single" w:sz="4" w:space="0" w:color="auto"/>
              <w:right w:val="single" w:sz="4" w:space="0" w:color="auto"/>
            </w:tcBorders>
            <w:shd w:val="clear" w:color="auto" w:fill="auto"/>
            <w:noWrap/>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Démotivation</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A5112.4- Mettre en œuvre un système de motivation et d'appréciation de la performance individuelle</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Mettre en place  un système de motivation et d'appréciation de la performance individuelle</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313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9F56EF">
            <w:pPr>
              <w:rPr>
                <w:rFonts w:ascii="Arial" w:hAnsi="Arial" w:cs="Arial"/>
                <w:sz w:val="18"/>
                <w:szCs w:val="18"/>
              </w:rPr>
            </w:pPr>
            <w:r w:rsidRPr="00E85DF5">
              <w:rPr>
                <w:rFonts w:ascii="Arial" w:hAnsi="Arial" w:cs="Arial"/>
                <w:sz w:val="18"/>
                <w:szCs w:val="18"/>
              </w:rPr>
              <w:t>-Rapport annuel consolidé des Institutions sur les évaluations et la gestion administrative du personnel</w:t>
            </w:r>
          </w:p>
          <w:p w:rsidR="00EE770C" w:rsidRPr="00E85DF5" w:rsidRDefault="00EE770C" w:rsidP="00997A6E">
            <w:pPr>
              <w:rPr>
                <w:rFonts w:ascii="Arial" w:hAnsi="Arial" w:cs="Arial"/>
                <w:b/>
                <w:bCs/>
                <w:color w:val="262626"/>
                <w:sz w:val="18"/>
                <w:szCs w:val="18"/>
                <w:lang w:eastAsia="fr-FR"/>
              </w:rPr>
            </w:pPr>
            <w:r w:rsidRPr="00E85DF5">
              <w:rPr>
                <w:rFonts w:ascii="Arial" w:hAnsi="Arial" w:cs="Arial"/>
                <w:sz w:val="18"/>
                <w:szCs w:val="18"/>
              </w:rPr>
              <w:t>-Plan de recrutement et le rapport d’exécution consolidé des Institutions</w:t>
            </w:r>
          </w:p>
        </w:tc>
      </w:tr>
      <w:tr w:rsidR="00EE770C" w:rsidRPr="00E85DF5" w:rsidTr="00E96939">
        <w:trPr>
          <w:gridBefore w:val="2"/>
          <w:wBefore w:w="16" w:type="dxa"/>
          <w:trHeight w:val="851"/>
        </w:trPr>
        <w:tc>
          <w:tcPr>
            <w:tcW w:w="1417" w:type="dxa"/>
            <w:gridSpan w:val="2"/>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Insatisfaction des salariés</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Salaire et son évolution</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Mettre en place une politique de grille salariale</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lang w:eastAsia="fr-FR"/>
              </w:rPr>
            </w:pPr>
          </w:p>
        </w:tc>
        <w:tc>
          <w:tcPr>
            <w:tcW w:w="3122" w:type="dxa"/>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sz w:val="18"/>
                <w:szCs w:val="18"/>
              </w:rPr>
              <w:t>-Absentéisme</w:t>
            </w:r>
          </w:p>
          <w:p w:rsidR="00EE770C" w:rsidRPr="00E85DF5" w:rsidRDefault="00EE770C" w:rsidP="002F41DC">
            <w:pPr>
              <w:rPr>
                <w:rFonts w:ascii="Arial" w:hAnsi="Arial" w:cs="Arial"/>
                <w:sz w:val="18"/>
                <w:szCs w:val="18"/>
                <w:lang w:eastAsia="fr-FR"/>
              </w:rPr>
            </w:pPr>
            <w:r w:rsidRPr="00E85DF5">
              <w:rPr>
                <w:rFonts w:ascii="Arial" w:hAnsi="Arial" w:cs="Arial"/>
                <w:sz w:val="18"/>
                <w:szCs w:val="18"/>
              </w:rPr>
              <w:t>-Taux de départ</w:t>
            </w:r>
          </w:p>
        </w:tc>
      </w:tr>
      <w:tr w:rsidR="00EE770C" w:rsidRPr="00E85DF5" w:rsidTr="00E96939">
        <w:trPr>
          <w:gridBefore w:val="2"/>
          <w:wBefore w:w="16" w:type="dxa"/>
          <w:trHeight w:val="834"/>
        </w:trPr>
        <w:tc>
          <w:tcPr>
            <w:tcW w:w="14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Manque de motivation</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18</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Salaire et son évolution</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Prendre en compte les diplômes du personnel</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p>
        </w:tc>
        <w:tc>
          <w:tcPr>
            <w:tcW w:w="3122" w:type="dxa"/>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rPr>
            </w:pPr>
            <w:r w:rsidRPr="00E85DF5">
              <w:rPr>
                <w:rFonts w:ascii="Arial" w:hAnsi="Arial" w:cs="Arial"/>
                <w:sz w:val="18"/>
                <w:szCs w:val="18"/>
              </w:rPr>
              <w:t>Disponibilité du plan de carrière</w:t>
            </w:r>
          </w:p>
          <w:p w:rsidR="00EE770C" w:rsidRPr="00E85DF5" w:rsidRDefault="00EE770C" w:rsidP="00DC3340">
            <w:pPr>
              <w:rPr>
                <w:rFonts w:ascii="Arial" w:hAnsi="Arial" w:cs="Arial"/>
                <w:sz w:val="18"/>
                <w:szCs w:val="18"/>
                <w:lang w:eastAsia="fr-FR"/>
              </w:rPr>
            </w:pPr>
          </w:p>
        </w:tc>
      </w:tr>
      <w:tr w:rsidR="00EE770C" w:rsidRPr="00E85DF5" w:rsidTr="00E96939">
        <w:trPr>
          <w:gridBefore w:val="2"/>
          <w:wBefore w:w="16" w:type="dxa"/>
          <w:trHeight w:val="255"/>
        </w:trPr>
        <w:tc>
          <w:tcPr>
            <w:tcW w:w="1417" w:type="dxa"/>
            <w:gridSpan w:val="2"/>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Perte financière et perte de performance.</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17</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Analyse des postes et évaluation du personnel</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les fonctions et les postes doivent être au préalable bien définis</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une politique d’évolution des carrières</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-Recrutement d’un DRH</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lang w:eastAsia="fr-FR"/>
              </w:rPr>
            </w:pPr>
          </w:p>
        </w:tc>
        <w:tc>
          <w:tcPr>
            <w:tcW w:w="3122" w:type="dxa"/>
            <w:tcBorders>
              <w:top w:val="nil"/>
              <w:left w:val="nil"/>
              <w:bottom w:val="single" w:sz="4" w:space="0" w:color="auto"/>
              <w:right w:val="single" w:sz="4" w:space="0" w:color="auto"/>
            </w:tcBorders>
            <w:shd w:val="clear" w:color="auto" w:fill="auto"/>
            <w:noWrap/>
            <w:vAlign w:val="center"/>
          </w:tcPr>
          <w:p w:rsidR="00EE770C" w:rsidRPr="00E85DF5" w:rsidRDefault="00EE770C" w:rsidP="00AB3D1B">
            <w:pPr>
              <w:rPr>
                <w:rFonts w:ascii="Arial" w:hAnsi="Arial" w:cs="Arial"/>
                <w:sz w:val="18"/>
                <w:szCs w:val="18"/>
              </w:rPr>
            </w:pPr>
            <w:r w:rsidRPr="00E85DF5">
              <w:rPr>
                <w:rFonts w:ascii="Arial" w:hAnsi="Arial" w:cs="Arial"/>
                <w:sz w:val="18"/>
                <w:szCs w:val="18"/>
              </w:rPr>
              <w:t>Disponibilité du plan de carrière</w:t>
            </w:r>
          </w:p>
          <w:p w:rsidR="00EE770C" w:rsidRPr="00E85DF5" w:rsidRDefault="00EE770C" w:rsidP="00AB3D1B">
            <w:pPr>
              <w:rPr>
                <w:rFonts w:ascii="Arial" w:hAnsi="Arial" w:cs="Arial"/>
                <w:sz w:val="18"/>
                <w:szCs w:val="18"/>
              </w:rPr>
            </w:pPr>
          </w:p>
          <w:p w:rsidR="00EE770C" w:rsidRPr="00E85DF5" w:rsidRDefault="00EE770C" w:rsidP="00AB3D1B">
            <w:pPr>
              <w:rPr>
                <w:rFonts w:ascii="Arial" w:hAnsi="Arial" w:cs="Arial"/>
                <w:sz w:val="18"/>
                <w:szCs w:val="18"/>
                <w:lang w:eastAsia="fr-FR"/>
              </w:rPr>
            </w:pPr>
            <w:r w:rsidRPr="00E85DF5">
              <w:rPr>
                <w:rFonts w:ascii="Arial" w:hAnsi="Arial" w:cs="Arial"/>
                <w:sz w:val="18"/>
                <w:szCs w:val="18"/>
              </w:rPr>
              <w:t>Plan de recrutement et le rapport d’exécution consolidé</w:t>
            </w:r>
          </w:p>
        </w:tc>
      </w:tr>
      <w:tr w:rsidR="00EE770C" w:rsidRPr="00E85DF5" w:rsidTr="00E96939">
        <w:trPr>
          <w:gridBefore w:val="2"/>
          <w:wBefore w:w="16" w:type="dxa"/>
          <w:trHeight w:val="255"/>
        </w:trPr>
        <w:tc>
          <w:tcPr>
            <w:tcW w:w="1417" w:type="dxa"/>
            <w:gridSpan w:val="2"/>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Non-respect de la législation des conventions collectives</w:t>
            </w:r>
          </w:p>
        </w:tc>
        <w:tc>
          <w:tcPr>
            <w:tcW w:w="1133" w:type="dxa"/>
            <w:gridSpan w:val="2"/>
            <w:tcBorders>
              <w:top w:val="nil"/>
              <w:left w:val="nil"/>
              <w:bottom w:val="single" w:sz="4" w:space="0" w:color="auto"/>
              <w:right w:val="single" w:sz="4" w:space="0" w:color="auto"/>
            </w:tcBorders>
            <w:shd w:val="clear" w:color="auto" w:fill="auto"/>
            <w:noWrap/>
            <w:vAlign w:val="center"/>
          </w:tcPr>
          <w:p w:rsidR="00A83CB8" w:rsidRPr="00A57F60" w:rsidRDefault="00A57F60" w:rsidP="00090C4F">
            <w:pPr>
              <w:jc w:val="center"/>
              <w:rPr>
                <w:rFonts w:ascii="Arial" w:hAnsi="Arial" w:cs="Arial"/>
                <w:bCs/>
                <w:color w:val="FF0000"/>
                <w:sz w:val="18"/>
                <w:szCs w:val="18"/>
                <w:lang w:eastAsia="fr-FR"/>
              </w:rPr>
            </w:pPr>
            <w:r w:rsidRPr="00A57F60">
              <w:rPr>
                <w:rFonts w:ascii="Arial" w:hAnsi="Arial" w:cs="Arial"/>
                <w:bCs/>
                <w:color w:val="262626"/>
                <w:sz w:val="18"/>
                <w:szCs w:val="18"/>
                <w:lang w:eastAsia="fr-FR"/>
              </w:rPr>
              <w:t>1</w:t>
            </w:r>
            <w:r w:rsidR="00090C4F">
              <w:rPr>
                <w:rFonts w:ascii="Arial" w:hAnsi="Arial" w:cs="Arial"/>
                <w:bCs/>
                <w:color w:val="262626"/>
                <w:sz w:val="18"/>
                <w:szCs w:val="18"/>
                <w:lang w:eastAsia="fr-FR"/>
              </w:rPr>
              <w:t>8</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Salaire et son évolution</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Uniformiser la grille salariale</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lang w:eastAsia="fr-FR"/>
              </w:rPr>
            </w:pPr>
          </w:p>
        </w:tc>
        <w:tc>
          <w:tcPr>
            <w:tcW w:w="3122" w:type="dxa"/>
            <w:tcBorders>
              <w:top w:val="nil"/>
              <w:left w:val="nil"/>
              <w:bottom w:val="single" w:sz="4" w:space="0" w:color="auto"/>
              <w:right w:val="single" w:sz="4" w:space="0" w:color="auto"/>
            </w:tcBorders>
            <w:shd w:val="clear" w:color="auto" w:fill="auto"/>
            <w:noWrap/>
            <w:vAlign w:val="center"/>
          </w:tcPr>
          <w:p w:rsidR="00E96939" w:rsidRDefault="00E96939" w:rsidP="002F41DC">
            <w:pPr>
              <w:rPr>
                <w:rFonts w:ascii="Arial" w:hAnsi="Arial" w:cs="Arial"/>
                <w:sz w:val="18"/>
                <w:szCs w:val="18"/>
              </w:rPr>
            </w:pPr>
          </w:p>
          <w:p w:rsidR="00E96939" w:rsidRDefault="00E96939" w:rsidP="002F41DC">
            <w:pPr>
              <w:rPr>
                <w:rFonts w:ascii="Arial" w:hAnsi="Arial" w:cs="Arial"/>
                <w:sz w:val="18"/>
                <w:szCs w:val="18"/>
              </w:rPr>
            </w:pPr>
          </w:p>
          <w:p w:rsidR="00E96939" w:rsidRDefault="00E96939" w:rsidP="002F41DC">
            <w:pPr>
              <w:rPr>
                <w:rFonts w:ascii="Arial" w:hAnsi="Arial" w:cs="Arial"/>
                <w:sz w:val="18"/>
                <w:szCs w:val="18"/>
              </w:rPr>
            </w:pPr>
          </w:p>
          <w:p w:rsidR="00EE770C" w:rsidRPr="00E85DF5" w:rsidRDefault="00EE770C" w:rsidP="002F41DC">
            <w:pPr>
              <w:rPr>
                <w:rFonts w:ascii="Arial" w:hAnsi="Arial" w:cs="Arial"/>
                <w:sz w:val="18"/>
                <w:szCs w:val="18"/>
              </w:rPr>
            </w:pPr>
            <w:r w:rsidRPr="00E85DF5">
              <w:rPr>
                <w:rFonts w:ascii="Arial" w:hAnsi="Arial" w:cs="Arial"/>
                <w:sz w:val="18"/>
                <w:szCs w:val="18"/>
              </w:rPr>
              <w:t>-Grille salariale revue et uniforme</w:t>
            </w:r>
          </w:p>
          <w:p w:rsidR="00EE770C" w:rsidRPr="00E85DF5" w:rsidRDefault="00EE770C" w:rsidP="00DC3340">
            <w:pPr>
              <w:rPr>
                <w:rFonts w:ascii="Arial" w:hAnsi="Arial" w:cs="Arial"/>
                <w:sz w:val="18"/>
                <w:szCs w:val="18"/>
              </w:rPr>
            </w:pPr>
            <w:r w:rsidRPr="00E85DF5">
              <w:rPr>
                <w:rFonts w:ascii="Arial" w:hAnsi="Arial" w:cs="Arial"/>
                <w:sz w:val="18"/>
                <w:szCs w:val="18"/>
              </w:rPr>
              <w:t>-Nombre, typologie et impacts des litiges ou des cas de conflits de cette nature.</w:t>
            </w:r>
          </w:p>
          <w:p w:rsidR="00EE770C" w:rsidRDefault="00EE770C" w:rsidP="002F41DC">
            <w:pPr>
              <w:rPr>
                <w:rFonts w:ascii="Arial" w:hAnsi="Arial" w:cs="Arial"/>
                <w:sz w:val="18"/>
                <w:szCs w:val="18"/>
              </w:rPr>
            </w:pPr>
          </w:p>
          <w:p w:rsidR="00E96939" w:rsidRDefault="00E96939" w:rsidP="002F41DC">
            <w:pPr>
              <w:rPr>
                <w:rFonts w:ascii="Arial" w:hAnsi="Arial" w:cs="Arial"/>
                <w:sz w:val="18"/>
                <w:szCs w:val="18"/>
              </w:rPr>
            </w:pPr>
          </w:p>
          <w:p w:rsidR="00E96939" w:rsidRPr="00E85DF5" w:rsidRDefault="00E96939" w:rsidP="002F41DC">
            <w:pPr>
              <w:rPr>
                <w:rFonts w:ascii="Arial" w:hAnsi="Arial" w:cs="Arial"/>
                <w:sz w:val="18"/>
                <w:szCs w:val="18"/>
              </w:rPr>
            </w:pPr>
          </w:p>
        </w:tc>
      </w:tr>
      <w:tr w:rsidR="00EE770C" w:rsidRPr="00E85DF5" w:rsidTr="00E96939">
        <w:trPr>
          <w:gridBefore w:val="2"/>
          <w:wBefore w:w="16" w:type="dxa"/>
          <w:trHeight w:val="255"/>
        </w:trPr>
        <w:tc>
          <w:tcPr>
            <w:tcW w:w="14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Non optimisation des opérations</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9023BB" w:rsidRDefault="009023BB" w:rsidP="00F2159D">
            <w:pPr>
              <w:jc w:val="center"/>
              <w:rPr>
                <w:rFonts w:ascii="Arial" w:hAnsi="Arial" w:cs="Arial"/>
                <w:bCs/>
                <w:color w:val="262626"/>
                <w:sz w:val="18"/>
                <w:szCs w:val="18"/>
                <w:lang w:eastAsia="fr-FR"/>
              </w:rPr>
            </w:pPr>
          </w:p>
          <w:p w:rsidR="009023BB" w:rsidRDefault="009023BB" w:rsidP="00F2159D">
            <w:pPr>
              <w:jc w:val="center"/>
              <w:rPr>
                <w:rFonts w:ascii="Arial" w:hAnsi="Arial" w:cs="Arial"/>
                <w:bCs/>
                <w:color w:val="262626"/>
                <w:sz w:val="18"/>
                <w:szCs w:val="18"/>
                <w:lang w:eastAsia="fr-FR"/>
              </w:rPr>
            </w:pPr>
          </w:p>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14</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Analyse des postes et évaluation du personnel</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les fonctions et les postes doivent être au préalable bien définis</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une politique d’évolution des carrières</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-Recrutement d’un DRH</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rsidR="009023BB" w:rsidRDefault="009023BB" w:rsidP="002F41DC">
            <w:pPr>
              <w:rPr>
                <w:rFonts w:ascii="Arial" w:hAnsi="Arial" w:cs="Arial"/>
                <w:bCs/>
                <w:color w:val="262626"/>
                <w:sz w:val="18"/>
                <w:szCs w:val="18"/>
                <w:lang w:eastAsia="fr-FR"/>
              </w:rPr>
            </w:pPr>
          </w:p>
          <w:p w:rsidR="009023BB" w:rsidRDefault="009023BB" w:rsidP="002F41DC">
            <w:pPr>
              <w:rPr>
                <w:rFonts w:ascii="Arial" w:hAnsi="Arial" w:cs="Arial"/>
                <w:bCs/>
                <w:color w:val="262626"/>
                <w:sz w:val="18"/>
                <w:szCs w:val="18"/>
                <w:lang w:eastAsia="fr-FR"/>
              </w:rPr>
            </w:pPr>
          </w:p>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lang w:eastAsia="fr-FR"/>
              </w:rPr>
            </w:pPr>
          </w:p>
        </w:tc>
        <w:tc>
          <w:tcPr>
            <w:tcW w:w="3122" w:type="dxa"/>
            <w:tcBorders>
              <w:top w:val="single" w:sz="4" w:space="0" w:color="auto"/>
              <w:left w:val="nil"/>
              <w:bottom w:val="single" w:sz="4" w:space="0" w:color="auto"/>
              <w:right w:val="single" w:sz="4" w:space="0" w:color="auto"/>
            </w:tcBorders>
            <w:shd w:val="clear" w:color="auto" w:fill="auto"/>
            <w:noWrap/>
            <w:vAlign w:val="center"/>
          </w:tcPr>
          <w:p w:rsidR="009023BB" w:rsidRDefault="009023BB" w:rsidP="006073F7">
            <w:pPr>
              <w:rPr>
                <w:rFonts w:ascii="Arial" w:hAnsi="Arial" w:cs="Arial"/>
                <w:sz w:val="18"/>
                <w:szCs w:val="18"/>
              </w:rPr>
            </w:pPr>
          </w:p>
          <w:p w:rsidR="009023BB" w:rsidRDefault="009023BB" w:rsidP="006073F7">
            <w:pPr>
              <w:rPr>
                <w:rFonts w:ascii="Arial" w:hAnsi="Arial" w:cs="Arial"/>
                <w:sz w:val="18"/>
                <w:szCs w:val="18"/>
              </w:rPr>
            </w:pPr>
          </w:p>
          <w:p w:rsidR="00EE770C" w:rsidRPr="00E85DF5" w:rsidRDefault="00EE770C" w:rsidP="006073F7">
            <w:pPr>
              <w:rPr>
                <w:rFonts w:ascii="Arial" w:hAnsi="Arial" w:cs="Arial"/>
                <w:sz w:val="18"/>
                <w:szCs w:val="18"/>
              </w:rPr>
            </w:pPr>
            <w:r w:rsidRPr="00E85DF5">
              <w:rPr>
                <w:rFonts w:ascii="Arial" w:hAnsi="Arial" w:cs="Arial"/>
                <w:sz w:val="18"/>
                <w:szCs w:val="18"/>
              </w:rPr>
              <w:t>-Taux de réalisation des objectifs individuels et collectifs attribués.</w:t>
            </w:r>
          </w:p>
          <w:p w:rsidR="00EE770C" w:rsidRPr="00E85DF5" w:rsidRDefault="00EE770C" w:rsidP="006073F7">
            <w:pPr>
              <w:rPr>
                <w:rFonts w:ascii="Arial" w:hAnsi="Arial" w:cs="Arial"/>
                <w:sz w:val="18"/>
                <w:szCs w:val="18"/>
              </w:rPr>
            </w:pPr>
            <w:r w:rsidRPr="00E85DF5">
              <w:rPr>
                <w:rFonts w:ascii="Arial" w:hAnsi="Arial" w:cs="Arial"/>
                <w:sz w:val="18"/>
                <w:szCs w:val="18"/>
              </w:rPr>
              <w:t>-Taux d’absentéisme, d’arrêt maladie.</w:t>
            </w:r>
          </w:p>
          <w:p w:rsidR="00EE770C" w:rsidRPr="00E85DF5" w:rsidRDefault="00EE770C" w:rsidP="006073F7">
            <w:pPr>
              <w:rPr>
                <w:rFonts w:ascii="Arial" w:hAnsi="Arial" w:cs="Arial"/>
                <w:sz w:val="18"/>
                <w:szCs w:val="18"/>
              </w:rPr>
            </w:pPr>
            <w:r w:rsidRPr="00E85DF5">
              <w:rPr>
                <w:rFonts w:ascii="Arial" w:hAnsi="Arial" w:cs="Arial"/>
                <w:sz w:val="18"/>
                <w:szCs w:val="18"/>
              </w:rPr>
              <w:t>-fréquence de réactualisation des cartographies RH, des définitions de poste..</w:t>
            </w:r>
          </w:p>
          <w:p w:rsidR="00EE770C" w:rsidRPr="00E85DF5" w:rsidRDefault="00EE770C" w:rsidP="00AB3D1B">
            <w:pPr>
              <w:rPr>
                <w:rFonts w:ascii="Arial" w:hAnsi="Arial" w:cs="Arial"/>
                <w:sz w:val="18"/>
                <w:szCs w:val="18"/>
                <w:lang w:eastAsia="fr-FR"/>
              </w:rPr>
            </w:pPr>
          </w:p>
        </w:tc>
      </w:tr>
      <w:tr w:rsidR="00EE770C" w:rsidRPr="00E85DF5" w:rsidTr="00E96939">
        <w:trPr>
          <w:gridBefore w:val="2"/>
          <w:wBefore w:w="16" w:type="dxa"/>
          <w:trHeight w:val="840"/>
        </w:trPr>
        <w:tc>
          <w:tcPr>
            <w:tcW w:w="14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Démissions des cadres</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14</w:t>
            </w:r>
          </w:p>
        </w:tc>
        <w:tc>
          <w:tcPr>
            <w:tcW w:w="113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Salaire et son évolution</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Mettre en place une grille conforme et attrayante</w:t>
            </w:r>
          </w:p>
        </w:tc>
        <w:tc>
          <w:tcPr>
            <w:tcW w:w="141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p>
        </w:tc>
        <w:tc>
          <w:tcPr>
            <w:tcW w:w="3122" w:type="dxa"/>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r w:rsidRPr="00E85DF5">
              <w:rPr>
                <w:rFonts w:ascii="Arial" w:hAnsi="Arial" w:cs="Arial"/>
                <w:sz w:val="18"/>
                <w:szCs w:val="18"/>
                <w:lang w:eastAsia="fr-FR"/>
              </w:rPr>
              <w:t>-Taux de départ des acteurs clés et des hauts potentiels par processus département ; typologie des motifs de départs.</w:t>
            </w:r>
          </w:p>
          <w:p w:rsidR="00EE770C" w:rsidRPr="00E85DF5" w:rsidRDefault="00EE770C" w:rsidP="00DC3340">
            <w:pPr>
              <w:rPr>
                <w:rFonts w:ascii="Arial" w:hAnsi="Arial" w:cs="Arial"/>
                <w:sz w:val="18"/>
                <w:szCs w:val="18"/>
                <w:lang w:eastAsia="fr-FR"/>
              </w:rPr>
            </w:pPr>
            <w:r w:rsidRPr="00E85DF5">
              <w:rPr>
                <w:rFonts w:ascii="Arial" w:hAnsi="Arial" w:cs="Arial"/>
                <w:sz w:val="18"/>
                <w:szCs w:val="18"/>
                <w:lang w:eastAsia="fr-FR"/>
              </w:rPr>
              <w:t>-Délais de latence de remplacement.</w:t>
            </w:r>
          </w:p>
        </w:tc>
      </w:tr>
      <w:tr w:rsidR="00EE770C" w:rsidRPr="00E85DF5" w:rsidTr="00E96939">
        <w:trPr>
          <w:trHeight w:val="255"/>
        </w:trPr>
        <w:tc>
          <w:tcPr>
            <w:tcW w:w="143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Manque de motivation.</w:t>
            </w: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Plan de carrière, mutation (affectation) et promotion</w:t>
            </w: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Communiquer sur les postes à pourvoir à l’interne</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une politique d’évolution des carrières</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Actualiser le manuel de procédures</w:t>
            </w:r>
          </w:p>
        </w:tc>
        <w:tc>
          <w:tcPr>
            <w:tcW w:w="14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lang w:eastAsia="fr-FR"/>
              </w:rPr>
            </w:pPr>
          </w:p>
        </w:tc>
        <w:tc>
          <w:tcPr>
            <w:tcW w:w="31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sz w:val="18"/>
                <w:szCs w:val="18"/>
              </w:rPr>
              <w:t>Disponibilité du plan de carrière</w:t>
            </w:r>
          </w:p>
          <w:p w:rsidR="00EE770C" w:rsidRPr="00E85DF5" w:rsidRDefault="00EE770C" w:rsidP="002F41DC">
            <w:pPr>
              <w:rPr>
                <w:rFonts w:ascii="Arial" w:hAnsi="Arial" w:cs="Arial"/>
                <w:sz w:val="18"/>
                <w:szCs w:val="18"/>
              </w:rPr>
            </w:pPr>
          </w:p>
          <w:p w:rsidR="00EE770C" w:rsidRPr="00E85DF5" w:rsidRDefault="00EE770C" w:rsidP="002F41DC">
            <w:pPr>
              <w:rPr>
                <w:rFonts w:ascii="Arial" w:hAnsi="Arial" w:cs="Arial"/>
                <w:sz w:val="18"/>
                <w:szCs w:val="18"/>
                <w:lang w:eastAsia="fr-FR"/>
              </w:rPr>
            </w:pPr>
            <w:r w:rsidRPr="00E85DF5">
              <w:rPr>
                <w:rFonts w:ascii="Arial" w:hAnsi="Arial" w:cs="Arial"/>
                <w:sz w:val="18"/>
                <w:szCs w:val="18"/>
              </w:rPr>
              <w:t>Plan de recrutement et le rapport d’exécution consolidé</w:t>
            </w:r>
          </w:p>
        </w:tc>
      </w:tr>
      <w:tr w:rsidR="00EE770C" w:rsidRPr="00E85DF5" w:rsidTr="00E96939">
        <w:trPr>
          <w:gridBefore w:val="2"/>
          <w:wBefore w:w="16" w:type="dxa"/>
          <w:trHeight w:val="846"/>
        </w:trPr>
        <w:tc>
          <w:tcPr>
            <w:tcW w:w="1417" w:type="dxa"/>
            <w:gridSpan w:val="2"/>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Fraudes</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Salaire et son évolution</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Définition claire des tâches</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p>
        </w:tc>
        <w:tc>
          <w:tcPr>
            <w:tcW w:w="3122" w:type="dxa"/>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r w:rsidRPr="00E85DF5">
              <w:rPr>
                <w:rFonts w:ascii="Arial" w:hAnsi="Arial" w:cs="Arial"/>
                <w:sz w:val="18"/>
                <w:szCs w:val="18"/>
                <w:lang w:eastAsia="fr-FR"/>
              </w:rPr>
              <w:t>Cas recensés</w:t>
            </w:r>
          </w:p>
        </w:tc>
      </w:tr>
      <w:tr w:rsidR="00EE770C" w:rsidRPr="00E85DF5" w:rsidTr="00E96939">
        <w:trPr>
          <w:gridBefore w:val="2"/>
          <w:wBefore w:w="16" w:type="dxa"/>
          <w:trHeight w:val="610"/>
        </w:trPr>
        <w:tc>
          <w:tcPr>
            <w:tcW w:w="1417" w:type="dxa"/>
            <w:gridSpan w:val="2"/>
            <w:tcBorders>
              <w:top w:val="nil"/>
              <w:left w:val="single" w:sz="4" w:space="0" w:color="auto"/>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Corruption</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133"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p>
        </w:tc>
        <w:tc>
          <w:tcPr>
            <w:tcW w:w="212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Salaire et son évolution</w:t>
            </w:r>
          </w:p>
        </w:tc>
        <w:tc>
          <w:tcPr>
            <w:tcW w:w="2410"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Adéquation fonction et poste</w:t>
            </w:r>
          </w:p>
        </w:tc>
        <w:tc>
          <w:tcPr>
            <w:tcW w:w="1416"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p>
        </w:tc>
        <w:tc>
          <w:tcPr>
            <w:tcW w:w="3122" w:type="dxa"/>
            <w:tcBorders>
              <w:top w:val="nil"/>
              <w:left w:val="nil"/>
              <w:bottom w:val="single" w:sz="4" w:space="0" w:color="auto"/>
              <w:right w:val="single" w:sz="4" w:space="0" w:color="auto"/>
            </w:tcBorders>
            <w:shd w:val="clear" w:color="auto" w:fill="auto"/>
            <w:noWrap/>
            <w:vAlign w:val="center"/>
          </w:tcPr>
          <w:p w:rsidR="00EE770C" w:rsidRPr="00E85DF5" w:rsidRDefault="00EE770C" w:rsidP="00DC3340">
            <w:pPr>
              <w:rPr>
                <w:rFonts w:ascii="Arial" w:hAnsi="Arial" w:cs="Arial"/>
                <w:sz w:val="18"/>
                <w:szCs w:val="18"/>
                <w:lang w:eastAsia="fr-FR"/>
              </w:rPr>
            </w:pPr>
            <w:r w:rsidRPr="00E85DF5">
              <w:rPr>
                <w:rFonts w:ascii="Arial" w:hAnsi="Arial" w:cs="Arial"/>
                <w:sz w:val="18"/>
                <w:szCs w:val="18"/>
              </w:rPr>
              <w:t>Cas recensés</w:t>
            </w:r>
          </w:p>
        </w:tc>
      </w:tr>
      <w:tr w:rsidR="00EE770C" w:rsidRPr="00E85DF5" w:rsidTr="00E96939">
        <w:trPr>
          <w:trHeight w:val="544"/>
        </w:trPr>
        <w:tc>
          <w:tcPr>
            <w:tcW w:w="143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rPr>
                <w:rFonts w:ascii="Arial" w:hAnsi="Arial" w:cs="Arial"/>
                <w:sz w:val="18"/>
                <w:szCs w:val="18"/>
                <w:lang w:eastAsia="fr-FR"/>
              </w:rPr>
            </w:pPr>
            <w:r w:rsidRPr="00E85DF5">
              <w:rPr>
                <w:rFonts w:ascii="Arial" w:hAnsi="Arial" w:cs="Arial"/>
                <w:bCs/>
                <w:color w:val="262626"/>
                <w:sz w:val="18"/>
                <w:szCs w:val="18"/>
                <w:lang w:eastAsia="fr-FR"/>
              </w:rPr>
              <w:t>Perte de productivité</w:t>
            </w:r>
          </w:p>
        </w:tc>
        <w:tc>
          <w:tcPr>
            <w:tcW w:w="1133" w:type="dxa"/>
            <w:gridSpan w:val="2"/>
            <w:tcBorders>
              <w:top w:val="single" w:sz="4" w:space="0" w:color="auto"/>
              <w:left w:val="nil"/>
              <w:bottom w:val="single" w:sz="4" w:space="0" w:color="auto"/>
              <w:right w:val="single" w:sz="4" w:space="0" w:color="auto"/>
            </w:tcBorders>
            <w:shd w:val="clear" w:color="auto" w:fill="auto"/>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10</w:t>
            </w:r>
          </w:p>
        </w:tc>
        <w:tc>
          <w:tcPr>
            <w:tcW w:w="1133" w:type="dxa"/>
            <w:gridSpan w:val="2"/>
            <w:tcBorders>
              <w:top w:val="single" w:sz="4" w:space="0" w:color="auto"/>
              <w:left w:val="nil"/>
              <w:bottom w:val="single" w:sz="4" w:space="0" w:color="auto"/>
              <w:right w:val="single" w:sz="4" w:space="0" w:color="auto"/>
            </w:tcBorders>
            <w:shd w:val="clear" w:color="auto" w:fill="auto"/>
            <w:vAlign w:val="center"/>
          </w:tcPr>
          <w:p w:rsidR="00EE770C" w:rsidRPr="00E85DF5" w:rsidRDefault="00EE770C" w:rsidP="002F41DC">
            <w:pPr>
              <w:jc w:val="both"/>
              <w:rPr>
                <w:rFonts w:ascii="Arial" w:hAnsi="Arial" w:cs="Arial"/>
                <w:bCs/>
                <w:color w:val="262626"/>
                <w:sz w:val="18"/>
                <w:szCs w:val="18"/>
                <w:lang w:eastAsia="fr-FR"/>
              </w:rPr>
            </w:pPr>
          </w:p>
        </w:tc>
        <w:tc>
          <w:tcPr>
            <w:tcW w:w="2126" w:type="dxa"/>
            <w:gridSpan w:val="2"/>
            <w:tcBorders>
              <w:top w:val="single" w:sz="4" w:space="0" w:color="auto"/>
              <w:left w:val="nil"/>
              <w:bottom w:val="single" w:sz="4" w:space="0" w:color="auto"/>
              <w:right w:val="single" w:sz="4" w:space="0" w:color="auto"/>
            </w:tcBorders>
            <w:shd w:val="clear" w:color="auto" w:fill="auto"/>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A5111.2-  Former régulièrement les équipes dans différents domaines du  travail  en  équipes</w:t>
            </w:r>
          </w:p>
        </w:tc>
        <w:tc>
          <w:tcPr>
            <w:tcW w:w="2410" w:type="dxa"/>
            <w:gridSpan w:val="2"/>
            <w:tcBorders>
              <w:top w:val="single" w:sz="4" w:space="0" w:color="auto"/>
              <w:left w:val="nil"/>
              <w:bottom w:val="single" w:sz="4" w:space="0" w:color="auto"/>
              <w:right w:val="single" w:sz="4" w:space="0" w:color="auto"/>
            </w:tcBorders>
            <w:shd w:val="clear" w:color="auto" w:fill="auto"/>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mettre en place un plan de formation</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plan de motivation</w:t>
            </w:r>
          </w:p>
        </w:tc>
        <w:tc>
          <w:tcPr>
            <w:tcW w:w="1416" w:type="dxa"/>
            <w:gridSpan w:val="2"/>
            <w:tcBorders>
              <w:top w:val="single" w:sz="4" w:space="0" w:color="auto"/>
              <w:left w:val="nil"/>
              <w:bottom w:val="single" w:sz="4" w:space="0" w:color="auto"/>
              <w:right w:val="single" w:sz="4" w:space="0" w:color="auto"/>
            </w:tcBorders>
            <w:shd w:val="clear" w:color="auto" w:fill="auto"/>
            <w:vAlign w:val="center"/>
          </w:tcPr>
          <w:p w:rsidR="00EE770C" w:rsidRPr="00E85DF5" w:rsidRDefault="00EE770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EE770C" w:rsidRPr="00E85DF5" w:rsidRDefault="00EE770C" w:rsidP="00DA6F25">
            <w:pPr>
              <w:rPr>
                <w:rFonts w:ascii="Arial" w:hAnsi="Arial" w:cs="Arial"/>
                <w:bCs/>
                <w:color w:val="262626"/>
                <w:sz w:val="18"/>
                <w:szCs w:val="18"/>
                <w:lang w:eastAsia="fr-FR"/>
              </w:rPr>
            </w:pPr>
            <w:r w:rsidRPr="00E85DF5">
              <w:rPr>
                <w:rFonts w:ascii="Arial" w:hAnsi="Arial" w:cs="Arial"/>
                <w:bCs/>
                <w:color w:val="262626"/>
                <w:sz w:val="18"/>
                <w:szCs w:val="18"/>
                <w:lang w:eastAsia="fr-FR"/>
              </w:rPr>
              <w:t> Chef UAM AFC</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EE770C" w:rsidRPr="00E85DF5" w:rsidRDefault="00EE770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3122" w:type="dxa"/>
            <w:tcBorders>
              <w:top w:val="single" w:sz="4" w:space="0" w:color="auto"/>
              <w:left w:val="nil"/>
              <w:bottom w:val="single" w:sz="4" w:space="0" w:color="auto"/>
              <w:right w:val="single" w:sz="4" w:space="0" w:color="auto"/>
            </w:tcBorders>
            <w:shd w:val="clear" w:color="auto" w:fill="auto"/>
            <w:vAlign w:val="center"/>
            <w:hideMark/>
          </w:tcPr>
          <w:p w:rsidR="00EE770C" w:rsidRPr="00E85DF5" w:rsidRDefault="00EE770C" w:rsidP="002F41DC">
            <w:pPr>
              <w:jc w:val="both"/>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Le plan de formation des acteurs de la comptabilité est suivi à quatre-vingt-dix pourcent (90%)</w:t>
            </w:r>
          </w:p>
          <w:p w:rsidR="00EE770C" w:rsidRPr="00E85DF5" w:rsidRDefault="00EE770C" w:rsidP="00997A6E">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-Volumétrie, typologie et résolution des alertes sociales rencontrées ; qualité des indicateurs sociaux disponibles (absentéisme, absence maladie, conflits internes…).</w:t>
            </w:r>
          </w:p>
          <w:p w:rsidR="00EE770C" w:rsidRPr="00E85DF5" w:rsidRDefault="00EE770C" w:rsidP="002F41DC">
            <w:pPr>
              <w:jc w:val="both"/>
              <w:rPr>
                <w:rFonts w:ascii="Arial" w:hAnsi="Arial" w:cs="Arial"/>
                <w:b/>
                <w:bCs/>
                <w:color w:val="262626"/>
                <w:sz w:val="18"/>
                <w:szCs w:val="18"/>
                <w:lang w:eastAsia="fr-FR"/>
              </w:rPr>
            </w:pPr>
          </w:p>
        </w:tc>
      </w:tr>
      <w:tr w:rsidR="00EE770C" w:rsidRPr="00E85DF5" w:rsidTr="00E96939">
        <w:trPr>
          <w:trHeight w:val="707"/>
        </w:trPr>
        <w:tc>
          <w:tcPr>
            <w:tcW w:w="143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Manque de motivation</w:t>
            </w: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10</w:t>
            </w: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jc w:val="both"/>
              <w:rPr>
                <w:rFonts w:ascii="Arial" w:hAnsi="Arial" w:cs="Arial"/>
                <w:bCs/>
                <w:color w:val="262626"/>
                <w:sz w:val="18"/>
                <w:szCs w:val="18"/>
                <w:lang w:eastAsia="fr-FR"/>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A5111.2-  Former régulièrement les équipes dans différents domaines du  travail  en  équipes</w:t>
            </w: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mettre en place un plan de formation</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plan de motivation</w:t>
            </w:r>
          </w:p>
        </w:tc>
        <w:tc>
          <w:tcPr>
            <w:tcW w:w="14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770C" w:rsidRPr="00E85DF5" w:rsidRDefault="00EE770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E770C" w:rsidRPr="00E85DF5" w:rsidRDefault="00EE770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w:t>
            </w:r>
          </w:p>
        </w:tc>
        <w:tc>
          <w:tcPr>
            <w:tcW w:w="3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E770C" w:rsidRPr="00E85DF5" w:rsidRDefault="00EE770C" w:rsidP="002F41DC">
            <w:pPr>
              <w:jc w:val="both"/>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Le plan de formation des acteurs de la comptabilité est suivi à quatre-vingt-dix pourcent (90%)</w:t>
            </w:r>
          </w:p>
          <w:p w:rsidR="00EE770C" w:rsidRPr="00E85DF5" w:rsidRDefault="00EE770C" w:rsidP="002F41DC">
            <w:pPr>
              <w:jc w:val="both"/>
              <w:rPr>
                <w:rFonts w:ascii="Arial" w:hAnsi="Arial" w:cs="Arial"/>
                <w:bCs/>
                <w:color w:val="262626"/>
                <w:sz w:val="18"/>
                <w:szCs w:val="18"/>
                <w:lang w:eastAsia="fr-FR"/>
              </w:rPr>
            </w:pPr>
          </w:p>
          <w:p w:rsidR="00EE770C" w:rsidRPr="002933CC" w:rsidRDefault="00EE770C"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-Volumétrie, typologie et résolution des alertes sociales rencontrées ; qualité des indicateurs sociaux disponibles (absentéisme, absenc</w:t>
            </w:r>
            <w:r w:rsidR="002933CC">
              <w:rPr>
                <w:rFonts w:ascii="Arial" w:hAnsi="Arial" w:cs="Arial"/>
                <w:bCs/>
                <w:color w:val="262626"/>
                <w:sz w:val="18"/>
                <w:szCs w:val="18"/>
                <w:lang w:eastAsia="fr-FR"/>
              </w:rPr>
              <w:t>e maladie, conflits internes…).</w:t>
            </w:r>
          </w:p>
        </w:tc>
      </w:tr>
      <w:tr w:rsidR="00EE770C" w:rsidRPr="00E85DF5" w:rsidTr="00E96939">
        <w:trPr>
          <w:gridBefore w:val="1"/>
          <w:wBefore w:w="10" w:type="dxa"/>
          <w:trHeight w:val="324"/>
        </w:trPr>
        <w:tc>
          <w:tcPr>
            <w:tcW w:w="141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Personnel non ou sous qualifié</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et  Sur ou sous-effectif.</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Identification du besoin de recrutement</w:t>
            </w:r>
          </w:p>
        </w:tc>
        <w:tc>
          <w:tcPr>
            <w:tcW w:w="241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Formaliser les besoins de recrutement</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une grille salariale  attractive</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Actualiser le manuel de procédures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3124" w:type="dxa"/>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997A6E">
            <w:pPr>
              <w:rPr>
                <w:rFonts w:ascii="Arial" w:hAnsi="Arial" w:cs="Arial"/>
                <w:sz w:val="18"/>
                <w:szCs w:val="18"/>
              </w:rPr>
            </w:pPr>
            <w:r w:rsidRPr="00E85DF5">
              <w:rPr>
                <w:rFonts w:ascii="Arial" w:hAnsi="Arial" w:cs="Arial"/>
                <w:sz w:val="18"/>
                <w:szCs w:val="18"/>
              </w:rPr>
              <w:t>-Taux de réussite/ d’échec des recrutements réalisés ;</w:t>
            </w:r>
          </w:p>
          <w:p w:rsidR="00EE770C" w:rsidRPr="00E85DF5" w:rsidRDefault="00EE770C" w:rsidP="00997A6E">
            <w:pPr>
              <w:rPr>
                <w:rFonts w:ascii="Arial" w:hAnsi="Arial" w:cs="Arial"/>
                <w:sz w:val="18"/>
                <w:szCs w:val="18"/>
              </w:rPr>
            </w:pPr>
            <w:r w:rsidRPr="00E85DF5">
              <w:rPr>
                <w:rFonts w:ascii="Arial" w:hAnsi="Arial" w:cs="Arial"/>
                <w:sz w:val="18"/>
                <w:szCs w:val="18"/>
              </w:rPr>
              <w:t xml:space="preserve"> -latence des recrutements ; -qualité et volumétrie des candidatures ;</w:t>
            </w:r>
          </w:p>
          <w:p w:rsidR="00EE770C" w:rsidRDefault="00EE770C" w:rsidP="00997A6E">
            <w:pPr>
              <w:rPr>
                <w:rFonts w:ascii="Arial" w:hAnsi="Arial" w:cs="Arial"/>
                <w:sz w:val="18"/>
                <w:szCs w:val="18"/>
              </w:rPr>
            </w:pPr>
            <w:r w:rsidRPr="00E85DF5">
              <w:rPr>
                <w:rFonts w:ascii="Arial" w:hAnsi="Arial" w:cs="Arial"/>
                <w:sz w:val="18"/>
                <w:szCs w:val="18"/>
              </w:rPr>
              <w:t xml:space="preserve"> -suivi de l’image du CILSS employeur.</w:t>
            </w:r>
          </w:p>
          <w:p w:rsidR="002933CC" w:rsidRPr="00E85DF5" w:rsidRDefault="002933CC" w:rsidP="00997A6E">
            <w:pPr>
              <w:rPr>
                <w:rFonts w:ascii="Arial" w:hAnsi="Arial" w:cs="Arial"/>
                <w:sz w:val="18"/>
                <w:szCs w:val="18"/>
              </w:rPr>
            </w:pPr>
          </w:p>
          <w:p w:rsidR="00EE770C" w:rsidRPr="00E85DF5" w:rsidRDefault="00EE770C" w:rsidP="00997A6E">
            <w:pPr>
              <w:rPr>
                <w:rFonts w:ascii="Arial" w:hAnsi="Arial" w:cs="Arial"/>
                <w:sz w:val="18"/>
                <w:szCs w:val="18"/>
              </w:rPr>
            </w:pPr>
            <w:r w:rsidRPr="00E85DF5">
              <w:rPr>
                <w:rFonts w:ascii="Arial" w:hAnsi="Arial" w:cs="Arial"/>
                <w:sz w:val="18"/>
                <w:szCs w:val="18"/>
              </w:rPr>
              <w:t>-Pilotage des indicateurs de formation (fréquence, durée, typologie des sessions) ;</w:t>
            </w:r>
          </w:p>
          <w:p w:rsidR="00EE770C" w:rsidRPr="00E85DF5" w:rsidRDefault="00EE770C" w:rsidP="002F41DC">
            <w:pPr>
              <w:rPr>
                <w:rFonts w:ascii="Arial" w:hAnsi="Arial" w:cs="Arial"/>
                <w:sz w:val="18"/>
                <w:szCs w:val="18"/>
              </w:rPr>
            </w:pPr>
            <w:r w:rsidRPr="00E85DF5">
              <w:rPr>
                <w:rFonts w:ascii="Arial" w:hAnsi="Arial" w:cs="Arial"/>
                <w:sz w:val="18"/>
                <w:szCs w:val="18"/>
              </w:rPr>
              <w:t xml:space="preserve"> -fréquence de réactualisation des cartographies</w:t>
            </w:r>
            <w:r w:rsidR="002933CC">
              <w:rPr>
                <w:rFonts w:ascii="Arial" w:hAnsi="Arial" w:cs="Arial"/>
                <w:sz w:val="18"/>
                <w:szCs w:val="18"/>
              </w:rPr>
              <w:t xml:space="preserve"> RH, des définitions de poste..</w:t>
            </w:r>
          </w:p>
        </w:tc>
      </w:tr>
      <w:tr w:rsidR="00EE770C" w:rsidRPr="00E85DF5" w:rsidTr="00E96939">
        <w:trPr>
          <w:gridBefore w:val="1"/>
          <w:wBefore w:w="10" w:type="dxa"/>
          <w:trHeight w:val="255"/>
        </w:trPr>
        <w:tc>
          <w:tcPr>
            <w:tcW w:w="141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Recrutement inapproprié</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9</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Identification du besoin de recrutement</w:t>
            </w:r>
          </w:p>
        </w:tc>
        <w:tc>
          <w:tcPr>
            <w:tcW w:w="241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formaliser un plan de recrutement</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Formaliser un processus normalisé de recrutement</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Recruter un GRH</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3124" w:type="dxa"/>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sz w:val="18"/>
                <w:szCs w:val="18"/>
              </w:rPr>
              <w:t>-Délai de recrutement effectif des compétences ; -taux de candidatures spontanées -durée de carence identif</w:t>
            </w:r>
            <w:r w:rsidR="002933CC">
              <w:rPr>
                <w:rFonts w:ascii="Arial" w:hAnsi="Arial" w:cs="Arial"/>
                <w:sz w:val="18"/>
                <w:szCs w:val="18"/>
              </w:rPr>
              <w:t>iée de compétences appropriées.</w:t>
            </w:r>
          </w:p>
        </w:tc>
      </w:tr>
      <w:tr w:rsidR="00EE770C" w:rsidRPr="00E85DF5" w:rsidTr="00E96939">
        <w:trPr>
          <w:gridBefore w:val="1"/>
          <w:wBefore w:w="10" w:type="dxa"/>
          <w:trHeight w:val="255"/>
        </w:trPr>
        <w:tc>
          <w:tcPr>
            <w:tcW w:w="141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Non atteinte des objectifs</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9</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Identification du besoin de recrutement</w:t>
            </w:r>
          </w:p>
        </w:tc>
        <w:tc>
          <w:tcPr>
            <w:tcW w:w="241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formaliser un plan de recrutement</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Formaliser un processus normalisé de recrutement</w:t>
            </w:r>
          </w:p>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Recruter un GRH</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2"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p>
        </w:tc>
        <w:tc>
          <w:tcPr>
            <w:tcW w:w="3124" w:type="dxa"/>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sz w:val="18"/>
                <w:szCs w:val="18"/>
              </w:rPr>
              <w:t>Plan de recrutement et le rapport d’exécution consolidé des Institutions</w:t>
            </w:r>
          </w:p>
          <w:p w:rsidR="00EE770C" w:rsidRPr="00E85DF5" w:rsidRDefault="00EE770C" w:rsidP="002F41DC">
            <w:pPr>
              <w:rPr>
                <w:rFonts w:ascii="Arial" w:hAnsi="Arial" w:cs="Arial"/>
                <w:sz w:val="18"/>
                <w:szCs w:val="18"/>
              </w:rPr>
            </w:pPr>
          </w:p>
          <w:p w:rsidR="00EE770C" w:rsidRPr="00E85DF5" w:rsidRDefault="00EE770C" w:rsidP="002F41DC">
            <w:pPr>
              <w:rPr>
                <w:rFonts w:ascii="Arial" w:hAnsi="Arial" w:cs="Arial"/>
                <w:b/>
                <w:bCs/>
                <w:color w:val="262626"/>
                <w:sz w:val="18"/>
                <w:szCs w:val="18"/>
                <w:lang w:eastAsia="fr-FR"/>
              </w:rPr>
            </w:pPr>
            <w:r w:rsidRPr="00E85DF5">
              <w:rPr>
                <w:rFonts w:ascii="Arial" w:hAnsi="Arial" w:cs="Arial"/>
                <w:sz w:val="18"/>
                <w:szCs w:val="18"/>
              </w:rPr>
              <w:t>GRH recruté</w:t>
            </w:r>
          </w:p>
        </w:tc>
      </w:tr>
      <w:tr w:rsidR="00EE770C" w:rsidRPr="00E85DF5" w:rsidTr="00E96939">
        <w:trPr>
          <w:gridBefore w:val="2"/>
          <w:wBefore w:w="20" w:type="dxa"/>
          <w:trHeight w:val="255"/>
        </w:trPr>
        <w:tc>
          <w:tcPr>
            <w:tcW w:w="14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Promotion de personne incompétente à des postes de responsabilité</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9</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F2159D">
            <w:pPr>
              <w:jc w:val="center"/>
              <w:rPr>
                <w:rFonts w:ascii="Arial" w:hAnsi="Arial" w:cs="Arial"/>
                <w:bCs/>
                <w:color w:val="262626"/>
                <w:sz w:val="18"/>
                <w:szCs w:val="18"/>
                <w:lang w:eastAsia="fr-FR"/>
              </w:rPr>
            </w:pP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Les travailleurs sont évalués objectivement et régulièrement</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Communiquer  sur les résultats des évaluations au personnel</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701"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rPr>
            </w:pPr>
            <w:r w:rsidRPr="00E85DF5">
              <w:rPr>
                <w:rFonts w:ascii="Arial" w:hAnsi="Arial" w:cs="Arial"/>
                <w:bCs/>
                <w:color w:val="262626"/>
                <w:sz w:val="18"/>
                <w:szCs w:val="18"/>
                <w:lang w:eastAsia="fr-FR"/>
              </w:rPr>
              <w:t>Chef UAM AFC</w:t>
            </w:r>
          </w:p>
        </w:tc>
        <w:tc>
          <w:tcPr>
            <w:tcW w:w="993" w:type="dxa"/>
            <w:gridSpan w:val="2"/>
            <w:tcBorders>
              <w:top w:val="single" w:sz="4" w:space="0" w:color="auto"/>
              <w:left w:val="nil"/>
              <w:bottom w:val="single" w:sz="4" w:space="0" w:color="auto"/>
              <w:right w:val="single" w:sz="4" w:space="0" w:color="auto"/>
            </w:tcBorders>
            <w:shd w:val="clear" w:color="auto" w:fill="auto"/>
            <w:noWrap/>
            <w:vAlign w:val="center"/>
          </w:tcPr>
          <w:p w:rsidR="00EE770C" w:rsidRPr="00E85DF5" w:rsidRDefault="00EE770C" w:rsidP="002F41DC">
            <w:pPr>
              <w:rPr>
                <w:rFonts w:ascii="Arial" w:hAnsi="Arial" w:cs="Arial"/>
                <w:sz w:val="18"/>
                <w:szCs w:val="18"/>
                <w:lang w:eastAsia="fr-FR"/>
              </w:rPr>
            </w:pPr>
          </w:p>
        </w:tc>
        <w:tc>
          <w:tcPr>
            <w:tcW w:w="3118" w:type="dxa"/>
            <w:tcBorders>
              <w:top w:val="single" w:sz="4" w:space="0" w:color="auto"/>
              <w:left w:val="nil"/>
              <w:bottom w:val="single" w:sz="4" w:space="0" w:color="auto"/>
              <w:right w:val="single" w:sz="4" w:space="0" w:color="auto"/>
            </w:tcBorders>
            <w:shd w:val="clear" w:color="auto" w:fill="auto"/>
            <w:noWrap/>
            <w:vAlign w:val="center"/>
          </w:tcPr>
          <w:p w:rsidR="00EE770C" w:rsidRDefault="00EE770C" w:rsidP="002F41DC">
            <w:pPr>
              <w:rPr>
                <w:rFonts w:ascii="Arial" w:hAnsi="Arial" w:cs="Arial"/>
                <w:sz w:val="18"/>
                <w:szCs w:val="18"/>
              </w:rPr>
            </w:pPr>
            <w:r w:rsidRPr="00E85DF5">
              <w:rPr>
                <w:rFonts w:ascii="Arial" w:hAnsi="Arial" w:cs="Arial"/>
                <w:sz w:val="18"/>
                <w:szCs w:val="18"/>
              </w:rPr>
              <w:t>-Nombre de litiges</w:t>
            </w:r>
          </w:p>
          <w:p w:rsidR="002933CC" w:rsidRPr="00E85DF5" w:rsidRDefault="002933CC" w:rsidP="002F41DC">
            <w:pPr>
              <w:rPr>
                <w:rFonts w:ascii="Arial" w:hAnsi="Arial" w:cs="Arial"/>
                <w:sz w:val="18"/>
                <w:szCs w:val="18"/>
              </w:rPr>
            </w:pPr>
          </w:p>
          <w:p w:rsidR="00EE770C" w:rsidRPr="00E85DF5" w:rsidRDefault="00EE770C" w:rsidP="002F41DC">
            <w:pPr>
              <w:rPr>
                <w:rFonts w:ascii="Arial" w:hAnsi="Arial" w:cs="Arial"/>
                <w:sz w:val="18"/>
                <w:szCs w:val="18"/>
                <w:lang w:eastAsia="fr-FR"/>
              </w:rPr>
            </w:pPr>
            <w:r w:rsidRPr="00E85DF5">
              <w:rPr>
                <w:rFonts w:ascii="Arial" w:hAnsi="Arial" w:cs="Arial"/>
                <w:sz w:val="18"/>
                <w:szCs w:val="18"/>
              </w:rPr>
              <w:t>-Rapport annuel consolidé des Institutions sur les évaluations et la gestion administrative du personnel</w:t>
            </w:r>
          </w:p>
        </w:tc>
      </w:tr>
    </w:tbl>
    <w:p w:rsidR="002F41DC" w:rsidRDefault="002F41DC" w:rsidP="002F41DC">
      <w:pPr>
        <w:spacing w:after="200" w:line="276" w:lineRule="auto"/>
        <w:sectPr w:rsidR="002F41DC" w:rsidSect="002F41DC">
          <w:headerReference w:type="default" r:id="rId27"/>
          <w:pgSz w:w="16838" w:h="11906" w:orient="landscape"/>
          <w:pgMar w:top="1418" w:right="1418" w:bottom="1418" w:left="1418" w:header="709" w:footer="709" w:gutter="0"/>
          <w:cols w:space="708"/>
          <w:docGrid w:linePitch="360"/>
        </w:sectPr>
      </w:pPr>
    </w:p>
    <w:p w:rsidR="002F41DC" w:rsidRDefault="002F41DC" w:rsidP="002933CC">
      <w:pPr>
        <w:spacing w:after="200" w:line="276" w:lineRule="auto"/>
      </w:pPr>
    </w:p>
    <w:p w:rsidR="00B45156" w:rsidRDefault="00B45156" w:rsidP="002F41DC">
      <w:pPr>
        <w:spacing w:after="200" w:line="276" w:lineRule="auto"/>
        <w:jc w:val="center"/>
      </w:pPr>
    </w:p>
    <w:p w:rsidR="00B45156" w:rsidRDefault="00B45156" w:rsidP="002F41DC">
      <w:pPr>
        <w:spacing w:after="200" w:line="276" w:lineRule="auto"/>
        <w:jc w:val="center"/>
      </w:pPr>
    </w:p>
    <w:p w:rsidR="00B45156" w:rsidRDefault="00B45156" w:rsidP="002F41DC">
      <w:pPr>
        <w:spacing w:after="200" w:line="276" w:lineRule="auto"/>
        <w:jc w:val="center"/>
      </w:pPr>
    </w:p>
    <w:p w:rsidR="00B45156" w:rsidRDefault="00B45156" w:rsidP="002F41DC">
      <w:pPr>
        <w:spacing w:after="200" w:line="276" w:lineRule="auto"/>
        <w:jc w:val="center"/>
      </w:pPr>
    </w:p>
    <w:p w:rsidR="00B45156" w:rsidRDefault="00B45156" w:rsidP="002F41DC">
      <w:pPr>
        <w:spacing w:after="200" w:line="276" w:lineRule="auto"/>
        <w:jc w:val="center"/>
      </w:pPr>
    </w:p>
    <w:p w:rsidR="002F41DC" w:rsidRDefault="002F41DC" w:rsidP="002F41DC">
      <w:pPr>
        <w:spacing w:after="200" w:line="276" w:lineRule="auto"/>
        <w:jc w:val="center"/>
      </w:pPr>
    </w:p>
    <w:p w:rsidR="009023BB" w:rsidRDefault="009023BB" w:rsidP="002F41DC">
      <w:pPr>
        <w:spacing w:after="200" w:line="276" w:lineRule="auto"/>
        <w:jc w:val="center"/>
      </w:pPr>
    </w:p>
    <w:p w:rsidR="00B45156" w:rsidRDefault="00B45156" w:rsidP="00B45156">
      <w:pPr>
        <w:pStyle w:val="Titre2"/>
        <w:rPr>
          <w:rFonts w:ascii="Arial" w:hAnsi="Arial" w:cs="Arial"/>
          <w:b/>
          <w:color w:val="1F497D"/>
          <w:sz w:val="52"/>
          <w:szCs w:val="52"/>
        </w:rPr>
      </w:pPr>
      <w:bookmarkStart w:id="19" w:name="_Toc348960164"/>
      <w:r>
        <w:rPr>
          <w:rFonts w:ascii="Arial" w:hAnsi="Arial" w:cs="Arial"/>
          <w:b/>
          <w:color w:val="1F497D"/>
          <w:sz w:val="52"/>
          <w:szCs w:val="52"/>
        </w:rPr>
        <w:t>I</w:t>
      </w:r>
      <w:r w:rsidRPr="00465AA2">
        <w:rPr>
          <w:rFonts w:ascii="Arial" w:hAnsi="Arial" w:cs="Arial"/>
          <w:b/>
          <w:color w:val="1F497D"/>
          <w:sz w:val="52"/>
          <w:szCs w:val="52"/>
        </w:rPr>
        <w:t xml:space="preserve">– </w:t>
      </w:r>
      <w:r w:rsidRPr="00B45156">
        <w:rPr>
          <w:rFonts w:ascii="Arial" w:hAnsi="Arial" w:cs="Arial"/>
          <w:b/>
          <w:color w:val="1F497D"/>
          <w:sz w:val="52"/>
          <w:szCs w:val="52"/>
        </w:rPr>
        <w:t>Unité d'Appui au Management/Communication, Information, Documentation</w:t>
      </w:r>
      <w:bookmarkEnd w:id="19"/>
    </w:p>
    <w:p w:rsidR="002F41DC" w:rsidRPr="00920D20" w:rsidRDefault="002F41DC" w:rsidP="002F41DC">
      <w:pPr>
        <w:spacing w:after="200" w:line="276" w:lineRule="auto"/>
        <w:jc w:val="center"/>
        <w:rPr>
          <w:b/>
          <w:sz w:val="72"/>
          <w:szCs w:val="72"/>
        </w:rPr>
      </w:pPr>
      <w:r w:rsidRPr="00B45156">
        <w:rPr>
          <w:rFonts w:ascii="Arial" w:hAnsi="Arial" w:cs="Arial"/>
          <w:b/>
          <w:i/>
          <w:iCs/>
          <w:color w:val="1F497D"/>
          <w:sz w:val="52"/>
          <w:szCs w:val="52"/>
        </w:rPr>
        <w:t>(UAM/CID)</w:t>
      </w:r>
    </w:p>
    <w:p w:rsidR="002F41DC" w:rsidRDefault="002F41DC" w:rsidP="002F41DC">
      <w:pPr>
        <w:spacing w:after="200" w:line="276" w:lineRule="auto"/>
      </w:pPr>
    </w:p>
    <w:p w:rsidR="002F41DC" w:rsidRDefault="002F41DC" w:rsidP="002F41DC">
      <w:pPr>
        <w:spacing w:after="200" w:line="276" w:lineRule="auto"/>
      </w:pPr>
    </w:p>
    <w:p w:rsidR="002F41DC" w:rsidRDefault="002F41DC" w:rsidP="002F41DC">
      <w:pPr>
        <w:spacing w:after="200" w:line="276" w:lineRule="auto"/>
        <w:sectPr w:rsidR="002F41DC" w:rsidSect="002F41DC">
          <w:headerReference w:type="default" r:id="rId28"/>
          <w:pgSz w:w="11906" w:h="16838"/>
          <w:pgMar w:top="1418" w:right="1418" w:bottom="1418" w:left="1418" w:header="709" w:footer="709" w:gutter="0"/>
          <w:cols w:space="708"/>
          <w:docGrid w:linePitch="360"/>
        </w:sectPr>
      </w:pPr>
    </w:p>
    <w:tbl>
      <w:tblPr>
        <w:tblW w:w="15593" w:type="dxa"/>
        <w:tblInd w:w="-497" w:type="dxa"/>
        <w:tblLayout w:type="fixed"/>
        <w:tblCellMar>
          <w:left w:w="70" w:type="dxa"/>
          <w:right w:w="70" w:type="dxa"/>
        </w:tblCellMar>
        <w:tblLook w:val="04A0"/>
      </w:tblPr>
      <w:tblGrid>
        <w:gridCol w:w="1843"/>
        <w:gridCol w:w="1220"/>
        <w:gridCol w:w="1095"/>
        <w:gridCol w:w="1870"/>
        <w:gridCol w:w="3470"/>
        <w:gridCol w:w="1559"/>
        <w:gridCol w:w="1519"/>
        <w:gridCol w:w="1174"/>
        <w:gridCol w:w="1843"/>
      </w:tblGrid>
      <w:tr w:rsidR="00004758" w:rsidRPr="00E85DF5" w:rsidTr="00E96939">
        <w:trPr>
          <w:trHeight w:val="567"/>
          <w:tblHeader/>
        </w:trPr>
        <w:tc>
          <w:tcPr>
            <w:tcW w:w="184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lastRenderedPageBreak/>
              <w:t>Risques</w:t>
            </w:r>
          </w:p>
        </w:tc>
        <w:tc>
          <w:tcPr>
            <w:tcW w:w="23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jc w:val="center"/>
              <w:rPr>
                <w:rFonts w:ascii="Arial" w:hAnsi="Arial" w:cs="Arial"/>
                <w:b/>
                <w:bCs/>
                <w:sz w:val="18"/>
                <w:szCs w:val="18"/>
                <w:lang w:eastAsia="fr-FR"/>
              </w:rPr>
            </w:pPr>
            <w:r w:rsidRPr="00E85DF5">
              <w:rPr>
                <w:rFonts w:ascii="Arial" w:hAnsi="Arial" w:cs="Arial"/>
                <w:b/>
                <w:bCs/>
                <w:sz w:val="18"/>
                <w:szCs w:val="18"/>
                <w:lang w:eastAsia="fr-FR"/>
              </w:rPr>
              <w:t>Classement</w:t>
            </w:r>
          </w:p>
        </w:tc>
        <w:tc>
          <w:tcPr>
            <w:tcW w:w="18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Objectif (Activité/tâche)</w:t>
            </w:r>
          </w:p>
        </w:tc>
        <w:tc>
          <w:tcPr>
            <w:tcW w:w="34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Actions (Recommandation)</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Période retenue pour mise en œuvre</w:t>
            </w:r>
          </w:p>
        </w:tc>
        <w:tc>
          <w:tcPr>
            <w:tcW w:w="151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Responsable de l’action</w:t>
            </w:r>
          </w:p>
        </w:tc>
        <w:tc>
          <w:tcPr>
            <w:tcW w:w="117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Coût estimatif</w:t>
            </w:r>
            <w:r w:rsidR="00F13FC7">
              <w:rPr>
                <w:rFonts w:ascii="Arial" w:hAnsi="Arial" w:cs="Arial"/>
                <w:b/>
                <w:bCs/>
                <w:sz w:val="18"/>
                <w:szCs w:val="18"/>
                <w:lang w:eastAsia="fr-FR"/>
              </w:rPr>
              <w:t xml:space="preserve">     </w:t>
            </w:r>
            <w:r w:rsidR="00F13FC7">
              <w:rPr>
                <w:rStyle w:val="Marquedecommentaire"/>
              </w:rPr>
              <w:commentReference w:id="20"/>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Indicateur de suivi</w:t>
            </w:r>
          </w:p>
        </w:tc>
      </w:tr>
      <w:tr w:rsidR="00004758" w:rsidRPr="00E85DF5" w:rsidTr="00E96939">
        <w:trPr>
          <w:trHeight w:val="567"/>
          <w:tblHeader/>
        </w:trPr>
        <w:tc>
          <w:tcPr>
            <w:tcW w:w="1843"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c>
          <w:tcPr>
            <w:tcW w:w="12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Potentiel de risques (Score)</w:t>
            </w:r>
          </w:p>
        </w:tc>
        <w:tc>
          <w:tcPr>
            <w:tcW w:w="10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r w:rsidRPr="00E85DF5">
              <w:rPr>
                <w:rFonts w:ascii="Arial" w:hAnsi="Arial" w:cs="Arial"/>
                <w:b/>
                <w:bCs/>
                <w:sz w:val="18"/>
                <w:szCs w:val="18"/>
                <w:lang w:eastAsia="fr-FR"/>
              </w:rPr>
              <w:t>Rang de priorité</w:t>
            </w:r>
          </w:p>
        </w:tc>
        <w:tc>
          <w:tcPr>
            <w:tcW w:w="18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c>
          <w:tcPr>
            <w:tcW w:w="347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c>
          <w:tcPr>
            <w:tcW w:w="1559"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c>
          <w:tcPr>
            <w:tcW w:w="1519"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c>
          <w:tcPr>
            <w:tcW w:w="117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c>
          <w:tcPr>
            <w:tcW w:w="1843"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04758" w:rsidRPr="00E85DF5" w:rsidRDefault="00004758" w:rsidP="002F41DC">
            <w:pPr>
              <w:rPr>
                <w:rFonts w:ascii="Arial" w:hAnsi="Arial" w:cs="Arial"/>
                <w:b/>
                <w:bCs/>
                <w:sz w:val="18"/>
                <w:szCs w:val="18"/>
                <w:lang w:eastAsia="fr-FR"/>
              </w:rPr>
            </w:pPr>
          </w:p>
        </w:tc>
      </w:tr>
      <w:tr w:rsidR="0037157E" w:rsidRPr="00E85DF5" w:rsidTr="00004758">
        <w:trPr>
          <w:trHeight w:val="415"/>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Recensement partiel des réalisations du CILSS</w:t>
            </w:r>
          </w:p>
        </w:tc>
        <w:tc>
          <w:tcPr>
            <w:tcW w:w="1220"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17</w:t>
            </w:r>
          </w:p>
        </w:tc>
        <w:tc>
          <w:tcPr>
            <w:tcW w:w="1095"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SR 521.1 : Les acquis du CILSS sont répertoriés, capitalisés et valorisés</w:t>
            </w:r>
          </w:p>
        </w:tc>
        <w:tc>
          <w:tcPr>
            <w:tcW w:w="3470"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Mise en place d'unité d'archivage moderne et de bonne capacité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Opérationnalisation de la politique de gestion électronique des documents et des archives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Recensement régulières les réalisations des acquis du CILSS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Responsabilisation des CONACILSS dans la collecte de données de réalisation</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Obliger les experts à produire des rapports réguliers sur leurs activités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Renforcement du CID en personnel qualifié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Organisation des voyages de presse dans les pays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Renforcer les capacités de CONACILSS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réseau de parlementaires et de journalistes pour relayer les informations sur le CILSS</w:t>
            </w:r>
          </w:p>
        </w:tc>
        <w:tc>
          <w:tcPr>
            <w:tcW w:w="1559"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rsidR="0037157E" w:rsidRPr="00E85DF5" w:rsidRDefault="0037157E" w:rsidP="002F41DC">
            <w:pPr>
              <w:rPr>
                <w:rFonts w:ascii="Arial" w:hAnsi="Arial" w:cs="Arial"/>
                <w:sz w:val="18"/>
                <w:szCs w:val="18"/>
              </w:rPr>
            </w:pPr>
            <w:r w:rsidRPr="00E85DF5">
              <w:rPr>
                <w:rFonts w:ascii="Arial" w:hAnsi="Arial" w:cs="Arial"/>
                <w:bCs/>
                <w:color w:val="262626"/>
                <w:sz w:val="18"/>
                <w:szCs w:val="18"/>
                <w:lang w:eastAsia="fr-FR"/>
              </w:rPr>
              <w:t>Chef UAM/CID</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37157E" w:rsidRPr="00E85DF5" w:rsidRDefault="0037157E"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7157E" w:rsidRPr="00E85DF5" w:rsidRDefault="0037157E" w:rsidP="00C02C08">
            <w:pPr>
              <w:rPr>
                <w:rFonts w:ascii="Arial" w:hAnsi="Arial" w:cs="Arial"/>
                <w:bCs/>
                <w:color w:val="262626"/>
                <w:sz w:val="18"/>
                <w:szCs w:val="18"/>
                <w:lang w:eastAsia="fr-FR"/>
              </w:rPr>
            </w:pPr>
            <w:r w:rsidRPr="00E85DF5">
              <w:rPr>
                <w:rFonts w:ascii="Arial" w:hAnsi="Arial" w:cs="Arial"/>
                <w:bCs/>
                <w:color w:val="262626"/>
                <w:sz w:val="18"/>
                <w:szCs w:val="18"/>
                <w:lang w:eastAsia="fr-FR"/>
              </w:rPr>
              <w:t>-Documents de capitalisation réalisés par le CILSS diffusé</w:t>
            </w:r>
          </w:p>
          <w:p w:rsidR="0037157E" w:rsidRPr="00E85DF5" w:rsidRDefault="0037157E" w:rsidP="00C02C08">
            <w:pPr>
              <w:rPr>
                <w:rFonts w:ascii="Arial" w:hAnsi="Arial" w:cs="Arial"/>
                <w:bCs/>
                <w:color w:val="262626"/>
                <w:sz w:val="18"/>
                <w:szCs w:val="18"/>
                <w:lang w:eastAsia="fr-FR"/>
              </w:rPr>
            </w:pPr>
          </w:p>
          <w:p w:rsidR="0037157E" w:rsidRPr="00E85DF5" w:rsidRDefault="0037157E" w:rsidP="00C02C08">
            <w:pPr>
              <w:rPr>
                <w:rFonts w:ascii="Arial" w:hAnsi="Arial" w:cs="Arial"/>
                <w:bCs/>
                <w:color w:val="262626"/>
                <w:sz w:val="18"/>
                <w:szCs w:val="18"/>
                <w:lang w:eastAsia="fr-FR"/>
              </w:rPr>
            </w:pPr>
            <w:r w:rsidRPr="00E85DF5">
              <w:rPr>
                <w:rFonts w:ascii="Arial" w:hAnsi="Arial" w:cs="Arial"/>
                <w:bCs/>
                <w:color w:val="262626"/>
                <w:sz w:val="18"/>
                <w:szCs w:val="18"/>
                <w:lang w:eastAsia="fr-FR"/>
              </w:rPr>
              <w:t>-3 documents pays et un document de synthèse sur les réalisations du CILSS dans ses pays membres sont édités et diffusés</w:t>
            </w:r>
          </w:p>
          <w:p w:rsidR="0037157E" w:rsidRPr="00E85DF5" w:rsidRDefault="0037157E" w:rsidP="00C02C08">
            <w:pPr>
              <w:rPr>
                <w:rFonts w:ascii="Arial" w:hAnsi="Arial" w:cs="Arial"/>
                <w:bCs/>
                <w:color w:val="262626"/>
                <w:sz w:val="18"/>
                <w:szCs w:val="18"/>
                <w:lang w:eastAsia="fr-FR"/>
              </w:rPr>
            </w:pPr>
          </w:p>
          <w:p w:rsidR="0037157E" w:rsidRPr="00E85DF5" w:rsidRDefault="0037157E" w:rsidP="00C02C08">
            <w:pPr>
              <w:rPr>
                <w:rFonts w:ascii="Arial" w:hAnsi="Arial" w:cs="Arial"/>
                <w:bCs/>
                <w:color w:val="262626"/>
                <w:sz w:val="18"/>
                <w:szCs w:val="18"/>
                <w:lang w:eastAsia="fr-FR"/>
              </w:rPr>
            </w:pPr>
            <w:r w:rsidRPr="00E85DF5">
              <w:rPr>
                <w:rFonts w:ascii="Arial" w:hAnsi="Arial" w:cs="Arial"/>
                <w:bCs/>
                <w:color w:val="262626"/>
                <w:sz w:val="18"/>
                <w:szCs w:val="18"/>
                <w:lang w:eastAsia="fr-FR"/>
              </w:rPr>
              <w:t>-Rapports d’activités</w:t>
            </w:r>
          </w:p>
        </w:tc>
      </w:tr>
      <w:tr w:rsidR="0037157E" w:rsidRPr="00E85DF5" w:rsidTr="00AD64DA">
        <w:trPr>
          <w:trHeight w:val="255"/>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Insuffisante diffusion des réalisations du CILSS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37157E" w:rsidRPr="00E85DF5" w:rsidRDefault="0037157E"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17</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37157E" w:rsidRPr="00E85DF5" w:rsidRDefault="0037157E" w:rsidP="008A3F26">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SR 521.1 : Les acquis du CILSS sont répertoriés, capitalisés et valorisés</w:t>
            </w:r>
          </w:p>
        </w:tc>
        <w:tc>
          <w:tcPr>
            <w:tcW w:w="3470" w:type="dxa"/>
            <w:tcBorders>
              <w:top w:val="single" w:sz="4" w:space="0" w:color="auto"/>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Mise en place d'unité d'archivage moderne et de bonne capacité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Opérationnalisation de la politique de gestion électronique des documents et des archives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Recensement régulières les réalisations des acquis du CILSS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Responsabilisation des CONACILSS dans la collecte de données de réalisation</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Obliger les experts à produire des rapports réguliers sur leurs activités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Renforcement du CID en personnel qualifié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Organisation des voyages de presse dans les pays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 xml:space="preserve"> - Renforcer les capacités de CONACILSS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réseau de parlementaires et de journalistes pour relayer les informations sur le CILSS</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Sans délai</w:t>
            </w:r>
          </w:p>
        </w:tc>
        <w:tc>
          <w:tcPr>
            <w:tcW w:w="1519" w:type="dxa"/>
            <w:tcBorders>
              <w:top w:val="single" w:sz="4" w:space="0" w:color="auto"/>
              <w:left w:val="nil"/>
              <w:bottom w:val="single" w:sz="4" w:space="0" w:color="auto"/>
              <w:right w:val="single" w:sz="4" w:space="0" w:color="auto"/>
            </w:tcBorders>
            <w:shd w:val="clear" w:color="auto" w:fill="auto"/>
            <w:noWrap/>
            <w:vAlign w:val="center"/>
            <w:hideMark/>
          </w:tcPr>
          <w:p w:rsidR="0037157E" w:rsidRPr="00E85DF5" w:rsidRDefault="0037157E" w:rsidP="002F41DC">
            <w:pPr>
              <w:rPr>
                <w:rFonts w:ascii="Arial" w:hAnsi="Arial" w:cs="Arial"/>
                <w:sz w:val="18"/>
                <w:szCs w:val="18"/>
              </w:rPr>
            </w:pPr>
            <w:r w:rsidRPr="00E85DF5">
              <w:rPr>
                <w:rFonts w:ascii="Arial" w:hAnsi="Arial" w:cs="Arial"/>
                <w:bCs/>
                <w:color w:val="262626"/>
                <w:sz w:val="18"/>
                <w:szCs w:val="18"/>
                <w:lang w:eastAsia="fr-FR"/>
              </w:rPr>
              <w:t>Chef UAM/CID</w:t>
            </w:r>
          </w:p>
        </w:tc>
        <w:tc>
          <w:tcPr>
            <w:tcW w:w="1174" w:type="dxa"/>
            <w:tcBorders>
              <w:top w:val="single" w:sz="4" w:space="0" w:color="auto"/>
              <w:left w:val="nil"/>
              <w:bottom w:val="single" w:sz="4" w:space="0" w:color="auto"/>
              <w:right w:val="single" w:sz="4" w:space="0" w:color="auto"/>
            </w:tcBorders>
            <w:shd w:val="clear" w:color="auto" w:fill="auto"/>
            <w:noWrap/>
            <w:vAlign w:val="bottom"/>
            <w:hideMark/>
          </w:tcPr>
          <w:p w:rsidR="0037157E" w:rsidRPr="00E85DF5" w:rsidRDefault="0037157E" w:rsidP="002F41DC">
            <w:pPr>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37157E" w:rsidRPr="00E85DF5" w:rsidRDefault="0037157E" w:rsidP="00C02C08">
            <w:pPr>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Documents de capitalisation réalisés par le CILSS diffusé</w:t>
            </w:r>
          </w:p>
          <w:p w:rsidR="0037157E" w:rsidRPr="00E85DF5" w:rsidRDefault="0037157E" w:rsidP="00C02C08">
            <w:pPr>
              <w:rPr>
                <w:rFonts w:ascii="Arial" w:hAnsi="Arial" w:cs="Arial"/>
                <w:bCs/>
                <w:color w:val="262626"/>
                <w:sz w:val="18"/>
                <w:szCs w:val="18"/>
                <w:lang w:eastAsia="fr-FR"/>
              </w:rPr>
            </w:pPr>
          </w:p>
          <w:p w:rsidR="0037157E" w:rsidRPr="00E85DF5" w:rsidRDefault="0037157E" w:rsidP="00C02C08">
            <w:pPr>
              <w:rPr>
                <w:rFonts w:ascii="Arial" w:hAnsi="Arial" w:cs="Arial"/>
                <w:bCs/>
                <w:color w:val="262626"/>
                <w:sz w:val="18"/>
                <w:szCs w:val="18"/>
                <w:lang w:eastAsia="fr-FR"/>
              </w:rPr>
            </w:pPr>
            <w:r w:rsidRPr="00E85DF5">
              <w:rPr>
                <w:rFonts w:ascii="Arial" w:hAnsi="Arial" w:cs="Arial"/>
                <w:bCs/>
                <w:color w:val="262626"/>
                <w:sz w:val="18"/>
                <w:szCs w:val="18"/>
                <w:lang w:eastAsia="fr-FR"/>
              </w:rPr>
              <w:t>-3 documents pays et un document de synthèse sur les réalisations du CILSS dans ses pays membres sont édités et diffusés</w:t>
            </w:r>
          </w:p>
          <w:p w:rsidR="0037157E" w:rsidRDefault="0037157E" w:rsidP="00C02C08">
            <w:pPr>
              <w:rPr>
                <w:rFonts w:ascii="Arial" w:hAnsi="Arial" w:cs="Arial"/>
                <w:bCs/>
                <w:color w:val="262626"/>
                <w:sz w:val="18"/>
                <w:szCs w:val="18"/>
                <w:lang w:eastAsia="fr-FR"/>
              </w:rPr>
            </w:pPr>
          </w:p>
          <w:p w:rsidR="009023BB" w:rsidRPr="00E85DF5" w:rsidRDefault="009023BB" w:rsidP="00C02C08">
            <w:pPr>
              <w:rPr>
                <w:rFonts w:ascii="Arial" w:hAnsi="Arial" w:cs="Arial"/>
                <w:bCs/>
                <w:color w:val="262626"/>
                <w:sz w:val="18"/>
                <w:szCs w:val="18"/>
                <w:lang w:eastAsia="fr-FR"/>
              </w:rPr>
            </w:pPr>
          </w:p>
          <w:p w:rsidR="0037157E" w:rsidRPr="00E85DF5" w:rsidRDefault="0037157E" w:rsidP="00C02C08">
            <w:pPr>
              <w:rPr>
                <w:rFonts w:ascii="Arial" w:hAnsi="Arial" w:cs="Arial"/>
                <w:b/>
                <w:bCs/>
                <w:color w:val="262626"/>
                <w:sz w:val="18"/>
                <w:szCs w:val="18"/>
                <w:lang w:eastAsia="fr-FR"/>
              </w:rPr>
            </w:pPr>
            <w:r w:rsidRPr="00E85DF5">
              <w:rPr>
                <w:rFonts w:ascii="Arial" w:hAnsi="Arial" w:cs="Arial"/>
                <w:bCs/>
                <w:color w:val="262626"/>
                <w:sz w:val="18"/>
                <w:szCs w:val="18"/>
                <w:lang w:eastAsia="fr-FR"/>
              </w:rPr>
              <w:t>-Rapports d’activités</w:t>
            </w:r>
          </w:p>
        </w:tc>
      </w:tr>
      <w:tr w:rsidR="0037157E" w:rsidRPr="00E85DF5" w:rsidTr="00E85D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843" w:type="dxa"/>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Les activités et réalisation du CILSS ne sont pas connues dans l</w:t>
            </w:r>
            <w:r w:rsidR="002933CC">
              <w:rPr>
                <w:rFonts w:ascii="Arial" w:hAnsi="Arial" w:cs="Arial"/>
                <w:bCs/>
                <w:color w:val="262626"/>
                <w:sz w:val="18"/>
                <w:szCs w:val="18"/>
                <w:lang w:eastAsia="fr-FR"/>
              </w:rPr>
              <w:t>es Etats membres et par les PTF</w:t>
            </w:r>
          </w:p>
        </w:tc>
        <w:tc>
          <w:tcPr>
            <w:tcW w:w="1220" w:type="dxa"/>
            <w:shd w:val="clear" w:color="auto" w:fill="auto"/>
            <w:noWrap/>
            <w:vAlign w:val="center"/>
          </w:tcPr>
          <w:p w:rsidR="0037157E" w:rsidRPr="00E85DF5" w:rsidRDefault="0037157E"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17</w:t>
            </w:r>
          </w:p>
        </w:tc>
        <w:tc>
          <w:tcPr>
            <w:tcW w:w="1095" w:type="dxa"/>
            <w:shd w:val="clear" w:color="auto" w:fill="auto"/>
            <w:noWrap/>
            <w:vAlign w:val="center"/>
          </w:tcPr>
          <w:p w:rsidR="0037157E" w:rsidRPr="00E85DF5" w:rsidRDefault="0037157E" w:rsidP="008A3F26">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SR521.3 : La communication du CILSS permet d'amplifier la visibilité de ses activités et réalisations dans les pays membres</w:t>
            </w:r>
          </w:p>
        </w:tc>
        <w:tc>
          <w:tcPr>
            <w:tcW w:w="3470" w:type="dxa"/>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Mettre en place un budget de communication au CILSS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une politique de communication cohérente</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Harmoniser les messages du CILSS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Allouer des ressources humaines et matérielles conséquentes au CID</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organigramme détaillé du CID</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Valoriser l'importance du CID au sein du CILSS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Inclure des clauses de visibilités dans les relations avec les consultants externes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œuvre le plan de communication et de visibilité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Mettre en place un portail unique pour le programme CILSS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Redynamiser les activités de relations publiques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Redynamiser les relations avec les medias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Promouvoir le site web du CILSS à travers la publicité sur internet, prise en compte de la pub sur les réseaux socio</w:t>
            </w:r>
          </w:p>
          <w:p w:rsidR="0037157E" w:rsidRPr="00E85DF5" w:rsidRDefault="0037157E" w:rsidP="002F41DC">
            <w:pPr>
              <w:rPr>
                <w:rFonts w:ascii="Arial" w:hAnsi="Arial" w:cs="Arial"/>
                <w:bCs/>
                <w:color w:val="262626"/>
                <w:sz w:val="18"/>
                <w:szCs w:val="18"/>
                <w:lang w:eastAsia="fr-FR"/>
              </w:rPr>
            </w:pPr>
          </w:p>
        </w:tc>
        <w:tc>
          <w:tcPr>
            <w:tcW w:w="1559" w:type="dxa"/>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519" w:type="dxa"/>
            <w:shd w:val="clear" w:color="auto" w:fill="auto"/>
            <w:noWrap/>
            <w:vAlign w:val="center"/>
            <w:hideMark/>
          </w:tcPr>
          <w:p w:rsidR="0037157E" w:rsidRPr="00E85DF5" w:rsidRDefault="0037157E" w:rsidP="002F41DC">
            <w:pPr>
              <w:rPr>
                <w:rFonts w:ascii="Arial" w:hAnsi="Arial" w:cs="Arial"/>
                <w:sz w:val="18"/>
                <w:szCs w:val="18"/>
              </w:rPr>
            </w:pPr>
            <w:r w:rsidRPr="00E85DF5">
              <w:rPr>
                <w:rFonts w:ascii="Arial" w:hAnsi="Arial" w:cs="Arial"/>
                <w:bCs/>
                <w:color w:val="262626"/>
                <w:sz w:val="18"/>
                <w:szCs w:val="18"/>
                <w:lang w:eastAsia="fr-FR"/>
              </w:rPr>
              <w:t>Chef UAM/CID</w:t>
            </w:r>
          </w:p>
        </w:tc>
        <w:tc>
          <w:tcPr>
            <w:tcW w:w="1174" w:type="dxa"/>
            <w:shd w:val="clear" w:color="auto" w:fill="auto"/>
            <w:noWrap/>
            <w:vAlign w:val="center"/>
            <w:hideMark/>
          </w:tcPr>
          <w:p w:rsidR="0037157E" w:rsidRPr="00E85DF5" w:rsidRDefault="0037157E" w:rsidP="002F41DC">
            <w:pPr>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43" w:type="dxa"/>
            <w:shd w:val="clear" w:color="auto" w:fill="auto"/>
            <w:noWrap/>
            <w:vAlign w:val="center"/>
            <w:hideMark/>
          </w:tcPr>
          <w:p w:rsidR="0037157E" w:rsidRPr="00E85DF5" w:rsidRDefault="0037157E" w:rsidP="00C75E35">
            <w:pPr>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Nombre, typologie et fréquence des situations rencontrées de cette nature.</w:t>
            </w:r>
          </w:p>
          <w:p w:rsidR="0037157E" w:rsidRPr="00E85DF5" w:rsidRDefault="0037157E" w:rsidP="002F41DC">
            <w:pPr>
              <w:rPr>
                <w:rFonts w:ascii="Arial" w:hAnsi="Arial" w:cs="Arial"/>
                <w:b/>
                <w:bCs/>
                <w:color w:val="262626"/>
                <w:sz w:val="18"/>
                <w:szCs w:val="18"/>
                <w:lang w:eastAsia="fr-FR"/>
              </w:rPr>
            </w:pP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-Existence de l’organigramme détaillé du CID</w:t>
            </w:r>
          </w:p>
          <w:p w:rsidR="0037157E" w:rsidRPr="00E85DF5" w:rsidRDefault="0037157E" w:rsidP="002F41DC">
            <w:pPr>
              <w:rPr>
                <w:rFonts w:ascii="Arial" w:hAnsi="Arial" w:cs="Arial"/>
                <w:bCs/>
                <w:color w:val="262626"/>
                <w:sz w:val="18"/>
                <w:szCs w:val="18"/>
                <w:lang w:eastAsia="fr-FR"/>
              </w:rPr>
            </w:pPr>
          </w:p>
          <w:p w:rsidR="0037157E" w:rsidRPr="00E85DF5" w:rsidRDefault="0037157E" w:rsidP="002F41DC">
            <w:pPr>
              <w:rPr>
                <w:rFonts w:ascii="Arial" w:hAnsi="Arial" w:cs="Arial"/>
                <w:b/>
                <w:bCs/>
                <w:color w:val="262626"/>
                <w:sz w:val="18"/>
                <w:szCs w:val="18"/>
                <w:lang w:eastAsia="fr-FR"/>
              </w:rPr>
            </w:pPr>
            <w:r w:rsidRPr="00E85DF5">
              <w:rPr>
                <w:rFonts w:ascii="Arial" w:hAnsi="Arial" w:cs="Arial"/>
                <w:bCs/>
                <w:color w:val="262626"/>
                <w:sz w:val="18"/>
                <w:szCs w:val="18"/>
                <w:lang w:eastAsia="fr-FR"/>
              </w:rPr>
              <w:t>-Existence de plan de communication et visibilité</w:t>
            </w:r>
          </w:p>
        </w:tc>
      </w:tr>
      <w:tr w:rsidR="0037157E" w:rsidRPr="00E85DF5" w:rsidTr="00DA6F25">
        <w:trPr>
          <w:trHeight w:val="544"/>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7157E" w:rsidRPr="00E85DF5" w:rsidRDefault="0037157E" w:rsidP="002F41DC">
            <w:pPr>
              <w:rPr>
                <w:rFonts w:ascii="Arial" w:hAnsi="Arial" w:cs="Arial"/>
                <w:sz w:val="18"/>
                <w:szCs w:val="18"/>
                <w:lang w:eastAsia="fr-FR"/>
              </w:rPr>
            </w:pPr>
            <w:r w:rsidRPr="00E85DF5">
              <w:rPr>
                <w:rFonts w:ascii="Arial" w:hAnsi="Arial" w:cs="Arial"/>
                <w:sz w:val="18"/>
                <w:szCs w:val="18"/>
                <w:lang w:eastAsia="fr-FR"/>
              </w:rPr>
              <w:t>Non mise en œuvre du plan de communication interne</w:t>
            </w:r>
          </w:p>
        </w:tc>
        <w:tc>
          <w:tcPr>
            <w:tcW w:w="1220"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15</w:t>
            </w:r>
          </w:p>
        </w:tc>
        <w:tc>
          <w:tcPr>
            <w:tcW w:w="1095"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F2159D">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SR511.2 : La gestion de la RH au CILSS permet d’augmenter le capital technique de l’institution</w:t>
            </w:r>
          </w:p>
        </w:tc>
        <w:tc>
          <w:tcPr>
            <w:tcW w:w="3470"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Créer des espaces de convivialité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Demander au conseil de direction de relayer l'information pour atteindre tout le personnel sous leur autorité</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Sensibiliser le personnel sur l'utilisation des outils mis à leur disposition</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 xml:space="preserve"> - Faire connaitre et appliquer le plan de communication interne</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Organiser des réunions d'information régulière sous forme d'AG entre le management et l'ensemble du personnel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Allouer un budget conséquent pour les activités de communication interne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Organiser des rencontres de planification inter-sites de l'UAM CID</w:t>
            </w:r>
          </w:p>
        </w:tc>
        <w:tc>
          <w:tcPr>
            <w:tcW w:w="1559" w:type="dxa"/>
            <w:tcBorders>
              <w:top w:val="single" w:sz="4" w:space="0" w:color="auto"/>
              <w:left w:val="nil"/>
              <w:bottom w:val="single" w:sz="4" w:space="0" w:color="auto"/>
              <w:right w:val="single" w:sz="4" w:space="0" w:color="auto"/>
            </w:tcBorders>
            <w:shd w:val="clear" w:color="auto" w:fill="auto"/>
            <w:vAlign w:val="center"/>
          </w:tcPr>
          <w:p w:rsidR="0037157E" w:rsidRPr="00E85DF5" w:rsidRDefault="0037157E" w:rsidP="002F41DC">
            <w:pPr>
              <w:ind w:firstLine="213"/>
              <w:jc w:val="both"/>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Sans délai</w:t>
            </w:r>
          </w:p>
        </w:tc>
        <w:tc>
          <w:tcPr>
            <w:tcW w:w="1519" w:type="dxa"/>
            <w:tcBorders>
              <w:top w:val="single" w:sz="4" w:space="0" w:color="auto"/>
              <w:left w:val="nil"/>
              <w:bottom w:val="single" w:sz="4" w:space="0" w:color="auto"/>
              <w:right w:val="single" w:sz="4" w:space="0" w:color="auto"/>
            </w:tcBorders>
            <w:shd w:val="clear" w:color="auto" w:fill="auto"/>
            <w:vAlign w:val="center"/>
            <w:hideMark/>
          </w:tcPr>
          <w:p w:rsidR="0037157E" w:rsidRPr="00E85DF5" w:rsidRDefault="0037157E" w:rsidP="002F41DC">
            <w:pPr>
              <w:jc w:val="both"/>
              <w:rPr>
                <w:rFonts w:ascii="Arial" w:hAnsi="Arial" w:cs="Arial"/>
                <w:bCs/>
                <w:color w:val="262626"/>
                <w:sz w:val="18"/>
                <w:szCs w:val="18"/>
                <w:lang w:eastAsia="fr-FR"/>
              </w:rPr>
            </w:pPr>
            <w:r w:rsidRPr="00E85DF5">
              <w:rPr>
                <w:rFonts w:ascii="Arial" w:hAnsi="Arial" w:cs="Arial"/>
                <w:bCs/>
                <w:color w:val="262626"/>
                <w:sz w:val="18"/>
                <w:szCs w:val="18"/>
                <w:lang w:eastAsia="fr-FR"/>
              </w:rPr>
              <w:t> Chef UAM/CID</w:t>
            </w:r>
          </w:p>
        </w:tc>
        <w:tc>
          <w:tcPr>
            <w:tcW w:w="1174" w:type="dxa"/>
            <w:tcBorders>
              <w:top w:val="single" w:sz="4" w:space="0" w:color="auto"/>
              <w:left w:val="nil"/>
              <w:bottom w:val="single" w:sz="4" w:space="0" w:color="auto"/>
              <w:right w:val="single" w:sz="4" w:space="0" w:color="auto"/>
            </w:tcBorders>
            <w:shd w:val="clear" w:color="auto" w:fill="auto"/>
            <w:vAlign w:val="center"/>
            <w:hideMark/>
          </w:tcPr>
          <w:p w:rsidR="0037157E" w:rsidRPr="00E85DF5" w:rsidRDefault="0037157E" w:rsidP="002F41DC">
            <w:pPr>
              <w:jc w:val="both"/>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7157E" w:rsidRPr="00E85DF5" w:rsidRDefault="0037157E" w:rsidP="00BF536C">
            <w:pPr>
              <w:rPr>
                <w:rFonts w:ascii="Arial" w:hAnsi="Arial" w:cs="Arial"/>
                <w:bCs/>
                <w:color w:val="262626"/>
                <w:sz w:val="18"/>
                <w:szCs w:val="18"/>
                <w:lang w:eastAsia="fr-FR"/>
              </w:rPr>
            </w:pPr>
          </w:p>
          <w:p w:rsidR="0037157E" w:rsidRPr="00E85DF5" w:rsidRDefault="0037157E" w:rsidP="00C75E35">
            <w:pPr>
              <w:rPr>
                <w:rFonts w:ascii="Arial" w:hAnsi="Arial" w:cs="Arial"/>
                <w:bCs/>
                <w:color w:val="262626"/>
                <w:sz w:val="18"/>
                <w:szCs w:val="18"/>
                <w:lang w:eastAsia="fr-FR"/>
              </w:rPr>
            </w:pPr>
            <w:r w:rsidRPr="00E85DF5">
              <w:rPr>
                <w:rFonts w:ascii="Arial" w:hAnsi="Arial" w:cs="Arial"/>
                <w:bCs/>
                <w:color w:val="262626"/>
                <w:sz w:val="18"/>
                <w:szCs w:val="18"/>
                <w:lang w:eastAsia="fr-FR"/>
              </w:rPr>
              <w:t>-Tableaux de bo</w:t>
            </w:r>
            <w:r w:rsidR="002933CC">
              <w:rPr>
                <w:rFonts w:ascii="Arial" w:hAnsi="Arial" w:cs="Arial"/>
                <w:bCs/>
                <w:color w:val="262626"/>
                <w:sz w:val="18"/>
                <w:szCs w:val="18"/>
                <w:lang w:eastAsia="fr-FR"/>
              </w:rPr>
              <w:t>r</w:t>
            </w:r>
            <w:r w:rsidRPr="00E85DF5">
              <w:rPr>
                <w:rFonts w:ascii="Arial" w:hAnsi="Arial" w:cs="Arial"/>
                <w:bCs/>
                <w:color w:val="262626"/>
                <w:sz w:val="18"/>
                <w:szCs w:val="18"/>
                <w:lang w:eastAsia="fr-FR"/>
              </w:rPr>
              <w:t>d et état de reddition de performance</w:t>
            </w:r>
          </w:p>
          <w:p w:rsidR="0037157E" w:rsidRPr="00E85DF5" w:rsidRDefault="0037157E" w:rsidP="00C75E35">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Mise en œuvre plan de formation avec </w:t>
            </w:r>
            <w:r w:rsidRPr="00E85DF5">
              <w:rPr>
                <w:rFonts w:ascii="Arial" w:hAnsi="Arial" w:cs="Arial"/>
                <w:bCs/>
                <w:color w:val="262626"/>
                <w:sz w:val="18"/>
                <w:szCs w:val="18"/>
                <w:lang w:eastAsia="fr-FR"/>
              </w:rPr>
              <w:lastRenderedPageBreak/>
              <w:t xml:space="preserve">Africa Lead </w:t>
            </w:r>
          </w:p>
          <w:p w:rsidR="0037157E" w:rsidRPr="00E85DF5" w:rsidRDefault="0037157E" w:rsidP="00BF536C">
            <w:pPr>
              <w:rPr>
                <w:rFonts w:ascii="Arial" w:hAnsi="Arial" w:cs="Arial"/>
                <w:bCs/>
                <w:color w:val="262626"/>
                <w:sz w:val="18"/>
                <w:szCs w:val="18"/>
                <w:lang w:eastAsia="fr-FR"/>
              </w:rPr>
            </w:pPr>
          </w:p>
          <w:p w:rsidR="0037157E" w:rsidRPr="00E85DF5" w:rsidRDefault="0037157E" w:rsidP="00BF536C">
            <w:pPr>
              <w:rPr>
                <w:rFonts w:ascii="Arial" w:hAnsi="Arial" w:cs="Arial"/>
                <w:bCs/>
                <w:color w:val="262626"/>
                <w:sz w:val="18"/>
                <w:szCs w:val="18"/>
                <w:lang w:eastAsia="fr-FR"/>
              </w:rPr>
            </w:pPr>
            <w:r w:rsidRPr="00E85DF5">
              <w:rPr>
                <w:rFonts w:ascii="Arial" w:hAnsi="Arial" w:cs="Arial"/>
                <w:bCs/>
                <w:color w:val="262626"/>
                <w:sz w:val="18"/>
                <w:szCs w:val="18"/>
                <w:lang w:eastAsia="fr-FR"/>
              </w:rPr>
              <w:t>- La nouvelle grille salariale est adoptée</w:t>
            </w:r>
          </w:p>
          <w:p w:rsidR="0037157E" w:rsidRPr="00E85DF5" w:rsidRDefault="0037157E" w:rsidP="00BF536C">
            <w:pPr>
              <w:rPr>
                <w:rFonts w:ascii="Arial" w:hAnsi="Arial" w:cs="Arial"/>
                <w:bCs/>
                <w:color w:val="262626"/>
                <w:sz w:val="18"/>
                <w:szCs w:val="18"/>
                <w:lang w:eastAsia="fr-FR"/>
              </w:rPr>
            </w:pPr>
          </w:p>
          <w:p w:rsidR="0037157E" w:rsidRPr="00E85DF5" w:rsidRDefault="0037157E" w:rsidP="00BF536C">
            <w:pPr>
              <w:rPr>
                <w:rFonts w:ascii="Arial" w:hAnsi="Arial" w:cs="Arial"/>
                <w:bCs/>
                <w:color w:val="262626"/>
                <w:sz w:val="18"/>
                <w:szCs w:val="18"/>
                <w:lang w:eastAsia="fr-FR"/>
              </w:rPr>
            </w:pPr>
            <w:r w:rsidRPr="00E85DF5">
              <w:rPr>
                <w:rFonts w:ascii="Arial" w:hAnsi="Arial" w:cs="Arial"/>
                <w:bCs/>
                <w:color w:val="262626"/>
                <w:sz w:val="18"/>
                <w:szCs w:val="18"/>
                <w:lang w:eastAsia="fr-FR"/>
              </w:rPr>
              <w:t>- le plan de gestion prévisionnel des emplois et des compétences est mis en œuvre</w:t>
            </w:r>
          </w:p>
        </w:tc>
      </w:tr>
      <w:tr w:rsidR="0037157E" w:rsidRPr="00E85DF5" w:rsidTr="00DA6F25">
        <w:trPr>
          <w:trHeight w:val="255"/>
        </w:trPr>
        <w:tc>
          <w:tcPr>
            <w:tcW w:w="1843" w:type="dxa"/>
            <w:tcBorders>
              <w:top w:val="nil"/>
              <w:left w:val="single" w:sz="4" w:space="0" w:color="auto"/>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lastRenderedPageBreak/>
              <w:t>Le système de gestion de base de connaissance n'est pas mise en place</w:t>
            </w:r>
          </w:p>
        </w:tc>
        <w:tc>
          <w:tcPr>
            <w:tcW w:w="1220" w:type="dxa"/>
            <w:tcBorders>
              <w:top w:val="nil"/>
              <w:left w:val="nil"/>
              <w:bottom w:val="single" w:sz="4" w:space="0" w:color="auto"/>
              <w:right w:val="single" w:sz="4" w:space="0" w:color="auto"/>
            </w:tcBorders>
            <w:shd w:val="clear" w:color="auto" w:fill="auto"/>
            <w:noWrap/>
            <w:vAlign w:val="center"/>
          </w:tcPr>
          <w:p w:rsidR="0037157E" w:rsidRPr="00E85DF5" w:rsidRDefault="0037157E" w:rsidP="002F41DC">
            <w:pPr>
              <w:jc w:val="center"/>
              <w:rPr>
                <w:rFonts w:ascii="Arial" w:hAnsi="Arial" w:cs="Arial"/>
                <w:bCs/>
                <w:color w:val="262626"/>
                <w:sz w:val="18"/>
                <w:szCs w:val="18"/>
                <w:lang w:eastAsia="fr-FR"/>
              </w:rPr>
            </w:pPr>
            <w:r w:rsidRPr="00E85DF5">
              <w:rPr>
                <w:rFonts w:ascii="Arial" w:hAnsi="Arial" w:cs="Arial"/>
                <w:bCs/>
                <w:color w:val="262626"/>
                <w:sz w:val="18"/>
                <w:szCs w:val="18"/>
                <w:lang w:eastAsia="fr-FR"/>
              </w:rPr>
              <w:t>13</w:t>
            </w:r>
          </w:p>
        </w:tc>
        <w:tc>
          <w:tcPr>
            <w:tcW w:w="1095" w:type="dxa"/>
            <w:tcBorders>
              <w:top w:val="nil"/>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SR521.2 : Le CILSS met en place un système de gestion de sa base de connaissance</w:t>
            </w:r>
          </w:p>
        </w:tc>
        <w:tc>
          <w:tcPr>
            <w:tcW w:w="3470" w:type="dxa"/>
            <w:tcBorders>
              <w:top w:val="nil"/>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Mettre en place une unité chargé de la gestion de la base de connaissance</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Opérationnaliser le plan de communication externe  </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Intensifier la communication à l’ endroit du monde universitaire (chercheurs, étudiants, enseignants)</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Elaborer et mettre en œuvre une politique de publication</w:t>
            </w:r>
          </w:p>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 xml:space="preserve"> - Etudier la faisabilité de ventes des données et publications du CILSS</w:t>
            </w:r>
          </w:p>
        </w:tc>
        <w:tc>
          <w:tcPr>
            <w:tcW w:w="1559" w:type="dxa"/>
            <w:tcBorders>
              <w:top w:val="nil"/>
              <w:left w:val="nil"/>
              <w:bottom w:val="single" w:sz="4" w:space="0" w:color="auto"/>
              <w:right w:val="single" w:sz="4" w:space="0" w:color="auto"/>
            </w:tcBorders>
            <w:shd w:val="clear" w:color="auto" w:fill="auto"/>
            <w:noWrap/>
            <w:vAlign w:val="center"/>
          </w:tcPr>
          <w:p w:rsidR="0037157E" w:rsidRPr="00E85DF5" w:rsidRDefault="0037157E" w:rsidP="002F41DC">
            <w:pPr>
              <w:rPr>
                <w:rFonts w:ascii="Arial" w:hAnsi="Arial" w:cs="Arial"/>
                <w:bCs/>
                <w:color w:val="262626"/>
                <w:sz w:val="18"/>
                <w:szCs w:val="18"/>
                <w:lang w:eastAsia="fr-FR"/>
              </w:rPr>
            </w:pPr>
            <w:r w:rsidRPr="00E85DF5">
              <w:rPr>
                <w:rFonts w:ascii="Arial" w:hAnsi="Arial" w:cs="Arial"/>
                <w:bCs/>
                <w:color w:val="262626"/>
                <w:sz w:val="18"/>
                <w:szCs w:val="18"/>
                <w:lang w:eastAsia="fr-FR"/>
              </w:rPr>
              <w:t>Sans délai</w:t>
            </w:r>
          </w:p>
        </w:tc>
        <w:tc>
          <w:tcPr>
            <w:tcW w:w="1519" w:type="dxa"/>
            <w:tcBorders>
              <w:top w:val="nil"/>
              <w:left w:val="nil"/>
              <w:bottom w:val="single" w:sz="4" w:space="0" w:color="auto"/>
              <w:right w:val="single" w:sz="4" w:space="0" w:color="auto"/>
            </w:tcBorders>
            <w:shd w:val="clear" w:color="auto" w:fill="auto"/>
            <w:noWrap/>
            <w:vAlign w:val="center"/>
            <w:hideMark/>
          </w:tcPr>
          <w:p w:rsidR="0037157E" w:rsidRPr="00E85DF5" w:rsidRDefault="0037157E" w:rsidP="002F41DC">
            <w:pPr>
              <w:rPr>
                <w:rFonts w:ascii="Arial" w:hAnsi="Arial" w:cs="Arial"/>
                <w:sz w:val="18"/>
                <w:szCs w:val="18"/>
              </w:rPr>
            </w:pPr>
            <w:r w:rsidRPr="00E85DF5">
              <w:rPr>
                <w:rFonts w:ascii="Arial" w:hAnsi="Arial" w:cs="Arial"/>
                <w:bCs/>
                <w:color w:val="262626"/>
                <w:sz w:val="18"/>
                <w:szCs w:val="18"/>
                <w:lang w:eastAsia="fr-FR"/>
              </w:rPr>
              <w:t>Chef UAM/CID</w:t>
            </w:r>
          </w:p>
        </w:tc>
        <w:tc>
          <w:tcPr>
            <w:tcW w:w="1174" w:type="dxa"/>
            <w:tcBorders>
              <w:top w:val="nil"/>
              <w:left w:val="nil"/>
              <w:bottom w:val="single" w:sz="4" w:space="0" w:color="auto"/>
              <w:right w:val="single" w:sz="4" w:space="0" w:color="auto"/>
            </w:tcBorders>
            <w:shd w:val="clear" w:color="auto" w:fill="auto"/>
            <w:noWrap/>
            <w:vAlign w:val="center"/>
            <w:hideMark/>
          </w:tcPr>
          <w:p w:rsidR="0037157E" w:rsidRPr="00E85DF5" w:rsidRDefault="0037157E" w:rsidP="002F41DC">
            <w:pPr>
              <w:rPr>
                <w:rFonts w:ascii="Arial" w:hAnsi="Arial" w:cs="Arial"/>
                <w:b/>
                <w:bCs/>
                <w:color w:val="262626"/>
                <w:sz w:val="18"/>
                <w:szCs w:val="18"/>
                <w:lang w:eastAsia="fr-FR"/>
              </w:rPr>
            </w:pPr>
            <w:r w:rsidRPr="00E85DF5">
              <w:rPr>
                <w:rFonts w:ascii="Arial" w:hAnsi="Arial" w:cs="Arial"/>
                <w:b/>
                <w:bCs/>
                <w:color w:val="262626"/>
                <w:sz w:val="18"/>
                <w:szCs w:val="18"/>
                <w:lang w:eastAsia="fr-FR"/>
              </w:rPr>
              <w:t> </w:t>
            </w:r>
          </w:p>
        </w:tc>
        <w:tc>
          <w:tcPr>
            <w:tcW w:w="1843" w:type="dxa"/>
            <w:tcBorders>
              <w:top w:val="nil"/>
              <w:left w:val="nil"/>
              <w:bottom w:val="single" w:sz="4" w:space="0" w:color="auto"/>
              <w:right w:val="single" w:sz="4" w:space="0" w:color="auto"/>
            </w:tcBorders>
            <w:shd w:val="clear" w:color="auto" w:fill="auto"/>
            <w:noWrap/>
            <w:vAlign w:val="center"/>
            <w:hideMark/>
          </w:tcPr>
          <w:p w:rsidR="0037157E" w:rsidRPr="00E85DF5" w:rsidRDefault="0037157E" w:rsidP="00C02C08">
            <w:pPr>
              <w:rPr>
                <w:rFonts w:ascii="Arial" w:hAnsi="Arial" w:cs="Arial"/>
                <w:bCs/>
                <w:color w:val="262626"/>
                <w:sz w:val="18"/>
                <w:szCs w:val="18"/>
                <w:lang w:eastAsia="fr-FR"/>
              </w:rPr>
            </w:pPr>
            <w:r w:rsidRPr="00E85DF5">
              <w:rPr>
                <w:rFonts w:ascii="Arial" w:hAnsi="Arial" w:cs="Arial"/>
                <w:bCs/>
                <w:color w:val="262626"/>
                <w:sz w:val="18"/>
                <w:szCs w:val="18"/>
                <w:lang w:eastAsia="fr-FR"/>
              </w:rPr>
              <w:t>-Volumétrie et qualité de la documentation de la connaissance constituée</w:t>
            </w:r>
          </w:p>
          <w:p w:rsidR="0037157E" w:rsidRPr="00E85DF5" w:rsidRDefault="0037157E" w:rsidP="00C02C08">
            <w:pPr>
              <w:rPr>
                <w:rFonts w:ascii="Arial" w:hAnsi="Arial" w:cs="Arial"/>
                <w:bCs/>
                <w:color w:val="262626"/>
                <w:sz w:val="18"/>
                <w:szCs w:val="18"/>
                <w:lang w:eastAsia="fr-FR"/>
              </w:rPr>
            </w:pPr>
            <w:r w:rsidRPr="00E85DF5">
              <w:rPr>
                <w:rFonts w:ascii="Arial" w:hAnsi="Arial" w:cs="Arial"/>
                <w:b/>
                <w:bCs/>
                <w:color w:val="262626"/>
                <w:sz w:val="18"/>
                <w:szCs w:val="18"/>
                <w:lang w:eastAsia="fr-FR"/>
              </w:rPr>
              <w:t> -</w:t>
            </w:r>
            <w:r w:rsidRPr="00E85DF5">
              <w:rPr>
                <w:rFonts w:ascii="Arial" w:hAnsi="Arial" w:cs="Arial"/>
                <w:bCs/>
                <w:color w:val="262626"/>
                <w:sz w:val="18"/>
                <w:szCs w:val="18"/>
                <w:lang w:eastAsia="fr-FR"/>
              </w:rPr>
              <w:t>Documents de capitalisation réalisés par le CILSS diffusé</w:t>
            </w:r>
          </w:p>
          <w:p w:rsidR="0037157E" w:rsidRPr="00E85DF5" w:rsidRDefault="0037157E" w:rsidP="00C02C08">
            <w:pPr>
              <w:rPr>
                <w:rFonts w:ascii="Arial" w:hAnsi="Arial" w:cs="Arial"/>
                <w:bCs/>
                <w:color w:val="262626"/>
                <w:sz w:val="18"/>
                <w:szCs w:val="18"/>
                <w:lang w:eastAsia="fr-FR"/>
              </w:rPr>
            </w:pPr>
            <w:r w:rsidRPr="00E85DF5">
              <w:rPr>
                <w:rFonts w:ascii="Arial" w:hAnsi="Arial" w:cs="Arial"/>
                <w:bCs/>
                <w:color w:val="262626"/>
                <w:sz w:val="18"/>
                <w:szCs w:val="18"/>
                <w:lang w:eastAsia="fr-FR"/>
              </w:rPr>
              <w:t>-Existence de base de connaissance</w:t>
            </w:r>
          </w:p>
          <w:p w:rsidR="0037157E" w:rsidRPr="00E85DF5" w:rsidRDefault="0037157E" w:rsidP="00C02C08">
            <w:pPr>
              <w:rPr>
                <w:rFonts w:ascii="Arial" w:hAnsi="Arial" w:cs="Arial"/>
                <w:b/>
                <w:bCs/>
                <w:color w:val="262626"/>
                <w:sz w:val="18"/>
                <w:szCs w:val="18"/>
                <w:lang w:eastAsia="fr-FR"/>
              </w:rPr>
            </w:pPr>
            <w:r w:rsidRPr="00E85DF5">
              <w:rPr>
                <w:rFonts w:ascii="Arial" w:hAnsi="Arial" w:cs="Arial"/>
                <w:bCs/>
                <w:color w:val="262626"/>
                <w:sz w:val="18"/>
                <w:szCs w:val="18"/>
                <w:lang w:eastAsia="fr-FR"/>
              </w:rPr>
              <w:t>-Rapports d’activités</w:t>
            </w:r>
          </w:p>
        </w:tc>
      </w:tr>
    </w:tbl>
    <w:p w:rsidR="002F41DC" w:rsidRPr="00C75E35" w:rsidRDefault="002F41DC" w:rsidP="002F41DC">
      <w:pPr>
        <w:spacing w:after="200" w:line="276" w:lineRule="auto"/>
        <w:rPr>
          <w:sz w:val="20"/>
          <w:szCs w:val="20"/>
        </w:rPr>
      </w:pPr>
    </w:p>
    <w:p w:rsidR="002F41DC" w:rsidRPr="00C75E35" w:rsidRDefault="002F41DC" w:rsidP="002F41DC">
      <w:pPr>
        <w:spacing w:after="200" w:line="276" w:lineRule="auto"/>
        <w:rPr>
          <w:sz w:val="20"/>
          <w:szCs w:val="20"/>
        </w:rPr>
        <w:sectPr w:rsidR="002F41DC" w:rsidRPr="00C75E35" w:rsidSect="002F41DC">
          <w:headerReference w:type="default" r:id="rId29"/>
          <w:pgSz w:w="16838" w:h="11906" w:orient="landscape"/>
          <w:pgMar w:top="1418" w:right="1418" w:bottom="1418" w:left="1418" w:header="709" w:footer="709" w:gutter="0"/>
          <w:cols w:space="708"/>
          <w:docGrid w:linePitch="360"/>
        </w:sectPr>
      </w:pPr>
    </w:p>
    <w:p w:rsidR="002F41DC" w:rsidRDefault="002F41DC" w:rsidP="002F41DC">
      <w:pPr>
        <w:spacing w:after="200" w:line="276" w:lineRule="auto"/>
      </w:pPr>
    </w:p>
    <w:p w:rsidR="0034188B" w:rsidRDefault="0034188B" w:rsidP="002F41DC">
      <w:pPr>
        <w:spacing w:after="200" w:line="276" w:lineRule="auto"/>
      </w:pPr>
    </w:p>
    <w:p w:rsidR="0034188B" w:rsidRDefault="0034188B" w:rsidP="002F41DC">
      <w:pPr>
        <w:spacing w:after="200" w:line="276" w:lineRule="auto"/>
      </w:pPr>
    </w:p>
    <w:p w:rsidR="0034188B" w:rsidRDefault="0034188B" w:rsidP="002F41DC">
      <w:pPr>
        <w:spacing w:after="200" w:line="276" w:lineRule="auto"/>
      </w:pPr>
    </w:p>
    <w:p w:rsidR="0034188B" w:rsidRDefault="0034188B" w:rsidP="002F41DC">
      <w:pPr>
        <w:spacing w:after="200" w:line="276" w:lineRule="auto"/>
      </w:pPr>
    </w:p>
    <w:p w:rsidR="0034188B" w:rsidRDefault="0034188B" w:rsidP="002F41DC">
      <w:pPr>
        <w:spacing w:after="200" w:line="276" w:lineRule="auto"/>
      </w:pPr>
    </w:p>
    <w:p w:rsidR="00ED31B1" w:rsidRDefault="00ED31B1" w:rsidP="002F41DC">
      <w:pPr>
        <w:spacing w:after="200" w:line="276" w:lineRule="auto"/>
      </w:pPr>
    </w:p>
    <w:p w:rsidR="00ED31B1" w:rsidRDefault="00ED31B1" w:rsidP="002F41DC">
      <w:pPr>
        <w:spacing w:after="200" w:line="276" w:lineRule="auto"/>
      </w:pPr>
    </w:p>
    <w:p w:rsidR="00ED31B1" w:rsidRDefault="00ED31B1" w:rsidP="002F41DC">
      <w:pPr>
        <w:spacing w:after="200" w:line="276" w:lineRule="auto"/>
      </w:pPr>
    </w:p>
    <w:p w:rsidR="00ED31B1" w:rsidRDefault="00ED31B1" w:rsidP="002F41DC">
      <w:pPr>
        <w:spacing w:after="200" w:line="276" w:lineRule="auto"/>
      </w:pPr>
    </w:p>
    <w:p w:rsidR="0034188B" w:rsidRPr="0034188B" w:rsidRDefault="0034188B" w:rsidP="0034188B">
      <w:pPr>
        <w:pStyle w:val="Titre2"/>
        <w:rPr>
          <w:rFonts w:ascii="Arial" w:hAnsi="Arial" w:cs="Arial"/>
          <w:b/>
          <w:color w:val="1F497D"/>
          <w:sz w:val="52"/>
          <w:szCs w:val="52"/>
        </w:rPr>
      </w:pPr>
      <w:bookmarkStart w:id="21" w:name="_Toc348960165"/>
      <w:r>
        <w:rPr>
          <w:rFonts w:ascii="Arial" w:hAnsi="Arial" w:cs="Arial"/>
          <w:b/>
          <w:color w:val="1F497D"/>
          <w:sz w:val="52"/>
          <w:szCs w:val="52"/>
        </w:rPr>
        <w:t>J</w:t>
      </w:r>
      <w:r w:rsidR="00B45156" w:rsidRPr="00465AA2">
        <w:rPr>
          <w:rFonts w:ascii="Arial" w:hAnsi="Arial" w:cs="Arial"/>
          <w:b/>
          <w:color w:val="1F497D"/>
          <w:sz w:val="52"/>
          <w:szCs w:val="52"/>
        </w:rPr>
        <w:t xml:space="preserve">– </w:t>
      </w:r>
      <w:r w:rsidR="00B45156" w:rsidRPr="00B45156">
        <w:rPr>
          <w:rFonts w:ascii="Arial" w:hAnsi="Arial" w:cs="Arial"/>
          <w:b/>
          <w:color w:val="1F497D"/>
          <w:sz w:val="52"/>
          <w:szCs w:val="52"/>
        </w:rPr>
        <w:t>Unité d'Appui au Management/Suivi-Evaluation, Planification, Veille Stratégique, Genre</w:t>
      </w:r>
      <w:bookmarkEnd w:id="21"/>
    </w:p>
    <w:p w:rsidR="00B45156" w:rsidRDefault="0034188B" w:rsidP="002F41DC">
      <w:pPr>
        <w:spacing w:after="200" w:line="276" w:lineRule="auto"/>
        <w:jc w:val="center"/>
        <w:rPr>
          <w:b/>
          <w:sz w:val="72"/>
          <w:szCs w:val="72"/>
        </w:rPr>
      </w:pPr>
      <w:r w:rsidRPr="00B45156">
        <w:rPr>
          <w:rFonts w:ascii="Arial" w:hAnsi="Arial" w:cs="Arial"/>
          <w:b/>
          <w:color w:val="1F497D"/>
          <w:sz w:val="52"/>
          <w:szCs w:val="52"/>
        </w:rPr>
        <w:t>UAM/SE-PVSG</w:t>
      </w:r>
    </w:p>
    <w:p w:rsidR="002F41DC" w:rsidRDefault="002F41DC" w:rsidP="002F41DC">
      <w:pPr>
        <w:spacing w:after="200" w:line="276" w:lineRule="auto"/>
      </w:pPr>
    </w:p>
    <w:p w:rsidR="002F41DC" w:rsidRDefault="002F41DC" w:rsidP="002F41DC">
      <w:pPr>
        <w:spacing w:after="200" w:line="276" w:lineRule="auto"/>
      </w:pPr>
    </w:p>
    <w:p w:rsidR="002F41DC" w:rsidRDefault="002F41DC" w:rsidP="002F41DC">
      <w:pPr>
        <w:spacing w:after="200" w:line="276" w:lineRule="auto"/>
        <w:ind w:right="-144"/>
        <w:sectPr w:rsidR="002F41DC" w:rsidSect="002F41DC">
          <w:headerReference w:type="default" r:id="rId30"/>
          <w:pgSz w:w="11906" w:h="16838"/>
          <w:pgMar w:top="1418" w:right="1418" w:bottom="1418" w:left="1418" w:header="709" w:footer="709" w:gutter="0"/>
          <w:cols w:space="708"/>
          <w:docGrid w:linePitch="360"/>
        </w:sectPr>
      </w:pPr>
    </w:p>
    <w:tbl>
      <w:tblPr>
        <w:tblW w:w="14890" w:type="dxa"/>
        <w:tblInd w:w="-82" w:type="dxa"/>
        <w:tblLayout w:type="fixed"/>
        <w:tblCellMar>
          <w:left w:w="70" w:type="dxa"/>
          <w:right w:w="70" w:type="dxa"/>
        </w:tblCellMar>
        <w:tblLook w:val="04A0"/>
      </w:tblPr>
      <w:tblGrid>
        <w:gridCol w:w="1844"/>
        <w:gridCol w:w="1220"/>
        <w:gridCol w:w="1095"/>
        <w:gridCol w:w="1871"/>
        <w:gridCol w:w="2904"/>
        <w:gridCol w:w="1702"/>
        <w:gridCol w:w="1520"/>
        <w:gridCol w:w="896"/>
        <w:gridCol w:w="1838"/>
      </w:tblGrid>
      <w:tr w:rsidR="0037490B" w:rsidRPr="0037490B" w:rsidTr="009023BB">
        <w:trPr>
          <w:trHeight w:val="567"/>
          <w:tblHeader/>
        </w:trPr>
        <w:tc>
          <w:tcPr>
            <w:tcW w:w="184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lastRenderedPageBreak/>
              <w:t>Risques</w:t>
            </w:r>
          </w:p>
        </w:tc>
        <w:tc>
          <w:tcPr>
            <w:tcW w:w="23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jc w:val="center"/>
              <w:rPr>
                <w:rFonts w:ascii="Arial" w:hAnsi="Arial" w:cs="Arial"/>
                <w:b/>
                <w:bCs/>
                <w:sz w:val="20"/>
                <w:lang w:eastAsia="fr-FR"/>
              </w:rPr>
            </w:pPr>
            <w:r w:rsidRPr="00C238B1">
              <w:rPr>
                <w:rFonts w:ascii="Arial" w:hAnsi="Arial" w:cs="Arial"/>
                <w:b/>
                <w:bCs/>
                <w:sz w:val="20"/>
                <w:szCs w:val="22"/>
                <w:lang w:eastAsia="fr-FR"/>
              </w:rPr>
              <w:t>Classement</w:t>
            </w:r>
          </w:p>
        </w:tc>
        <w:tc>
          <w:tcPr>
            <w:tcW w:w="1871"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Objectif (Activité/tâche)</w:t>
            </w:r>
          </w:p>
        </w:tc>
        <w:tc>
          <w:tcPr>
            <w:tcW w:w="290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Actions (Recommandation)</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Période retenue pour mise en œuvre</w:t>
            </w:r>
          </w:p>
        </w:tc>
        <w:tc>
          <w:tcPr>
            <w:tcW w:w="152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Responsable de l’action</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Coût estimatif</w:t>
            </w:r>
            <w:r w:rsidR="00F13FC7">
              <w:rPr>
                <w:rFonts w:ascii="Arial" w:hAnsi="Arial" w:cs="Arial"/>
                <w:b/>
                <w:bCs/>
                <w:sz w:val="20"/>
                <w:szCs w:val="22"/>
                <w:lang w:eastAsia="fr-FR"/>
              </w:rPr>
              <w:t xml:space="preserve">     </w:t>
            </w:r>
            <w:r w:rsidR="00F13FC7">
              <w:rPr>
                <w:rStyle w:val="Marquedecommentaire"/>
              </w:rPr>
              <w:commentReference w:id="22"/>
            </w:r>
          </w:p>
        </w:tc>
        <w:tc>
          <w:tcPr>
            <w:tcW w:w="1838"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Indicateur de suivi</w:t>
            </w:r>
          </w:p>
        </w:tc>
      </w:tr>
      <w:tr w:rsidR="0037490B" w:rsidRPr="0037490B" w:rsidTr="009023BB">
        <w:trPr>
          <w:trHeight w:val="567"/>
          <w:tblHeader/>
        </w:trPr>
        <w:tc>
          <w:tcPr>
            <w:tcW w:w="184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c>
          <w:tcPr>
            <w:tcW w:w="12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Potentiel de risques (Score)</w:t>
            </w:r>
          </w:p>
        </w:tc>
        <w:tc>
          <w:tcPr>
            <w:tcW w:w="10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C238B1" w:rsidRDefault="002F41DC" w:rsidP="002F41DC">
            <w:pPr>
              <w:rPr>
                <w:rFonts w:ascii="Arial" w:hAnsi="Arial" w:cs="Arial"/>
                <w:b/>
                <w:bCs/>
                <w:sz w:val="20"/>
                <w:lang w:eastAsia="fr-FR"/>
              </w:rPr>
            </w:pPr>
            <w:r w:rsidRPr="00C238B1">
              <w:rPr>
                <w:rFonts w:ascii="Arial" w:hAnsi="Arial" w:cs="Arial"/>
                <w:b/>
                <w:bCs/>
                <w:sz w:val="20"/>
                <w:szCs w:val="22"/>
                <w:lang w:eastAsia="fr-FR"/>
              </w:rPr>
              <w:t>Rang de priorité</w:t>
            </w:r>
          </w:p>
        </w:tc>
        <w:tc>
          <w:tcPr>
            <w:tcW w:w="1871"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c>
          <w:tcPr>
            <w:tcW w:w="290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c>
          <w:tcPr>
            <w:tcW w:w="1702"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c>
          <w:tcPr>
            <w:tcW w:w="152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c>
          <w:tcPr>
            <w:tcW w:w="89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c>
          <w:tcPr>
            <w:tcW w:w="1838"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2F41DC" w:rsidRPr="0037490B" w:rsidRDefault="002F41DC" w:rsidP="002F41DC">
            <w:pPr>
              <w:rPr>
                <w:rFonts w:ascii="Arial" w:hAnsi="Arial" w:cs="Arial"/>
                <w:b/>
                <w:bCs/>
                <w:lang w:eastAsia="fr-FR"/>
              </w:rPr>
            </w:pPr>
          </w:p>
        </w:tc>
      </w:tr>
      <w:tr w:rsidR="00C238B1" w:rsidRPr="00C75E35" w:rsidTr="009023BB">
        <w:trPr>
          <w:trHeight w:val="420"/>
        </w:trPr>
        <w:tc>
          <w:tcPr>
            <w:tcW w:w="18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Absence de projets concrets soumis aux  fondations et grandes entreprises  (socialement responsables)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18</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Pr>
                <w:rFonts w:ascii="Arial" w:hAnsi="Arial" w:cs="Arial"/>
                <w:bCs/>
                <w:color w:val="262626"/>
                <w:sz w:val="20"/>
                <w:szCs w:val="20"/>
                <w:lang w:eastAsia="fr-FR"/>
              </w:rPr>
              <w:t>1</w:t>
            </w:r>
          </w:p>
        </w:tc>
        <w:tc>
          <w:tcPr>
            <w:tcW w:w="1871"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A5123.2-  Soumettre des projets concrets de développement durable aux fondations et grandes entreprises  (socialement responsables)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Elaborer et mettre en œuvre une stratégie de mobilisation de ressources au CILSS</w:t>
            </w:r>
          </w:p>
        </w:tc>
        <w:tc>
          <w:tcPr>
            <w:tcW w:w="1702"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38"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t xml:space="preserve">Nombre </w:t>
            </w:r>
            <w:r w:rsidRPr="00C75E35">
              <w:rPr>
                <w:rFonts w:ascii="Arial" w:hAnsi="Arial" w:cs="Arial"/>
                <w:bCs/>
                <w:color w:val="262626"/>
                <w:sz w:val="20"/>
                <w:szCs w:val="20"/>
                <w:lang w:eastAsia="fr-FR"/>
              </w:rPr>
              <w:t>de projets concrets de développement durable</w:t>
            </w:r>
          </w:p>
        </w:tc>
      </w:tr>
      <w:tr w:rsidR="00C238B1" w:rsidRPr="00C75E35" w:rsidTr="009023BB">
        <w:trPr>
          <w:trHeight w:val="420"/>
        </w:trPr>
        <w:tc>
          <w:tcPr>
            <w:tcW w:w="18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Pas adhésion au cadre de me</w:t>
            </w:r>
            <w:r>
              <w:rPr>
                <w:rFonts w:ascii="Arial" w:hAnsi="Arial" w:cs="Arial"/>
                <w:bCs/>
                <w:color w:val="262626"/>
                <w:sz w:val="20"/>
                <w:szCs w:val="20"/>
                <w:lang w:eastAsia="fr-FR"/>
              </w:rPr>
              <w:t>s</w:t>
            </w:r>
            <w:r w:rsidRPr="00C75E35">
              <w:rPr>
                <w:rFonts w:ascii="Arial" w:hAnsi="Arial" w:cs="Arial"/>
                <w:bCs/>
                <w:color w:val="262626"/>
                <w:sz w:val="20"/>
                <w:szCs w:val="20"/>
                <w:lang w:eastAsia="fr-FR"/>
              </w:rPr>
              <w:t>ure de rendement élaboré par le CILSS de la part de ses partenaires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18</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71"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A5121.1- Elaborer un cadre de mesure de rendement validé par l'ensemble des partenaires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Continuer à dialoguer avec les partenaires sur la nécessité de leur alignement pour une mise en œuvre d'une véritable approche programme au sein du CILSS</w:t>
            </w:r>
          </w:p>
        </w:tc>
        <w:tc>
          <w:tcPr>
            <w:tcW w:w="1702"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xml:space="preserve">Mise en œuvre de l’approche programme </w:t>
            </w:r>
          </w:p>
        </w:tc>
      </w:tr>
      <w:tr w:rsidR="00C238B1" w:rsidRPr="00C75E35" w:rsidTr="009023BB">
        <w:trPr>
          <w:trHeight w:val="415"/>
        </w:trPr>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Réticence des institutions spécialisées</w:t>
            </w:r>
          </w:p>
        </w:tc>
        <w:tc>
          <w:tcPr>
            <w:tcW w:w="1220" w:type="dxa"/>
            <w:tcBorders>
              <w:top w:val="single" w:sz="4" w:space="0" w:color="auto"/>
              <w:left w:val="nil"/>
              <w:bottom w:val="single" w:sz="4" w:space="0" w:color="auto"/>
              <w:right w:val="single" w:sz="4" w:space="0" w:color="auto"/>
            </w:tcBorders>
            <w:shd w:val="clear" w:color="auto" w:fill="auto"/>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17</w:t>
            </w:r>
          </w:p>
        </w:tc>
        <w:tc>
          <w:tcPr>
            <w:tcW w:w="1095" w:type="dxa"/>
            <w:tcBorders>
              <w:top w:val="single" w:sz="4" w:space="0" w:color="auto"/>
              <w:left w:val="nil"/>
              <w:bottom w:val="single" w:sz="4" w:space="0" w:color="auto"/>
              <w:right w:val="single" w:sz="4" w:space="0" w:color="auto"/>
            </w:tcBorders>
            <w:shd w:val="clear" w:color="auto" w:fill="auto"/>
            <w:vAlign w:val="center"/>
          </w:tcPr>
          <w:p w:rsidR="00C238B1" w:rsidRPr="00C75E35" w:rsidRDefault="00C238B1" w:rsidP="00C238B1">
            <w:pPr>
              <w:jc w:val="center"/>
              <w:rPr>
                <w:rFonts w:ascii="Arial" w:hAnsi="Arial" w:cs="Arial"/>
                <w:bCs/>
                <w:color w:val="262626"/>
                <w:sz w:val="20"/>
                <w:szCs w:val="20"/>
                <w:lang w:eastAsia="fr-FR"/>
              </w:rPr>
            </w:pPr>
            <w:r>
              <w:rPr>
                <w:rFonts w:ascii="Arial" w:hAnsi="Arial" w:cs="Arial"/>
                <w:bCs/>
                <w:color w:val="262626"/>
                <w:sz w:val="20"/>
                <w:szCs w:val="20"/>
                <w:lang w:eastAsia="fr-FR"/>
              </w:rPr>
              <w:t>1</w:t>
            </w:r>
          </w:p>
        </w:tc>
        <w:tc>
          <w:tcPr>
            <w:tcW w:w="1871" w:type="dxa"/>
            <w:tcBorders>
              <w:top w:val="single" w:sz="4" w:space="0" w:color="auto"/>
              <w:left w:val="nil"/>
              <w:bottom w:val="single" w:sz="4" w:space="0" w:color="auto"/>
              <w:right w:val="single" w:sz="4" w:space="0" w:color="auto"/>
            </w:tcBorders>
            <w:shd w:val="clear" w:color="auto" w:fill="auto"/>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A5111.4-  Réévaluer l'organigramme du CILSS pour l’adapter au fonctionnement en équipes</w:t>
            </w:r>
          </w:p>
        </w:tc>
        <w:tc>
          <w:tcPr>
            <w:tcW w:w="2904" w:type="dxa"/>
            <w:tcBorders>
              <w:top w:val="single" w:sz="4" w:space="0" w:color="auto"/>
              <w:left w:val="nil"/>
              <w:bottom w:val="single" w:sz="4" w:space="0" w:color="auto"/>
              <w:right w:val="single" w:sz="4" w:space="0" w:color="auto"/>
            </w:tcBorders>
            <w:shd w:val="clear" w:color="auto" w:fill="auto"/>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Faire Valider le projet de notes pour une clarification du mode de fonctionnement entre sites</w:t>
            </w:r>
          </w:p>
        </w:tc>
        <w:tc>
          <w:tcPr>
            <w:tcW w:w="1702" w:type="dxa"/>
            <w:tcBorders>
              <w:top w:val="single" w:sz="4" w:space="0" w:color="auto"/>
              <w:left w:val="nil"/>
              <w:bottom w:val="single" w:sz="4" w:space="0" w:color="auto"/>
              <w:right w:val="single" w:sz="4" w:space="0" w:color="auto"/>
            </w:tcBorders>
            <w:shd w:val="clear" w:color="auto" w:fill="auto"/>
            <w:vAlign w:val="center"/>
          </w:tcPr>
          <w:p w:rsidR="00C238B1" w:rsidRPr="00C75E35" w:rsidRDefault="00C238B1" w:rsidP="00C238B1">
            <w:pPr>
              <w:jc w:val="both"/>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vAlign w:val="center"/>
            <w:hideMark/>
          </w:tcPr>
          <w:p w:rsidR="00C238B1" w:rsidRPr="00C75E35" w:rsidRDefault="00C238B1" w:rsidP="00C238B1">
            <w:pPr>
              <w:jc w:val="both"/>
              <w:rPr>
                <w:rFonts w:ascii="Arial" w:hAnsi="Arial" w:cs="Arial"/>
                <w:bCs/>
                <w:color w:val="262626"/>
                <w:sz w:val="20"/>
                <w:szCs w:val="20"/>
                <w:lang w:eastAsia="fr-FR"/>
              </w:rPr>
            </w:pPr>
            <w:r w:rsidRPr="00C75E35">
              <w:rPr>
                <w:rFonts w:ascii="Arial" w:hAnsi="Arial" w:cs="Arial"/>
                <w:bCs/>
                <w:color w:val="262626"/>
                <w:sz w:val="20"/>
                <w:szCs w:val="20"/>
                <w:lang w:eastAsia="fr-FR"/>
              </w:rPr>
              <w:t> </w:t>
            </w:r>
          </w:p>
        </w:tc>
        <w:tc>
          <w:tcPr>
            <w:tcW w:w="1838" w:type="dxa"/>
            <w:tcBorders>
              <w:top w:val="single" w:sz="4" w:space="0" w:color="auto"/>
              <w:left w:val="nil"/>
              <w:bottom w:val="single" w:sz="4" w:space="0" w:color="auto"/>
              <w:right w:val="single" w:sz="4" w:space="0" w:color="auto"/>
            </w:tcBorders>
            <w:shd w:val="clear" w:color="auto" w:fill="auto"/>
            <w:vAlign w:val="center"/>
            <w:hideMark/>
          </w:tcPr>
          <w:p w:rsidR="00C238B1"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t>-</w:t>
            </w:r>
            <w:r w:rsidRPr="00C75E35">
              <w:rPr>
                <w:rFonts w:ascii="Arial" w:hAnsi="Arial" w:cs="Arial"/>
                <w:bCs/>
                <w:color w:val="262626"/>
                <w:sz w:val="20"/>
                <w:szCs w:val="20"/>
                <w:lang w:eastAsia="fr-FR"/>
              </w:rPr>
              <w:t> </w:t>
            </w:r>
            <w:r w:rsidRPr="00C75E35">
              <w:rPr>
                <w:rFonts w:ascii="Arial" w:hAnsi="Arial" w:cs="Arial"/>
                <w:bCs/>
                <w:color w:val="262626"/>
                <w:sz w:val="14"/>
                <w:szCs w:val="20"/>
                <w:lang w:eastAsia="fr-FR"/>
              </w:rPr>
              <w:t>Dimensionnement</w:t>
            </w:r>
            <w:r w:rsidRPr="00C75E35">
              <w:rPr>
                <w:rFonts w:ascii="Arial" w:hAnsi="Arial" w:cs="Arial"/>
                <w:bCs/>
                <w:color w:val="262626"/>
                <w:sz w:val="20"/>
                <w:szCs w:val="20"/>
                <w:lang w:eastAsia="fr-FR"/>
              </w:rPr>
              <w:t xml:space="preserve"> et cohérence validée du modèle stratégique</w:t>
            </w:r>
          </w:p>
          <w:p w:rsidR="00C238B1" w:rsidRPr="00C75E35" w:rsidRDefault="00C238B1" w:rsidP="00C238B1">
            <w:pPr>
              <w:jc w:val="both"/>
              <w:rPr>
                <w:rFonts w:ascii="Arial" w:hAnsi="Arial" w:cs="Arial"/>
                <w:b/>
                <w:bCs/>
                <w:color w:val="262626"/>
                <w:sz w:val="20"/>
                <w:szCs w:val="20"/>
                <w:lang w:eastAsia="fr-FR"/>
              </w:rPr>
            </w:pPr>
            <w:r>
              <w:rPr>
                <w:rFonts w:ascii="Arial" w:hAnsi="Arial" w:cs="Arial"/>
                <w:bCs/>
                <w:color w:val="262626"/>
                <w:sz w:val="20"/>
                <w:szCs w:val="20"/>
                <w:lang w:eastAsia="fr-FR"/>
              </w:rPr>
              <w:t>-</w:t>
            </w:r>
            <w:r w:rsidRPr="00C75E35">
              <w:rPr>
                <w:rFonts w:ascii="Arial" w:hAnsi="Arial" w:cs="Arial"/>
                <w:bCs/>
                <w:color w:val="262626"/>
                <w:sz w:val="20"/>
                <w:szCs w:val="20"/>
                <w:lang w:eastAsia="fr-FR"/>
              </w:rPr>
              <w:t xml:space="preserve">Validation du  de projet de notes pour une clarification du mode de </w:t>
            </w:r>
            <w:r w:rsidRPr="00C75E35">
              <w:rPr>
                <w:rFonts w:ascii="Arial" w:hAnsi="Arial" w:cs="Arial"/>
                <w:bCs/>
                <w:color w:val="262626"/>
                <w:sz w:val="18"/>
                <w:szCs w:val="20"/>
                <w:lang w:eastAsia="fr-FR"/>
              </w:rPr>
              <w:t xml:space="preserve">fonctionnement </w:t>
            </w:r>
            <w:r w:rsidRPr="00C75E35">
              <w:rPr>
                <w:rFonts w:ascii="Arial" w:hAnsi="Arial" w:cs="Arial"/>
                <w:bCs/>
                <w:color w:val="262626"/>
                <w:sz w:val="20"/>
                <w:szCs w:val="20"/>
                <w:lang w:eastAsia="fr-FR"/>
              </w:rPr>
              <w:t>entre sites</w:t>
            </w:r>
          </w:p>
        </w:tc>
      </w:tr>
      <w:tr w:rsidR="00C238B1" w:rsidRPr="00C75E35" w:rsidTr="009023BB">
        <w:trPr>
          <w:trHeight w:val="255"/>
        </w:trPr>
        <w:tc>
          <w:tcPr>
            <w:tcW w:w="1844" w:type="dxa"/>
            <w:tcBorders>
              <w:top w:val="single" w:sz="4" w:space="0" w:color="auto"/>
              <w:left w:val="single" w:sz="4" w:space="0" w:color="auto"/>
              <w:bottom w:val="single" w:sz="4" w:space="0" w:color="auto"/>
              <w:right w:val="single" w:sz="4" w:space="0" w:color="auto"/>
            </w:tcBorders>
            <w:shd w:val="clear" w:color="auto" w:fill="auto"/>
            <w:noWrap/>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Non-respect des règles hiérarchiques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17</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Pr>
                <w:rFonts w:ascii="Arial" w:hAnsi="Arial" w:cs="Arial"/>
                <w:bCs/>
                <w:color w:val="262626"/>
                <w:sz w:val="20"/>
                <w:szCs w:val="20"/>
                <w:lang w:eastAsia="fr-FR"/>
              </w:rPr>
              <w:t>1</w:t>
            </w:r>
          </w:p>
        </w:tc>
        <w:tc>
          <w:tcPr>
            <w:tcW w:w="1871"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xml:space="preserve">A5111.4-  Réévaluer l'organigramme du CILSS pour l’adapter au fonctionnement en </w:t>
            </w:r>
            <w:r w:rsidRPr="00C75E35">
              <w:rPr>
                <w:rFonts w:ascii="Arial" w:hAnsi="Arial" w:cs="Arial"/>
                <w:bCs/>
                <w:color w:val="262626"/>
                <w:sz w:val="20"/>
                <w:szCs w:val="20"/>
                <w:lang w:eastAsia="fr-FR"/>
              </w:rPr>
              <w:lastRenderedPageBreak/>
              <w:t>équipes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lastRenderedPageBreak/>
              <w:t>Faire Valider le projet de notes pour une clarification du mode de fonctionnement entre sites</w:t>
            </w:r>
          </w:p>
        </w:tc>
        <w:tc>
          <w:tcPr>
            <w:tcW w:w="1702"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w:t>
            </w:r>
          </w:p>
        </w:tc>
        <w:tc>
          <w:tcPr>
            <w:tcW w:w="1838" w:type="dxa"/>
            <w:tcBorders>
              <w:top w:val="single" w:sz="4" w:space="0" w:color="auto"/>
              <w:left w:val="nil"/>
              <w:bottom w:val="single" w:sz="4" w:space="0" w:color="auto"/>
              <w:right w:val="single" w:sz="4" w:space="0" w:color="auto"/>
            </w:tcBorders>
            <w:shd w:val="clear" w:color="auto" w:fill="auto"/>
            <w:noWrap/>
            <w:vAlign w:val="bottom"/>
            <w:hideMark/>
          </w:tcPr>
          <w:p w:rsidR="00C238B1" w:rsidRPr="00C75E35" w:rsidRDefault="00C238B1" w:rsidP="00C238B1">
            <w:pPr>
              <w:rPr>
                <w:rFonts w:ascii="Arial" w:hAnsi="Arial" w:cs="Arial"/>
                <w:b/>
                <w:bCs/>
                <w:color w:val="262626"/>
                <w:sz w:val="20"/>
                <w:szCs w:val="20"/>
                <w:lang w:eastAsia="fr-FR"/>
              </w:rPr>
            </w:pPr>
            <w:r w:rsidRPr="00C75E35">
              <w:rPr>
                <w:rFonts w:ascii="Arial" w:hAnsi="Arial" w:cs="Arial"/>
                <w:b/>
                <w:bCs/>
                <w:color w:val="262626"/>
                <w:sz w:val="20"/>
                <w:szCs w:val="20"/>
                <w:lang w:eastAsia="fr-FR"/>
              </w:rPr>
              <w:t> </w:t>
            </w:r>
            <w:r w:rsidRPr="00C75E35">
              <w:rPr>
                <w:rFonts w:ascii="Arial" w:hAnsi="Arial" w:cs="Arial"/>
                <w:bCs/>
                <w:color w:val="262626"/>
                <w:sz w:val="18"/>
                <w:szCs w:val="20"/>
                <w:lang w:eastAsia="fr-FR"/>
              </w:rPr>
              <w:t>Validation du  de projet de notes pour une clarification du mode de fonctionnement entre sites</w:t>
            </w:r>
          </w:p>
        </w:tc>
      </w:tr>
      <w:tr w:rsidR="00C238B1" w:rsidRPr="00C75E35" w:rsidTr="009023BB">
        <w:trPr>
          <w:trHeight w:val="255"/>
        </w:trPr>
        <w:tc>
          <w:tcPr>
            <w:tcW w:w="1844" w:type="dxa"/>
            <w:tcBorders>
              <w:top w:val="nil"/>
              <w:left w:val="single" w:sz="4" w:space="0" w:color="auto"/>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lastRenderedPageBreak/>
              <w:t>Le CILSS n'est pas à la pointe sur les enjeux et thèmes émergents</w:t>
            </w:r>
          </w:p>
        </w:tc>
        <w:tc>
          <w:tcPr>
            <w:tcW w:w="1220" w:type="dxa"/>
            <w:tcBorders>
              <w:top w:val="nil"/>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16</w:t>
            </w:r>
          </w:p>
        </w:tc>
        <w:tc>
          <w:tcPr>
            <w:tcW w:w="1095" w:type="dxa"/>
            <w:tcBorders>
              <w:top w:val="nil"/>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71" w:type="dxa"/>
            <w:tcBorders>
              <w:top w:val="nil"/>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A5113.2- Renforcer les capacités des cadres sur les enjeux et thèmes émergents</w:t>
            </w:r>
          </w:p>
        </w:tc>
        <w:tc>
          <w:tcPr>
            <w:tcW w:w="2904" w:type="dxa"/>
            <w:tcBorders>
              <w:top w:val="nil"/>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Prendre de mesures visant à assurer une obligation de restitution et/ou de partage des informations  de la part des cadres participant à des grandes rencontres ou récipiendaires des informations  sur les enjeux et thèmes émergents</w:t>
            </w:r>
          </w:p>
        </w:tc>
        <w:tc>
          <w:tcPr>
            <w:tcW w:w="1702" w:type="dxa"/>
            <w:tcBorders>
              <w:top w:val="nil"/>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nil"/>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nil"/>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w:t>
            </w:r>
          </w:p>
        </w:tc>
        <w:tc>
          <w:tcPr>
            <w:tcW w:w="1838" w:type="dxa"/>
            <w:tcBorders>
              <w:top w:val="nil"/>
              <w:left w:val="nil"/>
              <w:bottom w:val="single" w:sz="4" w:space="0" w:color="auto"/>
              <w:right w:val="single" w:sz="4" w:space="0" w:color="auto"/>
            </w:tcBorders>
            <w:shd w:val="clear" w:color="auto" w:fill="auto"/>
            <w:noWrap/>
            <w:vAlign w:val="center"/>
            <w:hideMark/>
          </w:tcPr>
          <w:p w:rsidR="00C238B1" w:rsidRDefault="00C238B1" w:rsidP="00C238B1">
            <w:pPr>
              <w:rPr>
                <w:rFonts w:ascii="Arial" w:hAnsi="Arial" w:cs="Arial"/>
                <w:bCs/>
                <w:color w:val="262626"/>
                <w:sz w:val="20"/>
                <w:szCs w:val="20"/>
                <w:lang w:eastAsia="fr-FR"/>
              </w:rPr>
            </w:pPr>
            <w:r w:rsidRPr="00C75E35">
              <w:rPr>
                <w:rFonts w:ascii="Arial" w:hAnsi="Arial" w:cs="Arial"/>
                <w:b/>
                <w:bCs/>
                <w:color w:val="262626"/>
                <w:sz w:val="20"/>
                <w:szCs w:val="20"/>
                <w:lang w:eastAsia="fr-FR"/>
              </w:rPr>
              <w:t> </w:t>
            </w:r>
            <w:r>
              <w:rPr>
                <w:rFonts w:ascii="Arial" w:hAnsi="Arial" w:cs="Arial"/>
                <w:bCs/>
                <w:color w:val="262626"/>
                <w:sz w:val="20"/>
                <w:szCs w:val="20"/>
                <w:lang w:eastAsia="fr-FR"/>
              </w:rPr>
              <w:t>-</w:t>
            </w:r>
            <w:r w:rsidRPr="00C75E35">
              <w:rPr>
                <w:rFonts w:ascii="Arial" w:hAnsi="Arial" w:cs="Arial"/>
                <w:bCs/>
                <w:color w:val="262626"/>
                <w:sz w:val="20"/>
                <w:szCs w:val="20"/>
                <w:lang w:eastAsia="fr-FR"/>
              </w:rPr>
              <w:t> </w:t>
            </w:r>
            <w:r w:rsidRPr="00C75E35">
              <w:rPr>
                <w:rFonts w:ascii="Arial" w:hAnsi="Arial" w:cs="Arial"/>
                <w:bCs/>
                <w:color w:val="262626"/>
                <w:sz w:val="14"/>
                <w:szCs w:val="20"/>
                <w:lang w:eastAsia="fr-FR"/>
              </w:rPr>
              <w:t>Dimensionnement</w:t>
            </w:r>
            <w:r w:rsidRPr="00C75E35">
              <w:rPr>
                <w:rFonts w:ascii="Arial" w:hAnsi="Arial" w:cs="Arial"/>
                <w:bCs/>
                <w:color w:val="262626"/>
                <w:sz w:val="20"/>
                <w:szCs w:val="20"/>
                <w:lang w:eastAsia="fr-FR"/>
              </w:rPr>
              <w:t xml:space="preserve"> et cohérence validée du modèle stratégique</w:t>
            </w:r>
          </w:p>
          <w:p w:rsidR="00C238B1" w:rsidRPr="00C75E35" w:rsidRDefault="00C238B1" w:rsidP="00C238B1">
            <w:pPr>
              <w:rPr>
                <w:rFonts w:ascii="Arial" w:hAnsi="Arial" w:cs="Arial"/>
                <w:b/>
                <w:bCs/>
                <w:color w:val="262626"/>
                <w:sz w:val="20"/>
                <w:szCs w:val="20"/>
                <w:lang w:eastAsia="fr-FR"/>
              </w:rPr>
            </w:pPr>
          </w:p>
        </w:tc>
      </w:tr>
      <w:tr w:rsidR="00644A7F" w:rsidRPr="00C75E35" w:rsidTr="009023BB">
        <w:trPr>
          <w:trHeight w:val="255"/>
        </w:trPr>
        <w:tc>
          <w:tcPr>
            <w:tcW w:w="1844" w:type="dxa"/>
            <w:tcBorders>
              <w:top w:val="nil"/>
              <w:left w:val="single" w:sz="4" w:space="0" w:color="auto"/>
              <w:bottom w:val="single" w:sz="4" w:space="0" w:color="auto"/>
              <w:right w:val="single" w:sz="4" w:space="0" w:color="auto"/>
            </w:tcBorders>
            <w:shd w:val="clear" w:color="auto" w:fill="auto"/>
            <w:noWrap/>
            <w:vAlign w:val="center"/>
          </w:tcPr>
          <w:p w:rsidR="00644A7F" w:rsidRPr="00C75E35" w:rsidRDefault="00644A7F" w:rsidP="00644A7F">
            <w:pPr>
              <w:rPr>
                <w:rFonts w:ascii="Arial" w:hAnsi="Arial" w:cs="Arial"/>
                <w:bCs/>
                <w:color w:val="262626"/>
                <w:sz w:val="20"/>
                <w:szCs w:val="20"/>
                <w:lang w:eastAsia="fr-FR"/>
              </w:rPr>
            </w:pPr>
            <w:r w:rsidRPr="00C75E35">
              <w:rPr>
                <w:rFonts w:ascii="Arial" w:hAnsi="Arial" w:cs="Arial"/>
                <w:bCs/>
                <w:color w:val="262626"/>
                <w:sz w:val="20"/>
                <w:szCs w:val="20"/>
                <w:lang w:eastAsia="fr-FR"/>
              </w:rPr>
              <w:t>Irrégularité du rythme d'évaluation</w:t>
            </w:r>
          </w:p>
        </w:tc>
        <w:tc>
          <w:tcPr>
            <w:tcW w:w="1220"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16</w:t>
            </w:r>
          </w:p>
        </w:tc>
        <w:tc>
          <w:tcPr>
            <w:tcW w:w="1095"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jc w:val="center"/>
              <w:rPr>
                <w:rFonts w:ascii="Arial" w:hAnsi="Arial" w:cs="Arial"/>
                <w:bCs/>
                <w:color w:val="262626"/>
                <w:sz w:val="20"/>
                <w:szCs w:val="20"/>
                <w:lang w:eastAsia="fr-FR"/>
              </w:rPr>
            </w:pPr>
            <w:r>
              <w:rPr>
                <w:rFonts w:ascii="Arial" w:hAnsi="Arial" w:cs="Arial"/>
                <w:bCs/>
                <w:color w:val="262626"/>
                <w:sz w:val="20"/>
                <w:szCs w:val="20"/>
                <w:lang w:eastAsia="fr-FR"/>
              </w:rPr>
              <w:t>1</w:t>
            </w:r>
          </w:p>
        </w:tc>
        <w:tc>
          <w:tcPr>
            <w:tcW w:w="1871"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rPr>
                <w:rFonts w:ascii="Arial" w:hAnsi="Arial" w:cs="Arial"/>
                <w:bCs/>
                <w:color w:val="262626"/>
                <w:sz w:val="20"/>
                <w:szCs w:val="20"/>
                <w:lang w:eastAsia="fr-FR"/>
              </w:rPr>
            </w:pPr>
            <w:r w:rsidRPr="00C75E35">
              <w:rPr>
                <w:rFonts w:ascii="Arial" w:hAnsi="Arial" w:cs="Arial"/>
                <w:bCs/>
                <w:color w:val="262626"/>
                <w:sz w:val="20"/>
                <w:szCs w:val="20"/>
                <w:lang w:eastAsia="fr-FR"/>
              </w:rPr>
              <w:t>A5121.5- Réaliser régulièrement des évaluations internes pour renforcer les capacités de pilotage et de décision</w:t>
            </w:r>
          </w:p>
        </w:tc>
        <w:tc>
          <w:tcPr>
            <w:tcW w:w="2904"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rPr>
                <w:rFonts w:ascii="Arial" w:hAnsi="Arial" w:cs="Arial"/>
                <w:bCs/>
                <w:color w:val="262626"/>
                <w:sz w:val="20"/>
                <w:szCs w:val="20"/>
                <w:lang w:eastAsia="fr-FR"/>
              </w:rPr>
            </w:pPr>
            <w:r w:rsidRPr="00C75E35">
              <w:rPr>
                <w:rFonts w:ascii="Arial" w:hAnsi="Arial" w:cs="Arial"/>
                <w:bCs/>
                <w:color w:val="262626"/>
                <w:sz w:val="20"/>
                <w:szCs w:val="20"/>
                <w:lang w:eastAsia="fr-FR"/>
              </w:rPr>
              <w:t>Inscrire l'activité d'évaluation dans le PO et négocier avec les partenaires le budget nécessaire pour son exécution</w:t>
            </w:r>
          </w:p>
        </w:tc>
        <w:tc>
          <w:tcPr>
            <w:tcW w:w="1702"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nil"/>
              <w:left w:val="nil"/>
              <w:bottom w:val="single" w:sz="4" w:space="0" w:color="auto"/>
              <w:right w:val="single" w:sz="4" w:space="0" w:color="auto"/>
            </w:tcBorders>
            <w:shd w:val="clear" w:color="auto" w:fill="auto"/>
            <w:noWrap/>
            <w:vAlign w:val="center"/>
          </w:tcPr>
          <w:p w:rsidR="00644A7F" w:rsidRPr="00C75E35" w:rsidRDefault="00644A7F" w:rsidP="00644A7F">
            <w:pPr>
              <w:rPr>
                <w:rFonts w:ascii="Arial" w:hAnsi="Arial" w:cs="Arial"/>
                <w:bCs/>
                <w:color w:val="262626"/>
                <w:sz w:val="20"/>
                <w:szCs w:val="20"/>
                <w:lang w:eastAsia="fr-FR"/>
              </w:rPr>
            </w:pPr>
          </w:p>
        </w:tc>
        <w:tc>
          <w:tcPr>
            <w:tcW w:w="1838" w:type="dxa"/>
            <w:tcBorders>
              <w:top w:val="nil"/>
              <w:left w:val="nil"/>
              <w:bottom w:val="single" w:sz="4" w:space="0" w:color="auto"/>
              <w:right w:val="single" w:sz="4" w:space="0" w:color="auto"/>
            </w:tcBorders>
            <w:shd w:val="clear" w:color="auto" w:fill="auto"/>
            <w:noWrap/>
            <w:vAlign w:val="center"/>
          </w:tcPr>
          <w:p w:rsidR="00644A7F" w:rsidRDefault="00644A7F" w:rsidP="00644A7F">
            <w:pPr>
              <w:rPr>
                <w:rFonts w:ascii="Arial" w:hAnsi="Arial" w:cs="Arial"/>
                <w:bCs/>
                <w:color w:val="262626"/>
                <w:sz w:val="20"/>
                <w:szCs w:val="20"/>
                <w:lang w:eastAsia="fr-FR"/>
              </w:rPr>
            </w:pPr>
            <w:r>
              <w:rPr>
                <w:rFonts w:ascii="Arial" w:hAnsi="Arial" w:cs="Arial"/>
                <w:bCs/>
                <w:color w:val="262626"/>
                <w:sz w:val="20"/>
                <w:szCs w:val="20"/>
                <w:lang w:eastAsia="fr-FR"/>
              </w:rPr>
              <w:t>-</w:t>
            </w:r>
            <w:r w:rsidRPr="00C75E35">
              <w:rPr>
                <w:rFonts w:ascii="Arial" w:hAnsi="Arial" w:cs="Arial"/>
                <w:bCs/>
                <w:color w:val="262626"/>
                <w:sz w:val="20"/>
                <w:szCs w:val="20"/>
                <w:lang w:eastAsia="fr-FR"/>
              </w:rPr>
              <w:t>Rapport d’évaluation interne</w:t>
            </w:r>
          </w:p>
          <w:p w:rsidR="00644A7F" w:rsidRPr="00C75E35" w:rsidRDefault="00644A7F" w:rsidP="00644A7F">
            <w:pPr>
              <w:rPr>
                <w:rFonts w:ascii="Arial" w:hAnsi="Arial" w:cs="Arial"/>
                <w:bCs/>
                <w:color w:val="262626"/>
                <w:sz w:val="20"/>
                <w:szCs w:val="20"/>
                <w:lang w:eastAsia="fr-FR"/>
              </w:rPr>
            </w:pPr>
            <w:r>
              <w:rPr>
                <w:rFonts w:ascii="Arial" w:hAnsi="Arial" w:cs="Arial"/>
                <w:bCs/>
                <w:color w:val="262626"/>
                <w:sz w:val="20"/>
                <w:szCs w:val="20"/>
                <w:lang w:eastAsia="fr-FR"/>
              </w:rPr>
              <w:t>-</w:t>
            </w:r>
            <w:r w:rsidRPr="00DD4B0D">
              <w:rPr>
                <w:rFonts w:ascii="Arial" w:hAnsi="Arial" w:cs="Arial"/>
                <w:bCs/>
                <w:color w:val="262626"/>
                <w:sz w:val="20"/>
                <w:szCs w:val="20"/>
                <w:lang w:eastAsia="fr-FR"/>
              </w:rPr>
              <w:t xml:space="preserve">Nombre, nature et fréquence des actions de </w:t>
            </w:r>
            <w:r w:rsidRPr="00DD4B0D">
              <w:rPr>
                <w:rFonts w:ascii="Arial" w:hAnsi="Arial" w:cs="Arial"/>
                <w:bCs/>
                <w:i/>
                <w:color w:val="262626"/>
                <w:sz w:val="20"/>
                <w:szCs w:val="20"/>
                <w:lang w:eastAsia="fr-FR"/>
              </w:rPr>
              <w:t>pilotag</w:t>
            </w:r>
            <w:r w:rsidRPr="00DD4B0D">
              <w:rPr>
                <w:rFonts w:ascii="Arial" w:hAnsi="Arial" w:cs="Arial"/>
                <w:bCs/>
                <w:color w:val="262626"/>
                <w:sz w:val="20"/>
                <w:szCs w:val="20"/>
                <w:lang w:eastAsia="fr-FR"/>
              </w:rPr>
              <w:t xml:space="preserve">e et de suivi </w:t>
            </w:r>
            <w:r>
              <w:rPr>
                <w:rFonts w:ascii="Arial" w:hAnsi="Arial" w:cs="Arial"/>
                <w:bCs/>
                <w:color w:val="262626"/>
                <w:sz w:val="20"/>
                <w:szCs w:val="20"/>
                <w:lang w:eastAsia="fr-FR"/>
              </w:rPr>
              <w:t>évaluation des projets et programmes</w:t>
            </w:r>
            <w:r w:rsidRPr="00DD4B0D">
              <w:rPr>
                <w:rFonts w:ascii="Arial" w:hAnsi="Arial" w:cs="Arial"/>
                <w:bCs/>
                <w:color w:val="262626"/>
                <w:sz w:val="20"/>
                <w:szCs w:val="20"/>
                <w:lang w:eastAsia="fr-FR"/>
              </w:rPr>
              <w:t> </w:t>
            </w:r>
          </w:p>
        </w:tc>
      </w:tr>
      <w:tr w:rsidR="00644A7F" w:rsidRPr="00C75E35" w:rsidTr="009023BB">
        <w:trPr>
          <w:trHeight w:val="544"/>
        </w:trPr>
        <w:tc>
          <w:tcPr>
            <w:tcW w:w="1844" w:type="dxa"/>
            <w:tcBorders>
              <w:top w:val="single" w:sz="4" w:space="0" w:color="auto"/>
              <w:left w:val="single" w:sz="4" w:space="0" w:color="auto"/>
              <w:bottom w:val="single" w:sz="4" w:space="0" w:color="auto"/>
              <w:right w:val="single" w:sz="4" w:space="0" w:color="auto"/>
            </w:tcBorders>
            <w:shd w:val="clear" w:color="auto" w:fill="auto"/>
            <w:vAlign w:val="center"/>
          </w:tcPr>
          <w:p w:rsidR="00644A7F" w:rsidRPr="00C75E35" w:rsidRDefault="00644A7F" w:rsidP="00644A7F">
            <w:pPr>
              <w:rPr>
                <w:rFonts w:ascii="Arial" w:hAnsi="Arial" w:cs="Arial"/>
                <w:sz w:val="20"/>
                <w:szCs w:val="20"/>
                <w:lang w:eastAsia="fr-FR"/>
              </w:rPr>
            </w:pPr>
            <w:r w:rsidRPr="00C75E35">
              <w:rPr>
                <w:rFonts w:ascii="Arial" w:hAnsi="Arial" w:cs="Arial"/>
                <w:bCs/>
                <w:color w:val="262626"/>
                <w:sz w:val="20"/>
                <w:szCs w:val="20"/>
                <w:lang w:eastAsia="fr-FR"/>
              </w:rPr>
              <w:t>Absence de proposition des thèmes pertinents</w:t>
            </w:r>
          </w:p>
        </w:tc>
        <w:tc>
          <w:tcPr>
            <w:tcW w:w="1220" w:type="dxa"/>
            <w:tcBorders>
              <w:top w:val="single" w:sz="4" w:space="0" w:color="auto"/>
              <w:left w:val="nil"/>
              <w:bottom w:val="single" w:sz="4" w:space="0" w:color="auto"/>
              <w:right w:val="single" w:sz="4" w:space="0" w:color="auto"/>
            </w:tcBorders>
            <w:shd w:val="clear" w:color="auto" w:fill="auto"/>
            <w:vAlign w:val="center"/>
          </w:tcPr>
          <w:p w:rsidR="00644A7F" w:rsidRPr="00C75E35" w:rsidRDefault="00644A7F" w:rsidP="00644A7F">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16</w:t>
            </w:r>
          </w:p>
        </w:tc>
        <w:tc>
          <w:tcPr>
            <w:tcW w:w="1095" w:type="dxa"/>
            <w:tcBorders>
              <w:top w:val="single" w:sz="4" w:space="0" w:color="auto"/>
              <w:left w:val="nil"/>
              <w:bottom w:val="single" w:sz="4" w:space="0" w:color="auto"/>
              <w:right w:val="single" w:sz="4" w:space="0" w:color="auto"/>
            </w:tcBorders>
            <w:shd w:val="clear" w:color="auto" w:fill="auto"/>
            <w:vAlign w:val="center"/>
          </w:tcPr>
          <w:p w:rsidR="00644A7F" w:rsidRPr="00C75E35" w:rsidRDefault="00644A7F" w:rsidP="00644A7F">
            <w:pPr>
              <w:jc w:val="center"/>
              <w:rPr>
                <w:rFonts w:ascii="Arial" w:hAnsi="Arial" w:cs="Arial"/>
                <w:bCs/>
                <w:color w:val="262626"/>
                <w:sz w:val="20"/>
                <w:szCs w:val="20"/>
                <w:lang w:eastAsia="fr-FR"/>
              </w:rPr>
            </w:pPr>
            <w:r>
              <w:rPr>
                <w:rFonts w:ascii="Arial" w:hAnsi="Arial" w:cs="Arial"/>
                <w:bCs/>
                <w:color w:val="262626"/>
                <w:sz w:val="20"/>
                <w:szCs w:val="20"/>
                <w:lang w:eastAsia="fr-FR"/>
              </w:rPr>
              <w:t>1</w:t>
            </w:r>
          </w:p>
        </w:tc>
        <w:tc>
          <w:tcPr>
            <w:tcW w:w="1871" w:type="dxa"/>
            <w:tcBorders>
              <w:top w:val="single" w:sz="4" w:space="0" w:color="auto"/>
              <w:left w:val="nil"/>
              <w:bottom w:val="single" w:sz="4" w:space="0" w:color="auto"/>
              <w:right w:val="single" w:sz="4" w:space="0" w:color="auto"/>
            </w:tcBorders>
            <w:shd w:val="clear" w:color="auto" w:fill="auto"/>
            <w:vAlign w:val="center"/>
          </w:tcPr>
          <w:p w:rsidR="00644A7F" w:rsidRPr="00C75E35" w:rsidRDefault="00644A7F" w:rsidP="00644A7F">
            <w:pPr>
              <w:rPr>
                <w:rFonts w:ascii="Arial" w:hAnsi="Arial" w:cs="Arial"/>
                <w:bCs/>
                <w:color w:val="262626"/>
                <w:sz w:val="20"/>
                <w:szCs w:val="20"/>
                <w:lang w:eastAsia="fr-FR"/>
              </w:rPr>
            </w:pPr>
            <w:r w:rsidRPr="00C75E35">
              <w:rPr>
                <w:rFonts w:ascii="Arial" w:hAnsi="Arial" w:cs="Arial"/>
                <w:bCs/>
                <w:color w:val="262626"/>
                <w:sz w:val="20"/>
                <w:szCs w:val="20"/>
                <w:lang w:eastAsia="fr-FR"/>
              </w:rPr>
              <w:t>A5111.1- Mettre en place des équipes intersites sur les principales thématiques du CILSS</w:t>
            </w:r>
          </w:p>
        </w:tc>
        <w:tc>
          <w:tcPr>
            <w:tcW w:w="2904" w:type="dxa"/>
            <w:tcBorders>
              <w:top w:val="single" w:sz="4" w:space="0" w:color="auto"/>
              <w:left w:val="nil"/>
              <w:bottom w:val="single" w:sz="4" w:space="0" w:color="auto"/>
              <w:right w:val="single" w:sz="4" w:space="0" w:color="auto"/>
            </w:tcBorders>
            <w:shd w:val="clear" w:color="auto" w:fill="auto"/>
            <w:vAlign w:val="center"/>
          </w:tcPr>
          <w:p w:rsidR="00644A7F" w:rsidRPr="00C75E35" w:rsidRDefault="00644A7F" w:rsidP="00644A7F">
            <w:pPr>
              <w:rPr>
                <w:rFonts w:ascii="Arial" w:hAnsi="Arial" w:cs="Arial"/>
                <w:bCs/>
                <w:color w:val="262626"/>
                <w:sz w:val="20"/>
                <w:szCs w:val="20"/>
                <w:lang w:eastAsia="fr-FR"/>
              </w:rPr>
            </w:pPr>
            <w:r w:rsidRPr="00C75E35">
              <w:rPr>
                <w:rFonts w:ascii="Arial" w:hAnsi="Arial" w:cs="Arial"/>
                <w:bCs/>
                <w:color w:val="262626"/>
                <w:sz w:val="20"/>
                <w:szCs w:val="20"/>
                <w:lang w:eastAsia="fr-FR"/>
              </w:rPr>
              <w:t>Assurer une veille stratégique et la prospection</w:t>
            </w:r>
          </w:p>
        </w:tc>
        <w:tc>
          <w:tcPr>
            <w:tcW w:w="1702" w:type="dxa"/>
            <w:tcBorders>
              <w:top w:val="single" w:sz="4" w:space="0" w:color="auto"/>
              <w:left w:val="nil"/>
              <w:bottom w:val="single" w:sz="4" w:space="0" w:color="auto"/>
              <w:right w:val="single" w:sz="4" w:space="0" w:color="auto"/>
            </w:tcBorders>
            <w:shd w:val="clear" w:color="auto" w:fill="auto"/>
            <w:vAlign w:val="center"/>
          </w:tcPr>
          <w:p w:rsidR="00644A7F" w:rsidRPr="00C75E35" w:rsidRDefault="00644A7F" w:rsidP="00644A7F">
            <w:pPr>
              <w:jc w:val="both"/>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644A7F" w:rsidRPr="00C75E35" w:rsidRDefault="00644A7F" w:rsidP="00644A7F">
            <w:pPr>
              <w:jc w:val="both"/>
              <w:rPr>
                <w:rFonts w:ascii="Arial" w:hAnsi="Arial" w:cs="Arial"/>
                <w:bCs/>
                <w:color w:val="262626"/>
                <w:sz w:val="20"/>
                <w:szCs w:val="20"/>
                <w:lang w:eastAsia="fr-FR"/>
              </w:rPr>
            </w:pPr>
            <w:r w:rsidRPr="00C75E35">
              <w:rPr>
                <w:rFonts w:ascii="Arial" w:hAnsi="Arial" w:cs="Arial"/>
                <w:bCs/>
                <w:color w:val="262626"/>
                <w:sz w:val="20"/>
                <w:szCs w:val="20"/>
                <w:lang w:eastAsia="fr-FR"/>
              </w:rPr>
              <w:t> Chef UAM/SE-PVSG</w:t>
            </w:r>
          </w:p>
        </w:tc>
        <w:tc>
          <w:tcPr>
            <w:tcW w:w="896" w:type="dxa"/>
            <w:tcBorders>
              <w:top w:val="single" w:sz="4" w:space="0" w:color="auto"/>
              <w:left w:val="nil"/>
              <w:bottom w:val="single" w:sz="4" w:space="0" w:color="auto"/>
              <w:right w:val="single" w:sz="4" w:space="0" w:color="auto"/>
            </w:tcBorders>
            <w:shd w:val="clear" w:color="auto" w:fill="auto"/>
            <w:vAlign w:val="center"/>
            <w:hideMark/>
          </w:tcPr>
          <w:p w:rsidR="00644A7F" w:rsidRPr="00C75E35" w:rsidRDefault="00644A7F" w:rsidP="00644A7F">
            <w:pPr>
              <w:jc w:val="both"/>
              <w:rPr>
                <w:rFonts w:ascii="Arial" w:hAnsi="Arial" w:cs="Arial"/>
                <w:bCs/>
                <w:color w:val="262626"/>
                <w:sz w:val="20"/>
                <w:szCs w:val="20"/>
                <w:lang w:eastAsia="fr-FR"/>
              </w:rPr>
            </w:pPr>
            <w:r w:rsidRPr="00C75E35">
              <w:rPr>
                <w:rFonts w:ascii="Arial" w:hAnsi="Arial" w:cs="Arial"/>
                <w:bCs/>
                <w:color w:val="262626"/>
                <w:sz w:val="20"/>
                <w:szCs w:val="20"/>
                <w:lang w:eastAsia="fr-FR"/>
              </w:rPr>
              <w:t> </w:t>
            </w:r>
          </w:p>
        </w:tc>
        <w:tc>
          <w:tcPr>
            <w:tcW w:w="1838" w:type="dxa"/>
            <w:tcBorders>
              <w:top w:val="single" w:sz="4" w:space="0" w:color="auto"/>
              <w:left w:val="nil"/>
              <w:bottom w:val="single" w:sz="4" w:space="0" w:color="auto"/>
              <w:right w:val="single" w:sz="4" w:space="0" w:color="auto"/>
            </w:tcBorders>
            <w:shd w:val="clear" w:color="auto" w:fill="auto"/>
            <w:vAlign w:val="center"/>
            <w:hideMark/>
          </w:tcPr>
          <w:p w:rsidR="00644A7F" w:rsidRDefault="00644A7F" w:rsidP="00644A7F">
            <w:pPr>
              <w:rPr>
                <w:rFonts w:ascii="Arial" w:hAnsi="Arial" w:cs="Arial"/>
                <w:bCs/>
                <w:color w:val="262626"/>
                <w:sz w:val="20"/>
                <w:szCs w:val="20"/>
                <w:lang w:eastAsia="fr-FR"/>
              </w:rPr>
            </w:pPr>
            <w:r>
              <w:rPr>
                <w:rFonts w:ascii="Arial" w:hAnsi="Arial" w:cs="Arial"/>
                <w:bCs/>
                <w:color w:val="262626"/>
                <w:sz w:val="20"/>
                <w:szCs w:val="20"/>
                <w:lang w:eastAsia="fr-FR"/>
              </w:rPr>
              <w:t>-</w:t>
            </w:r>
            <w:r w:rsidRPr="00C75E35">
              <w:rPr>
                <w:rFonts w:ascii="Arial" w:hAnsi="Arial" w:cs="Arial"/>
                <w:bCs/>
                <w:color w:val="262626"/>
                <w:sz w:val="20"/>
                <w:szCs w:val="20"/>
                <w:lang w:eastAsia="fr-FR"/>
              </w:rPr>
              <w:t> </w:t>
            </w:r>
            <w:r w:rsidRPr="00C75E35">
              <w:rPr>
                <w:rFonts w:ascii="Arial" w:hAnsi="Arial" w:cs="Arial"/>
                <w:bCs/>
                <w:color w:val="262626"/>
                <w:sz w:val="14"/>
                <w:szCs w:val="20"/>
                <w:lang w:eastAsia="fr-FR"/>
              </w:rPr>
              <w:t>Dimensionnement</w:t>
            </w:r>
            <w:r w:rsidRPr="00C75E35">
              <w:rPr>
                <w:rFonts w:ascii="Arial" w:hAnsi="Arial" w:cs="Arial"/>
                <w:bCs/>
                <w:color w:val="262626"/>
                <w:sz w:val="20"/>
                <w:szCs w:val="20"/>
                <w:lang w:eastAsia="fr-FR"/>
              </w:rPr>
              <w:t xml:space="preserve"> et cohérence validée du modèle stratégique</w:t>
            </w:r>
          </w:p>
          <w:p w:rsidR="00644A7F" w:rsidRPr="00C75E35" w:rsidRDefault="00644A7F" w:rsidP="00644A7F">
            <w:pPr>
              <w:rPr>
                <w:rFonts w:ascii="Arial" w:hAnsi="Arial" w:cs="Arial"/>
                <w:bCs/>
                <w:color w:val="262626"/>
                <w:sz w:val="20"/>
                <w:szCs w:val="20"/>
                <w:lang w:eastAsia="fr-FR"/>
              </w:rPr>
            </w:pPr>
            <w:r>
              <w:rPr>
                <w:rFonts w:ascii="Arial" w:hAnsi="Arial" w:cs="Arial"/>
                <w:bCs/>
                <w:color w:val="262626"/>
                <w:sz w:val="20"/>
                <w:szCs w:val="20"/>
                <w:lang w:eastAsia="fr-FR"/>
              </w:rPr>
              <w:t>-Nombre</w:t>
            </w:r>
            <w:r w:rsidRPr="00C75E35">
              <w:rPr>
                <w:rFonts w:ascii="Arial" w:hAnsi="Arial" w:cs="Arial"/>
                <w:bCs/>
                <w:color w:val="262626"/>
                <w:sz w:val="20"/>
                <w:szCs w:val="20"/>
                <w:lang w:eastAsia="fr-FR"/>
              </w:rPr>
              <w:t xml:space="preserve"> de thèmes pertinents</w:t>
            </w:r>
            <w:r>
              <w:rPr>
                <w:rFonts w:ascii="Arial" w:hAnsi="Arial" w:cs="Arial"/>
                <w:bCs/>
                <w:color w:val="262626"/>
                <w:sz w:val="20"/>
                <w:szCs w:val="20"/>
                <w:lang w:eastAsia="fr-FR"/>
              </w:rPr>
              <w:t xml:space="preserve"> proposés</w:t>
            </w:r>
          </w:p>
        </w:tc>
      </w:tr>
      <w:tr w:rsidR="00C238B1" w:rsidRPr="00C75E35" w:rsidTr="009023BB">
        <w:trPr>
          <w:trHeight w:val="255"/>
        </w:trPr>
        <w:tc>
          <w:tcPr>
            <w:tcW w:w="1844" w:type="dxa"/>
            <w:tcBorders>
              <w:top w:val="single" w:sz="4" w:space="0" w:color="auto"/>
              <w:left w:val="single" w:sz="4" w:space="0" w:color="auto"/>
              <w:bottom w:val="single" w:sz="4" w:space="0" w:color="auto"/>
              <w:right w:val="single" w:sz="4" w:space="0" w:color="auto"/>
            </w:tcBorders>
            <w:shd w:val="clear" w:color="auto" w:fill="auto"/>
            <w:noWrap/>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Les cadres de mesure de rendement des PT ne sont pas régulièrement suivis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10</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71"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A5121.2- Elaborer et diffuser de façon régulière les rapports de suivi des rendements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Continuer à dialoguer avec les partenaires sur la nécessité de leur alignement pour une mise en œuvre d'une véritable approche programme au sein du CILSS</w:t>
            </w:r>
          </w:p>
        </w:tc>
        <w:tc>
          <w:tcPr>
            <w:tcW w:w="1702"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38" w:type="dxa"/>
            <w:tcBorders>
              <w:top w:val="single" w:sz="4" w:space="0" w:color="auto"/>
              <w:left w:val="nil"/>
              <w:bottom w:val="single" w:sz="4" w:space="0" w:color="auto"/>
              <w:right w:val="single" w:sz="4" w:space="0" w:color="auto"/>
            </w:tcBorders>
            <w:shd w:val="clear" w:color="auto" w:fill="auto"/>
            <w:noWrap/>
            <w:vAlign w:val="center"/>
          </w:tcPr>
          <w:p w:rsidR="00C238B1"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t>-</w:t>
            </w:r>
            <w:r w:rsidRPr="00C75E35">
              <w:rPr>
                <w:rFonts w:ascii="Arial" w:hAnsi="Arial" w:cs="Arial"/>
                <w:bCs/>
                <w:color w:val="262626"/>
                <w:sz w:val="20"/>
                <w:szCs w:val="20"/>
                <w:lang w:eastAsia="fr-FR"/>
              </w:rPr>
              <w:t>Mise en œuvre de l’approche programme</w:t>
            </w:r>
          </w:p>
          <w:p w:rsidR="00C238B1" w:rsidRPr="0086267A"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t>-</w:t>
            </w:r>
            <w:r w:rsidRPr="0086267A">
              <w:rPr>
                <w:rFonts w:ascii="Arial" w:hAnsi="Arial" w:cs="Arial"/>
                <w:bCs/>
                <w:color w:val="262626"/>
                <w:sz w:val="20"/>
                <w:szCs w:val="20"/>
                <w:lang w:eastAsia="fr-FR"/>
              </w:rPr>
              <w:t xml:space="preserve"> Mesure de la performance économique, </w:t>
            </w:r>
            <w:r w:rsidRPr="0086267A">
              <w:rPr>
                <w:rFonts w:ascii="Arial" w:hAnsi="Arial" w:cs="Arial"/>
                <w:bCs/>
                <w:color w:val="262626"/>
                <w:sz w:val="20"/>
                <w:szCs w:val="20"/>
                <w:lang w:eastAsia="fr-FR"/>
              </w:rPr>
              <w:lastRenderedPageBreak/>
              <w:t xml:space="preserve">opérationnelle, financière, sociale </w:t>
            </w:r>
            <w:r>
              <w:rPr>
                <w:rFonts w:ascii="Arial" w:hAnsi="Arial" w:cs="Arial"/>
                <w:bCs/>
                <w:color w:val="262626"/>
                <w:sz w:val="20"/>
                <w:szCs w:val="20"/>
                <w:lang w:eastAsia="fr-FR"/>
              </w:rPr>
              <w:t>du CILSS</w:t>
            </w:r>
            <w:r w:rsidRPr="0086267A">
              <w:rPr>
                <w:rFonts w:ascii="Arial" w:hAnsi="Arial" w:cs="Arial"/>
                <w:bCs/>
                <w:color w:val="262626"/>
                <w:sz w:val="20"/>
                <w:szCs w:val="20"/>
                <w:lang w:eastAsia="fr-FR"/>
              </w:rPr>
              <w:t> ; taux de croissance absolue et relative des indicateurs ; productivité réalisée.</w:t>
            </w:r>
          </w:p>
        </w:tc>
      </w:tr>
      <w:tr w:rsidR="00C238B1" w:rsidRPr="00C75E35" w:rsidTr="009023BB">
        <w:trPr>
          <w:trHeight w:val="255"/>
        </w:trPr>
        <w:tc>
          <w:tcPr>
            <w:tcW w:w="18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lastRenderedPageBreak/>
              <w:br w:type="page"/>
            </w:r>
            <w:r w:rsidRPr="00C75E35">
              <w:rPr>
                <w:rFonts w:ascii="Arial" w:hAnsi="Arial" w:cs="Arial"/>
                <w:bCs/>
                <w:color w:val="262626"/>
                <w:sz w:val="20"/>
                <w:szCs w:val="20"/>
                <w:lang w:eastAsia="fr-FR"/>
              </w:rPr>
              <w:t>Les décideurs ne disposent pas suffisamment d'informations pertinentes relatives aux thématiques du CILSS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9</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p>
        </w:tc>
        <w:tc>
          <w:tcPr>
            <w:tcW w:w="1871"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A5113.1- Recueillir, traiter et mettre à disposition des décideurs les informations relatives aux thématiques du CILSS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Améliorer la communication interne,</w:t>
            </w:r>
          </w:p>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xml:space="preserve"> - Dynamiser la communication externe (marketing, plaidoyers, lobbying, etc.),</w:t>
            </w:r>
          </w:p>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xml:space="preserve"> - Améliorer le contenu et la présentation de l'information destinée aux Etats membres</w:t>
            </w:r>
          </w:p>
        </w:tc>
        <w:tc>
          <w:tcPr>
            <w:tcW w:w="1702"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 </w:t>
            </w:r>
          </w:p>
        </w:tc>
        <w:tc>
          <w:tcPr>
            <w:tcW w:w="1838" w:type="dxa"/>
            <w:tcBorders>
              <w:top w:val="single" w:sz="4" w:space="0" w:color="auto"/>
              <w:left w:val="nil"/>
              <w:bottom w:val="single" w:sz="4" w:space="0" w:color="auto"/>
              <w:right w:val="single" w:sz="4" w:space="0" w:color="auto"/>
            </w:tcBorders>
            <w:shd w:val="clear" w:color="auto" w:fill="auto"/>
            <w:noWrap/>
            <w:vAlign w:val="center"/>
            <w:hideMark/>
          </w:tcPr>
          <w:p w:rsidR="00C238B1" w:rsidRPr="00C75E35"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t>-Recensement de cas similaires</w:t>
            </w:r>
          </w:p>
          <w:p w:rsidR="00C238B1" w:rsidRPr="00C75E35" w:rsidRDefault="00C238B1" w:rsidP="00C238B1">
            <w:pPr>
              <w:rPr>
                <w:rFonts w:ascii="Arial" w:hAnsi="Arial" w:cs="Arial"/>
                <w:bCs/>
                <w:color w:val="262626"/>
                <w:sz w:val="20"/>
                <w:szCs w:val="20"/>
                <w:lang w:eastAsia="fr-FR"/>
              </w:rPr>
            </w:pPr>
            <w:r>
              <w:rPr>
                <w:rFonts w:ascii="Arial" w:hAnsi="Arial" w:cs="Arial"/>
                <w:bCs/>
                <w:color w:val="262626"/>
                <w:sz w:val="20"/>
                <w:szCs w:val="20"/>
                <w:lang w:eastAsia="fr-FR"/>
              </w:rPr>
              <w:t>-</w:t>
            </w:r>
            <w:r w:rsidRPr="00C75E35">
              <w:rPr>
                <w:rFonts w:ascii="Arial" w:hAnsi="Arial" w:cs="Arial"/>
                <w:bCs/>
                <w:color w:val="262626"/>
                <w:sz w:val="20"/>
                <w:szCs w:val="20"/>
                <w:lang w:eastAsia="fr-FR"/>
              </w:rPr>
              <w:t>Existence de plan de communication et visibilité</w:t>
            </w:r>
          </w:p>
        </w:tc>
      </w:tr>
      <w:tr w:rsidR="00C238B1" w:rsidRPr="00C75E35" w:rsidTr="009023BB">
        <w:trPr>
          <w:trHeight w:val="255"/>
        </w:trPr>
        <w:tc>
          <w:tcPr>
            <w:tcW w:w="18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Le suivi évaluation au CILSS demeure un suivi axé sur les activités et non sur les résultats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jc w:val="center"/>
              <w:rPr>
                <w:rFonts w:ascii="Arial" w:hAnsi="Arial" w:cs="Arial"/>
                <w:bCs/>
                <w:color w:val="262626"/>
                <w:sz w:val="20"/>
                <w:szCs w:val="20"/>
                <w:lang w:eastAsia="fr-FR"/>
              </w:rPr>
            </w:pPr>
            <w:r w:rsidRPr="00C75E35">
              <w:rPr>
                <w:rFonts w:ascii="Arial" w:hAnsi="Arial" w:cs="Arial"/>
                <w:bCs/>
                <w:color w:val="262626"/>
                <w:sz w:val="20"/>
                <w:szCs w:val="20"/>
                <w:lang w:eastAsia="fr-FR"/>
              </w:rPr>
              <w:t>8</w:t>
            </w:r>
          </w:p>
        </w:tc>
        <w:tc>
          <w:tcPr>
            <w:tcW w:w="1095"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71"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A5121.3- Renforcer les capacités des acteurs en S&amp;E de leurs activités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Les responsables de suivi évaluation du CILSS doivent poursuivre et consolider les acquis issus des formations déjà dispenser en suivi évaluation notamment en gestion axée sur les résultats</w:t>
            </w:r>
          </w:p>
        </w:tc>
        <w:tc>
          <w:tcPr>
            <w:tcW w:w="1702"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r w:rsidRPr="00C75E35">
              <w:rPr>
                <w:rFonts w:ascii="Arial" w:hAnsi="Arial" w:cs="Arial"/>
                <w:bCs/>
                <w:color w:val="262626"/>
                <w:sz w:val="20"/>
                <w:szCs w:val="20"/>
                <w:lang w:eastAsia="fr-FR"/>
              </w:rPr>
              <w:t>Sans délai</w:t>
            </w:r>
          </w:p>
        </w:tc>
        <w:tc>
          <w:tcPr>
            <w:tcW w:w="1520"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sz w:val="20"/>
                <w:szCs w:val="20"/>
              </w:rPr>
            </w:pPr>
            <w:r w:rsidRPr="00C75E35">
              <w:rPr>
                <w:rFonts w:ascii="Arial" w:hAnsi="Arial" w:cs="Arial"/>
                <w:bCs/>
                <w:color w:val="262626"/>
                <w:sz w:val="20"/>
                <w:szCs w:val="20"/>
                <w:lang w:eastAsia="fr-FR"/>
              </w:rPr>
              <w:t>Chef UAM/SE-PVSG</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238B1" w:rsidRPr="00C75E35" w:rsidRDefault="00C238B1" w:rsidP="00C238B1">
            <w:pPr>
              <w:rPr>
                <w:rFonts w:ascii="Arial" w:hAnsi="Arial" w:cs="Arial"/>
                <w:bCs/>
                <w:color w:val="262626"/>
                <w:sz w:val="20"/>
                <w:szCs w:val="20"/>
                <w:lang w:eastAsia="fr-FR"/>
              </w:rPr>
            </w:pPr>
          </w:p>
        </w:tc>
        <w:tc>
          <w:tcPr>
            <w:tcW w:w="1838" w:type="dxa"/>
            <w:tcBorders>
              <w:top w:val="single" w:sz="4" w:space="0" w:color="auto"/>
              <w:left w:val="nil"/>
              <w:bottom w:val="single" w:sz="4" w:space="0" w:color="auto"/>
              <w:right w:val="single" w:sz="4" w:space="0" w:color="auto"/>
            </w:tcBorders>
            <w:shd w:val="clear" w:color="auto" w:fill="auto"/>
            <w:noWrap/>
            <w:vAlign w:val="center"/>
          </w:tcPr>
          <w:p w:rsidR="00C238B1" w:rsidRPr="00644A7F" w:rsidRDefault="00C238B1" w:rsidP="00C238B1">
            <w:pPr>
              <w:rPr>
                <w:rFonts w:ascii="Arial" w:hAnsi="Arial" w:cs="Arial"/>
                <w:bCs/>
                <w:color w:val="262626"/>
                <w:sz w:val="18"/>
                <w:szCs w:val="20"/>
                <w:lang w:eastAsia="fr-FR"/>
              </w:rPr>
            </w:pPr>
            <w:r>
              <w:rPr>
                <w:rFonts w:ascii="Arial" w:hAnsi="Arial" w:cs="Arial"/>
                <w:bCs/>
                <w:color w:val="262626"/>
                <w:sz w:val="20"/>
                <w:szCs w:val="20"/>
                <w:lang w:eastAsia="fr-FR"/>
              </w:rPr>
              <w:t>-</w:t>
            </w:r>
            <w:r w:rsidRPr="00644A7F">
              <w:rPr>
                <w:rFonts w:ascii="Arial" w:hAnsi="Arial" w:cs="Arial"/>
                <w:bCs/>
                <w:color w:val="262626"/>
                <w:sz w:val="18"/>
                <w:szCs w:val="20"/>
                <w:lang w:eastAsia="fr-FR"/>
              </w:rPr>
              <w:t>Application du suivi évaluation axée sur les résultats</w:t>
            </w:r>
          </w:p>
          <w:p w:rsidR="00C238B1" w:rsidRPr="00C75E35" w:rsidRDefault="00C238B1" w:rsidP="0037157E">
            <w:pPr>
              <w:rPr>
                <w:rFonts w:ascii="Arial" w:hAnsi="Arial" w:cs="Arial"/>
                <w:b/>
                <w:bCs/>
                <w:color w:val="262626"/>
                <w:sz w:val="20"/>
                <w:szCs w:val="20"/>
                <w:lang w:eastAsia="fr-FR"/>
              </w:rPr>
            </w:pPr>
            <w:r w:rsidRPr="00644A7F">
              <w:rPr>
                <w:rFonts w:ascii="Arial" w:hAnsi="Arial" w:cs="Arial"/>
                <w:bCs/>
                <w:color w:val="262626"/>
                <w:sz w:val="18"/>
                <w:szCs w:val="20"/>
                <w:lang w:eastAsia="fr-FR"/>
              </w:rPr>
              <w:t>-Mesure de l’efficacité des dispositifs et de la pertinence des actions correctives entreprises</w:t>
            </w:r>
            <w:r w:rsidRPr="00644A7F">
              <w:rPr>
                <w:sz w:val="22"/>
              </w:rPr>
              <w:t>.</w:t>
            </w:r>
          </w:p>
        </w:tc>
      </w:tr>
    </w:tbl>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sectPr w:rsidR="0037157E" w:rsidSect="0037157E">
          <w:headerReference w:type="default" r:id="rId31"/>
          <w:pgSz w:w="16838" w:h="11906" w:orient="landscape"/>
          <w:pgMar w:top="1418" w:right="1418" w:bottom="1418" w:left="1418" w:header="709" w:footer="709" w:gutter="0"/>
          <w:cols w:space="708"/>
          <w:docGrid w:linePitch="360"/>
        </w:sectPr>
      </w:pPr>
    </w:p>
    <w:p w:rsidR="00AD64DA" w:rsidRDefault="00AD64DA"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2933CC" w:rsidRDefault="002933CC"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37157E" w:rsidRDefault="0037157E" w:rsidP="007747C3">
      <w:pPr>
        <w:tabs>
          <w:tab w:val="left" w:pos="1771"/>
          <w:tab w:val="left" w:pos="2991"/>
          <w:tab w:val="left" w:pos="4086"/>
          <w:tab w:val="left" w:pos="5956"/>
          <w:tab w:val="left" w:pos="8859"/>
          <w:tab w:val="left" w:pos="10560"/>
          <w:tab w:val="left" w:pos="12079"/>
          <w:tab w:val="left" w:pos="13355"/>
        </w:tabs>
        <w:ind w:left="-72"/>
        <w:rPr>
          <w:rFonts w:ascii="Arial" w:hAnsi="Arial" w:cs="Arial"/>
          <w:bCs/>
          <w:color w:val="262626"/>
          <w:sz w:val="20"/>
          <w:szCs w:val="20"/>
          <w:lang w:eastAsia="fr-FR"/>
        </w:rPr>
      </w:pPr>
    </w:p>
    <w:p w:rsidR="00781FF6" w:rsidRPr="00781FF6" w:rsidRDefault="00781FF6" w:rsidP="00634C0C">
      <w:pPr>
        <w:pStyle w:val="Titre1"/>
        <w:jc w:val="center"/>
        <w:rPr>
          <w:rFonts w:ascii="Arial" w:hAnsi="Arial" w:cs="Arial"/>
          <w:sz w:val="48"/>
        </w:rPr>
      </w:pPr>
      <w:bookmarkStart w:id="23" w:name="_Toc345230222"/>
      <w:bookmarkStart w:id="24" w:name="_Toc348960166"/>
      <w:r w:rsidRPr="00781FF6">
        <w:rPr>
          <w:rFonts w:ascii="Arial" w:hAnsi="Arial" w:cs="Arial"/>
          <w:sz w:val="48"/>
        </w:rPr>
        <w:t>II-</w:t>
      </w:r>
      <w:bookmarkEnd w:id="23"/>
      <w:r w:rsidRPr="00781FF6">
        <w:rPr>
          <w:rFonts w:ascii="Arial" w:hAnsi="Arial" w:cs="Arial"/>
          <w:sz w:val="48"/>
        </w:rPr>
        <w:t>Centre Régional AGRHYMET</w:t>
      </w:r>
      <w:bookmarkEnd w:id="24"/>
    </w:p>
    <w:p w:rsidR="00250D09" w:rsidRDefault="00250D09" w:rsidP="00250D09"/>
    <w:p w:rsidR="00250D09" w:rsidRDefault="00250D09" w:rsidP="00250D09"/>
    <w:p w:rsidR="00250D09" w:rsidRPr="00DC5B6C" w:rsidRDefault="00250D09" w:rsidP="00250D09">
      <w:pPr>
        <w:rPr>
          <w:rFonts w:ascii="Arial" w:hAnsi="Arial" w:cs="Arial"/>
        </w:rPr>
      </w:pPr>
    </w:p>
    <w:p w:rsidR="00781FF6" w:rsidRDefault="00781FF6">
      <w:pPr>
        <w:spacing w:after="200" w:line="276" w:lineRule="auto"/>
        <w:rPr>
          <w:rFonts w:ascii="Arial" w:hAnsi="Arial" w:cs="Arial"/>
        </w:rPr>
      </w:pPr>
      <w:r>
        <w:rPr>
          <w:rFonts w:ascii="Arial" w:hAnsi="Arial" w:cs="Arial"/>
        </w:rPr>
        <w:br w:type="page"/>
      </w:r>
    </w:p>
    <w:p w:rsidR="00781FF6" w:rsidRDefault="00781FF6" w:rsidP="00250D09">
      <w:pPr>
        <w:jc w:val="center"/>
        <w:rPr>
          <w:rFonts w:ascii="Arial" w:hAnsi="Arial" w:cs="Arial"/>
        </w:rPr>
      </w:pPr>
    </w:p>
    <w:p w:rsidR="00781FF6" w:rsidRDefault="00781FF6" w:rsidP="00250D09">
      <w:pPr>
        <w:jc w:val="center"/>
        <w:rPr>
          <w:rFonts w:ascii="Arial" w:hAnsi="Arial" w:cs="Arial"/>
        </w:rPr>
      </w:pPr>
    </w:p>
    <w:p w:rsidR="00781FF6" w:rsidRDefault="00781FF6" w:rsidP="00250D09">
      <w:pPr>
        <w:jc w:val="center"/>
        <w:rPr>
          <w:rFonts w:ascii="Arial" w:hAnsi="Arial" w:cs="Arial"/>
        </w:rPr>
      </w:pPr>
    </w:p>
    <w:p w:rsidR="00781FF6" w:rsidRDefault="00781FF6" w:rsidP="00250D09">
      <w:pPr>
        <w:jc w:val="center"/>
        <w:rPr>
          <w:rFonts w:ascii="Arial" w:hAnsi="Arial" w:cs="Arial"/>
        </w:rPr>
      </w:pPr>
    </w:p>
    <w:p w:rsidR="00781FF6" w:rsidRDefault="00781FF6" w:rsidP="00250D09">
      <w:pPr>
        <w:jc w:val="center"/>
        <w:rPr>
          <w:rFonts w:ascii="Arial" w:hAnsi="Arial" w:cs="Arial"/>
        </w:rPr>
      </w:pPr>
    </w:p>
    <w:p w:rsidR="00586D19" w:rsidRDefault="00586D19" w:rsidP="00250D09">
      <w:pPr>
        <w:jc w:val="center"/>
        <w:rPr>
          <w:rFonts w:ascii="Arial" w:hAnsi="Arial" w:cs="Arial"/>
        </w:rPr>
      </w:pPr>
    </w:p>
    <w:p w:rsidR="00586D19" w:rsidRDefault="00586D19" w:rsidP="00250D09">
      <w:pPr>
        <w:jc w:val="center"/>
        <w:rPr>
          <w:rFonts w:ascii="Arial" w:hAnsi="Arial" w:cs="Arial"/>
        </w:rPr>
      </w:pPr>
    </w:p>
    <w:p w:rsidR="005949D7" w:rsidRDefault="005949D7" w:rsidP="00250D09"/>
    <w:p w:rsidR="005949D7" w:rsidRDefault="005949D7" w:rsidP="00250D09"/>
    <w:p w:rsidR="005949D7" w:rsidRDefault="005949D7" w:rsidP="00250D09"/>
    <w:p w:rsidR="005949D7" w:rsidRDefault="005949D7" w:rsidP="00250D09"/>
    <w:p w:rsidR="005949D7" w:rsidRDefault="005949D7" w:rsidP="00250D09"/>
    <w:p w:rsidR="005949D7" w:rsidRDefault="005949D7" w:rsidP="00250D09"/>
    <w:p w:rsidR="005949D7" w:rsidRDefault="005949D7" w:rsidP="00250D09"/>
    <w:p w:rsidR="005949D7" w:rsidRDefault="005949D7" w:rsidP="00250D09"/>
    <w:p w:rsidR="00250D09" w:rsidRPr="00634C0C" w:rsidRDefault="00250D09" w:rsidP="00250D09">
      <w:pPr>
        <w:rPr>
          <w:sz w:val="36"/>
        </w:rPr>
      </w:pPr>
    </w:p>
    <w:p w:rsidR="00CB7216" w:rsidRDefault="00CB7216" w:rsidP="00CB7216">
      <w:pPr>
        <w:jc w:val="center"/>
        <w:rPr>
          <w:rFonts w:ascii="Arial" w:hAnsi="Arial" w:cs="Arial"/>
        </w:rPr>
      </w:pPr>
    </w:p>
    <w:p w:rsidR="00CB7216" w:rsidRDefault="00CB7216" w:rsidP="00CB7216">
      <w:pPr>
        <w:jc w:val="center"/>
        <w:rPr>
          <w:rFonts w:ascii="Arial" w:hAnsi="Arial" w:cs="Arial"/>
        </w:rPr>
      </w:pPr>
    </w:p>
    <w:p w:rsidR="00CB7216" w:rsidRPr="00634C0C" w:rsidRDefault="00CB7216" w:rsidP="00CB7216">
      <w:pPr>
        <w:pStyle w:val="Titre2"/>
        <w:rPr>
          <w:rFonts w:ascii="Arial" w:hAnsi="Arial" w:cs="Arial"/>
          <w:b/>
          <w:color w:val="1F497D"/>
          <w:sz w:val="48"/>
          <w:szCs w:val="36"/>
        </w:rPr>
      </w:pPr>
      <w:bookmarkStart w:id="25" w:name="_Toc348960167"/>
      <w:r w:rsidRPr="00634C0C">
        <w:rPr>
          <w:rFonts w:ascii="Arial" w:hAnsi="Arial" w:cs="Arial"/>
          <w:b/>
          <w:color w:val="1F497D"/>
          <w:sz w:val="48"/>
          <w:szCs w:val="36"/>
        </w:rPr>
        <w:t>1 – Direction Générale CRA</w:t>
      </w:r>
      <w:bookmarkEnd w:id="25"/>
    </w:p>
    <w:p w:rsidR="00CB7216" w:rsidRDefault="00CB7216" w:rsidP="00CB7216">
      <w:pPr>
        <w:jc w:val="center"/>
        <w:rPr>
          <w:rFonts w:ascii="Arial" w:hAnsi="Arial" w:cs="Arial"/>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sectPr w:rsidR="00CB7216">
          <w:headerReference w:type="default" r:id="rId32"/>
          <w:pgSz w:w="11906" w:h="16838"/>
          <w:pgMar w:top="1417" w:right="1417" w:bottom="1417" w:left="1417" w:header="708" w:footer="708" w:gutter="0"/>
          <w:cols w:space="708"/>
          <w:docGrid w:linePitch="360"/>
        </w:sectPr>
      </w:pPr>
    </w:p>
    <w:tbl>
      <w:tblPr>
        <w:tblW w:w="15456" w:type="dxa"/>
        <w:tblInd w:w="-552" w:type="dxa"/>
        <w:tblLayout w:type="fixed"/>
        <w:tblCellMar>
          <w:left w:w="70" w:type="dxa"/>
          <w:right w:w="70" w:type="dxa"/>
        </w:tblCellMar>
        <w:tblLook w:val="04A0"/>
      </w:tblPr>
      <w:tblGrid>
        <w:gridCol w:w="1818"/>
        <w:gridCol w:w="25"/>
        <w:gridCol w:w="1220"/>
        <w:gridCol w:w="1095"/>
        <w:gridCol w:w="1871"/>
        <w:gridCol w:w="3329"/>
        <w:gridCol w:w="1702"/>
        <w:gridCol w:w="1526"/>
        <w:gridCol w:w="1270"/>
        <w:gridCol w:w="1600"/>
      </w:tblGrid>
      <w:tr w:rsidR="00CB7216" w:rsidRPr="0037490B" w:rsidTr="00C34C34">
        <w:trPr>
          <w:trHeight w:val="567"/>
          <w:tblHeader/>
        </w:trPr>
        <w:tc>
          <w:tcPr>
            <w:tcW w:w="1843" w:type="dxa"/>
            <w:gridSpan w:val="2"/>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lastRenderedPageBreak/>
              <w:t>Risques</w:t>
            </w:r>
          </w:p>
        </w:tc>
        <w:tc>
          <w:tcPr>
            <w:tcW w:w="2315" w:type="dxa"/>
            <w:gridSpan w:val="2"/>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CB7216" w:rsidRPr="0037490B" w:rsidRDefault="00CB7216" w:rsidP="00267E88">
            <w:pPr>
              <w:jc w:val="center"/>
              <w:rPr>
                <w:rFonts w:ascii="Arial" w:hAnsi="Arial" w:cs="Arial"/>
                <w:b/>
                <w:bCs/>
                <w:lang w:eastAsia="fr-FR"/>
              </w:rPr>
            </w:pPr>
            <w:r w:rsidRPr="0037490B">
              <w:rPr>
                <w:rFonts w:ascii="Arial" w:hAnsi="Arial" w:cs="Arial"/>
                <w:b/>
                <w:bCs/>
                <w:sz w:val="22"/>
                <w:szCs w:val="22"/>
                <w:lang w:eastAsia="fr-FR"/>
              </w:rPr>
              <w:t>Classement</w:t>
            </w:r>
          </w:p>
        </w:tc>
        <w:tc>
          <w:tcPr>
            <w:tcW w:w="1871"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Objectif (Activité/tâche)</w:t>
            </w:r>
          </w:p>
        </w:tc>
        <w:tc>
          <w:tcPr>
            <w:tcW w:w="3329"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Actions (Recommandation)</w:t>
            </w:r>
          </w:p>
        </w:tc>
        <w:tc>
          <w:tcPr>
            <w:tcW w:w="1702"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Période retenue pour mise en œuvre</w:t>
            </w:r>
          </w:p>
        </w:tc>
        <w:tc>
          <w:tcPr>
            <w:tcW w:w="1526"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Responsable de l’action</w:t>
            </w:r>
          </w:p>
        </w:tc>
        <w:tc>
          <w:tcPr>
            <w:tcW w:w="1270"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Coût estimatif</w:t>
            </w:r>
          </w:p>
        </w:tc>
        <w:tc>
          <w:tcPr>
            <w:tcW w:w="1600"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Indicateur de suivi</w:t>
            </w:r>
          </w:p>
        </w:tc>
      </w:tr>
      <w:tr w:rsidR="00CB7216" w:rsidRPr="0037490B" w:rsidTr="00C34C34">
        <w:trPr>
          <w:trHeight w:val="567"/>
          <w:tblHeader/>
        </w:trPr>
        <w:tc>
          <w:tcPr>
            <w:tcW w:w="1843" w:type="dxa"/>
            <w:gridSpan w:val="2"/>
            <w:vMerge/>
            <w:tcBorders>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c>
          <w:tcPr>
            <w:tcW w:w="1220" w:type="dxa"/>
            <w:tcBorders>
              <w:top w:val="nil"/>
              <w:left w:val="nil"/>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Potentiel de risques (Score)</w:t>
            </w:r>
          </w:p>
        </w:tc>
        <w:tc>
          <w:tcPr>
            <w:tcW w:w="1095" w:type="dxa"/>
            <w:tcBorders>
              <w:top w:val="nil"/>
              <w:left w:val="nil"/>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r w:rsidRPr="0037490B">
              <w:rPr>
                <w:rFonts w:ascii="Arial" w:hAnsi="Arial" w:cs="Arial"/>
                <w:b/>
                <w:bCs/>
                <w:sz w:val="22"/>
                <w:szCs w:val="22"/>
                <w:lang w:eastAsia="fr-FR"/>
              </w:rPr>
              <w:t>Rang de priorité</w:t>
            </w:r>
          </w:p>
        </w:tc>
        <w:tc>
          <w:tcPr>
            <w:tcW w:w="1871"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c>
          <w:tcPr>
            <w:tcW w:w="3329"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c>
          <w:tcPr>
            <w:tcW w:w="1702"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c>
          <w:tcPr>
            <w:tcW w:w="1526"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c>
          <w:tcPr>
            <w:tcW w:w="1270"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c>
          <w:tcPr>
            <w:tcW w:w="1600" w:type="dxa"/>
            <w:vMerge/>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7490B" w:rsidRDefault="00CB7216" w:rsidP="00267E88">
            <w:pPr>
              <w:rPr>
                <w:rFonts w:ascii="Arial" w:hAnsi="Arial" w:cs="Arial"/>
                <w:b/>
                <w:bCs/>
                <w:lang w:eastAsia="fr-FR"/>
              </w:rPr>
            </w:pPr>
          </w:p>
        </w:tc>
      </w:tr>
      <w:tr w:rsidR="00C34C34" w:rsidRPr="00267E88" w:rsidTr="00C34C34">
        <w:trPr>
          <w:trHeight w:val="544"/>
        </w:trPr>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sz w:val="18"/>
                <w:szCs w:val="18"/>
              </w:rPr>
            </w:pPr>
            <w:r w:rsidRPr="00267E88">
              <w:rPr>
                <w:rFonts w:ascii="Arial" w:hAnsi="Arial" w:cs="Arial"/>
                <w:bCs/>
                <w:sz w:val="18"/>
                <w:szCs w:val="18"/>
                <w:lang w:eastAsia="fr-FR"/>
              </w:rPr>
              <w:t>Retard dans l'élaboration  des rapports et du reporting</w:t>
            </w:r>
          </w:p>
        </w:tc>
        <w:tc>
          <w:tcPr>
            <w:tcW w:w="1220"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jc w:val="center"/>
              <w:rPr>
                <w:rFonts w:ascii="Arial" w:hAnsi="Arial" w:cs="Arial"/>
                <w:bCs/>
                <w:sz w:val="18"/>
                <w:szCs w:val="18"/>
                <w:lang w:eastAsia="fr-FR"/>
              </w:rPr>
            </w:pPr>
            <w:r w:rsidRPr="00267E88">
              <w:rPr>
                <w:rFonts w:ascii="Arial" w:hAnsi="Arial" w:cs="Arial"/>
                <w:bCs/>
                <w:sz w:val="18"/>
                <w:szCs w:val="18"/>
                <w:lang w:eastAsia="fr-FR"/>
              </w:rPr>
              <w:t>12</w:t>
            </w:r>
          </w:p>
        </w:tc>
        <w:tc>
          <w:tcPr>
            <w:tcW w:w="1095" w:type="dxa"/>
            <w:tcBorders>
              <w:top w:val="single" w:sz="4" w:space="0" w:color="auto"/>
              <w:left w:val="nil"/>
              <w:bottom w:val="single" w:sz="4" w:space="0" w:color="auto"/>
              <w:right w:val="single" w:sz="4" w:space="0" w:color="auto"/>
            </w:tcBorders>
            <w:shd w:val="clear" w:color="auto" w:fill="auto"/>
            <w:vAlign w:val="center"/>
          </w:tcPr>
          <w:p w:rsidR="0042782B" w:rsidRPr="00090C4F" w:rsidRDefault="00090C4F" w:rsidP="00C34C34">
            <w:pPr>
              <w:jc w:val="center"/>
              <w:rPr>
                <w:rFonts w:ascii="Arial" w:hAnsi="Arial" w:cs="Arial"/>
                <w:bCs/>
                <w:color w:val="FF0000"/>
                <w:sz w:val="18"/>
                <w:szCs w:val="18"/>
                <w:lang w:eastAsia="fr-FR"/>
              </w:rPr>
            </w:pPr>
            <w:r w:rsidRPr="00090C4F">
              <w:rPr>
                <w:rFonts w:ascii="Arial" w:hAnsi="Arial" w:cs="Arial"/>
                <w:bCs/>
                <w:sz w:val="18"/>
                <w:szCs w:val="18"/>
                <w:lang w:eastAsia="fr-FR"/>
              </w:rPr>
              <w:t>1</w:t>
            </w:r>
          </w:p>
        </w:tc>
        <w:tc>
          <w:tcPr>
            <w:tcW w:w="1871"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Préparer, présenter le budget et le plan pluriannuel du site au Secrétaire Exécutif et en suivre l'exécution</w:t>
            </w:r>
          </w:p>
        </w:tc>
        <w:tc>
          <w:tcPr>
            <w:tcW w:w="3329"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 Respect des  engagements et des textes,</w:t>
            </w:r>
          </w:p>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 xml:space="preserve"> - amélioration des outils de suivi (mise à jour du manuel des procédures administratives, financières et comptables)</w:t>
            </w:r>
          </w:p>
        </w:tc>
        <w:tc>
          <w:tcPr>
            <w:tcW w:w="1702"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Immédiat</w:t>
            </w:r>
          </w:p>
        </w:tc>
        <w:tc>
          <w:tcPr>
            <w:tcW w:w="1526"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DG CRA</w:t>
            </w:r>
          </w:p>
        </w:tc>
        <w:tc>
          <w:tcPr>
            <w:tcW w:w="1270"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jc w:val="center"/>
              <w:rPr>
                <w:rFonts w:ascii="Arial" w:hAnsi="Arial" w:cs="Arial"/>
                <w:b/>
                <w:bCs/>
                <w:sz w:val="18"/>
                <w:szCs w:val="18"/>
                <w:lang w:eastAsia="fr-FR"/>
              </w:rPr>
            </w:pPr>
            <w:r w:rsidRPr="00267E88">
              <w:rPr>
                <w:rFonts w:ascii="Arial" w:hAnsi="Arial" w:cs="Arial"/>
                <w:b/>
                <w:bCs/>
                <w:sz w:val="18"/>
                <w:szCs w:val="18"/>
                <w:lang w:eastAsia="fr-FR"/>
              </w:rPr>
              <w:t>Voir SE</w:t>
            </w:r>
          </w:p>
        </w:tc>
        <w:tc>
          <w:tcPr>
            <w:tcW w:w="1600" w:type="dxa"/>
            <w:tcBorders>
              <w:top w:val="single" w:sz="4" w:space="0" w:color="auto"/>
              <w:left w:val="nil"/>
              <w:bottom w:val="single" w:sz="4" w:space="0" w:color="auto"/>
              <w:right w:val="single" w:sz="4" w:space="0" w:color="auto"/>
            </w:tcBorders>
            <w:shd w:val="clear" w:color="auto" w:fill="auto"/>
            <w:vAlign w:val="bottom"/>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-Niveau de réalisation des objectifs</w:t>
            </w:r>
          </w:p>
          <w:p w:rsidR="00C34C34" w:rsidRPr="00267E88" w:rsidRDefault="00C34C34" w:rsidP="00C34C34">
            <w:pPr>
              <w:rPr>
                <w:rFonts w:ascii="Arial" w:hAnsi="Arial" w:cs="Arial"/>
                <w:sz w:val="18"/>
                <w:szCs w:val="18"/>
              </w:rPr>
            </w:pPr>
            <w:r w:rsidRPr="00267E88">
              <w:rPr>
                <w:rFonts w:ascii="Arial" w:hAnsi="Arial" w:cs="Arial"/>
                <w:sz w:val="18"/>
                <w:szCs w:val="18"/>
              </w:rPr>
              <w:t>-Taux de mobilisation des ressources</w:t>
            </w:r>
          </w:p>
          <w:p w:rsidR="00C34C34" w:rsidRPr="00267E88" w:rsidRDefault="00C34C34" w:rsidP="00C34C34">
            <w:pPr>
              <w:rPr>
                <w:rFonts w:ascii="Arial" w:hAnsi="Arial" w:cs="Arial"/>
                <w:sz w:val="18"/>
                <w:szCs w:val="18"/>
              </w:rPr>
            </w:pPr>
            <w:r w:rsidRPr="00267E88">
              <w:rPr>
                <w:rFonts w:ascii="Arial" w:hAnsi="Arial" w:cs="Arial"/>
                <w:sz w:val="18"/>
                <w:szCs w:val="18"/>
              </w:rPr>
              <w:t>- Niveau d’exécution des programmes d’activités</w:t>
            </w:r>
          </w:p>
          <w:p w:rsidR="00C34C34" w:rsidRPr="00267E88" w:rsidRDefault="00C34C34" w:rsidP="00C34C34">
            <w:pPr>
              <w:rPr>
                <w:rFonts w:ascii="Arial" w:hAnsi="Arial" w:cs="Arial"/>
                <w:b/>
                <w:bCs/>
                <w:sz w:val="18"/>
                <w:szCs w:val="18"/>
                <w:lang w:eastAsia="fr-FR"/>
              </w:rPr>
            </w:pPr>
            <w:r w:rsidRPr="00267E88">
              <w:rPr>
                <w:rFonts w:ascii="Arial" w:hAnsi="Arial" w:cs="Arial"/>
                <w:sz w:val="18"/>
                <w:szCs w:val="18"/>
              </w:rPr>
              <w:t>-Délai de présentation des rapports</w:t>
            </w:r>
          </w:p>
        </w:tc>
      </w:tr>
      <w:tr w:rsidR="00C34C34" w:rsidRPr="00267E88" w:rsidTr="00C34C34">
        <w:trPr>
          <w:trHeight w:val="544"/>
        </w:trPr>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Conflit d'intérêt, fraude et corruption</w:t>
            </w:r>
          </w:p>
        </w:tc>
        <w:tc>
          <w:tcPr>
            <w:tcW w:w="1220" w:type="dxa"/>
            <w:tcBorders>
              <w:top w:val="single" w:sz="4" w:space="0" w:color="auto"/>
              <w:left w:val="nil"/>
              <w:bottom w:val="single" w:sz="4" w:space="0" w:color="auto"/>
              <w:right w:val="single" w:sz="4" w:space="0" w:color="auto"/>
            </w:tcBorders>
            <w:shd w:val="clear" w:color="auto" w:fill="auto"/>
            <w:vAlign w:val="center"/>
          </w:tcPr>
          <w:p w:rsidR="00F36158" w:rsidRPr="00090C4F" w:rsidRDefault="00090C4F" w:rsidP="00C34C34">
            <w:pPr>
              <w:jc w:val="center"/>
              <w:rPr>
                <w:rFonts w:ascii="Arial" w:hAnsi="Arial" w:cs="Arial"/>
                <w:bCs/>
                <w:color w:val="FF0000"/>
                <w:sz w:val="18"/>
                <w:szCs w:val="18"/>
                <w:lang w:eastAsia="fr-FR"/>
              </w:rPr>
            </w:pPr>
            <w:r w:rsidRPr="00090C4F">
              <w:rPr>
                <w:rFonts w:ascii="Arial" w:hAnsi="Arial" w:cs="Arial"/>
                <w:bCs/>
                <w:sz w:val="18"/>
                <w:szCs w:val="18"/>
                <w:lang w:eastAsia="fr-FR"/>
              </w:rPr>
              <w:t>11</w:t>
            </w:r>
          </w:p>
        </w:tc>
        <w:tc>
          <w:tcPr>
            <w:tcW w:w="1095"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jc w:val="center"/>
              <w:rPr>
                <w:rFonts w:ascii="Arial" w:hAnsi="Arial" w:cs="Arial"/>
                <w:bCs/>
                <w:sz w:val="18"/>
                <w:szCs w:val="18"/>
                <w:lang w:eastAsia="fr-FR"/>
              </w:rPr>
            </w:pPr>
            <w:r w:rsidRPr="00267E88">
              <w:rPr>
                <w:rFonts w:ascii="Arial" w:hAnsi="Arial" w:cs="Arial"/>
                <w:bCs/>
                <w:sz w:val="18"/>
                <w:szCs w:val="18"/>
                <w:lang w:eastAsia="fr-FR"/>
              </w:rPr>
              <w:t>2</w:t>
            </w:r>
          </w:p>
        </w:tc>
        <w:tc>
          <w:tcPr>
            <w:tcW w:w="1871"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Veiller à la définition et l'application des règles d'exemplarité</w:t>
            </w:r>
          </w:p>
        </w:tc>
        <w:tc>
          <w:tcPr>
            <w:tcW w:w="3329"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Formalisation sur le code d'éthique et formation du personnel (sensibilisation)</w:t>
            </w:r>
          </w:p>
        </w:tc>
        <w:tc>
          <w:tcPr>
            <w:tcW w:w="1702"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2013</w:t>
            </w:r>
          </w:p>
        </w:tc>
        <w:tc>
          <w:tcPr>
            <w:tcW w:w="1526"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 DG CRA</w:t>
            </w:r>
          </w:p>
        </w:tc>
        <w:tc>
          <w:tcPr>
            <w:tcW w:w="1270"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
                <w:bCs/>
                <w:sz w:val="18"/>
                <w:szCs w:val="18"/>
                <w:lang w:eastAsia="fr-FR"/>
              </w:rPr>
            </w:pPr>
            <w:r w:rsidRPr="00267E88">
              <w:rPr>
                <w:rFonts w:ascii="Arial" w:hAnsi="Arial" w:cs="Arial"/>
                <w:b/>
                <w:bCs/>
                <w:sz w:val="18"/>
                <w:szCs w:val="18"/>
                <w:lang w:eastAsia="fr-FR"/>
              </w:rPr>
              <w:t> PM</w:t>
            </w:r>
          </w:p>
        </w:tc>
        <w:tc>
          <w:tcPr>
            <w:tcW w:w="1600"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 -Disponibilité du code d'éthique</w:t>
            </w:r>
          </w:p>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-Nombre de cas recensés</w:t>
            </w:r>
          </w:p>
        </w:tc>
      </w:tr>
      <w:tr w:rsidR="00C34C34" w:rsidRPr="00267E88" w:rsidTr="00C34C34">
        <w:trPr>
          <w:trHeight w:val="544"/>
        </w:trPr>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sz w:val="18"/>
                <w:szCs w:val="18"/>
                <w:lang w:eastAsia="fr-FR"/>
              </w:rPr>
            </w:pPr>
            <w:r w:rsidRPr="00267E88">
              <w:rPr>
                <w:rFonts w:ascii="Arial" w:hAnsi="Arial" w:cs="Arial"/>
                <w:bCs/>
                <w:sz w:val="18"/>
                <w:szCs w:val="18"/>
                <w:lang w:eastAsia="fr-FR"/>
              </w:rPr>
              <w:t>Insuffisance / manque d’alignement avec stratégies sectorielles régionales ou internationales</w:t>
            </w:r>
          </w:p>
        </w:tc>
        <w:tc>
          <w:tcPr>
            <w:tcW w:w="1220"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jc w:val="center"/>
              <w:rPr>
                <w:rFonts w:ascii="Arial" w:hAnsi="Arial" w:cs="Arial"/>
                <w:bCs/>
                <w:sz w:val="18"/>
                <w:szCs w:val="18"/>
                <w:lang w:eastAsia="fr-FR"/>
              </w:rPr>
            </w:pPr>
            <w:r w:rsidRPr="00267E88">
              <w:rPr>
                <w:rFonts w:ascii="Arial" w:hAnsi="Arial" w:cs="Arial"/>
                <w:bCs/>
                <w:sz w:val="18"/>
                <w:szCs w:val="18"/>
                <w:lang w:eastAsia="fr-FR"/>
              </w:rPr>
              <w:t>10</w:t>
            </w:r>
          </w:p>
        </w:tc>
        <w:tc>
          <w:tcPr>
            <w:tcW w:w="1095" w:type="dxa"/>
            <w:tcBorders>
              <w:top w:val="single" w:sz="4" w:space="0" w:color="auto"/>
              <w:left w:val="nil"/>
              <w:bottom w:val="single" w:sz="4" w:space="0" w:color="auto"/>
              <w:right w:val="single" w:sz="4" w:space="0" w:color="auto"/>
            </w:tcBorders>
            <w:shd w:val="clear" w:color="auto" w:fill="auto"/>
            <w:vAlign w:val="center"/>
          </w:tcPr>
          <w:p w:rsidR="001A4B31" w:rsidRPr="00090C4F" w:rsidRDefault="00090C4F" w:rsidP="00C34C34">
            <w:pPr>
              <w:jc w:val="center"/>
              <w:rPr>
                <w:rFonts w:ascii="Arial" w:hAnsi="Arial" w:cs="Arial"/>
                <w:bCs/>
                <w:color w:val="FF0000"/>
                <w:sz w:val="18"/>
                <w:szCs w:val="18"/>
                <w:lang w:eastAsia="fr-FR"/>
              </w:rPr>
            </w:pPr>
            <w:r w:rsidRPr="00090C4F">
              <w:rPr>
                <w:rFonts w:ascii="Arial" w:hAnsi="Arial" w:cs="Arial"/>
                <w:bCs/>
                <w:sz w:val="18"/>
                <w:szCs w:val="18"/>
                <w:lang w:eastAsia="fr-FR"/>
              </w:rPr>
              <w:t>1</w:t>
            </w:r>
          </w:p>
        </w:tc>
        <w:tc>
          <w:tcPr>
            <w:tcW w:w="1871"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Définir les orientations stratégiques</w:t>
            </w:r>
          </w:p>
        </w:tc>
        <w:tc>
          <w:tcPr>
            <w:tcW w:w="3329"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Identification précise des besoins spécifiques en rapport avec les Etats avec l'appui des PTF, et mise en cohérence des actions avec les objectifs.</w:t>
            </w:r>
          </w:p>
          <w:p w:rsidR="00C34C34" w:rsidRPr="00267E88" w:rsidRDefault="00C34C34" w:rsidP="00C34C34">
            <w:pPr>
              <w:rPr>
                <w:rFonts w:ascii="Arial" w:hAnsi="Arial" w:cs="Arial"/>
                <w:bCs/>
                <w:sz w:val="18"/>
                <w:szCs w:val="18"/>
                <w:lang w:eastAsia="fr-FR"/>
              </w:rPr>
            </w:pPr>
          </w:p>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 xml:space="preserve">Une stratégie à long terme de l’information, de la formation  et communication </w:t>
            </w:r>
          </w:p>
          <w:p w:rsidR="00C34C34" w:rsidRPr="00267E88" w:rsidRDefault="00C34C34" w:rsidP="00C34C34">
            <w:pPr>
              <w:rPr>
                <w:rFonts w:ascii="Arial" w:hAnsi="Arial" w:cs="Arial"/>
                <w:bCs/>
                <w:sz w:val="18"/>
                <w:szCs w:val="18"/>
                <w:lang w:eastAsia="fr-FR"/>
              </w:rPr>
            </w:pPr>
          </w:p>
          <w:p w:rsidR="00C34C34" w:rsidRPr="00267E88" w:rsidRDefault="00C34C34" w:rsidP="00C34C34">
            <w:pPr>
              <w:rPr>
                <w:rFonts w:ascii="Arial" w:hAnsi="Arial" w:cs="Arial"/>
                <w:bCs/>
                <w:sz w:val="18"/>
                <w:szCs w:val="18"/>
                <w:lang w:eastAsia="fr-FR"/>
              </w:rPr>
            </w:pPr>
          </w:p>
          <w:p w:rsidR="00C34C34" w:rsidRPr="00267E88" w:rsidRDefault="00C34C34" w:rsidP="00C34C34">
            <w:pPr>
              <w:rPr>
                <w:rFonts w:ascii="Arial" w:hAnsi="Arial" w:cs="Arial"/>
                <w:bCs/>
                <w:sz w:val="18"/>
                <w:szCs w:val="18"/>
                <w:lang w:eastAsia="fr-FR"/>
              </w:rPr>
            </w:pPr>
          </w:p>
          <w:p w:rsidR="00C34C34" w:rsidRPr="00267E88" w:rsidRDefault="00C34C34" w:rsidP="00C34C34">
            <w:pPr>
              <w:rPr>
                <w:rFonts w:ascii="Arial" w:hAnsi="Arial" w:cs="Arial"/>
                <w:bCs/>
                <w:sz w:val="18"/>
                <w:szCs w:val="18"/>
                <w:lang w:eastAsia="fr-FR"/>
              </w:rPr>
            </w:pPr>
          </w:p>
          <w:p w:rsidR="00C34C34" w:rsidRPr="00267E88" w:rsidRDefault="00C34C34" w:rsidP="00C34C34">
            <w:pPr>
              <w:rPr>
                <w:rFonts w:ascii="Arial" w:hAnsi="Arial" w:cs="Arial"/>
                <w:bCs/>
                <w:sz w:val="18"/>
                <w:szCs w:val="18"/>
                <w:lang w:eastAsia="fr-FR"/>
              </w:rPr>
            </w:pPr>
          </w:p>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Mission circulaire de plaidoyer et marketing dans  17 pays de l’espace CILSS-CEDEAO</w:t>
            </w:r>
          </w:p>
        </w:tc>
        <w:tc>
          <w:tcPr>
            <w:tcW w:w="1702" w:type="dxa"/>
            <w:tcBorders>
              <w:top w:val="single" w:sz="4" w:space="0" w:color="auto"/>
              <w:left w:val="nil"/>
              <w:bottom w:val="single" w:sz="4" w:space="0" w:color="auto"/>
              <w:right w:val="single" w:sz="4" w:space="0" w:color="auto"/>
            </w:tcBorders>
            <w:shd w:val="clear" w:color="auto" w:fill="auto"/>
            <w:vAlign w:val="center"/>
          </w:tcPr>
          <w:p w:rsidR="00C34C34" w:rsidRPr="00267E88" w:rsidRDefault="00C34C34" w:rsidP="00C34C34">
            <w:pPr>
              <w:jc w:val="both"/>
              <w:rPr>
                <w:rFonts w:ascii="Arial" w:hAnsi="Arial" w:cs="Arial"/>
                <w:bCs/>
                <w:sz w:val="18"/>
                <w:szCs w:val="18"/>
                <w:lang w:eastAsia="fr-FR"/>
              </w:rPr>
            </w:pPr>
            <w:r w:rsidRPr="00267E88">
              <w:rPr>
                <w:rFonts w:ascii="Arial" w:hAnsi="Arial" w:cs="Arial"/>
                <w:bCs/>
                <w:sz w:val="18"/>
                <w:szCs w:val="18"/>
                <w:lang w:eastAsia="fr-FR"/>
              </w:rPr>
              <w:t>2014 – 2016</w:t>
            </w: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r w:rsidRPr="00267E88">
              <w:rPr>
                <w:rFonts w:ascii="Arial" w:hAnsi="Arial" w:cs="Arial"/>
                <w:bCs/>
                <w:sz w:val="18"/>
                <w:szCs w:val="18"/>
                <w:lang w:eastAsia="fr-FR"/>
              </w:rPr>
              <w:t>2014 – 2016</w:t>
            </w: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p w:rsidR="00C34C34" w:rsidRPr="00267E88" w:rsidRDefault="00C34C34" w:rsidP="00C34C34">
            <w:pPr>
              <w:jc w:val="both"/>
              <w:rPr>
                <w:rFonts w:ascii="Arial" w:hAnsi="Arial" w:cs="Arial"/>
                <w:bCs/>
                <w:sz w:val="18"/>
                <w:szCs w:val="18"/>
                <w:lang w:eastAsia="fr-FR"/>
              </w:rPr>
            </w:pPr>
          </w:p>
        </w:tc>
        <w:tc>
          <w:tcPr>
            <w:tcW w:w="1526" w:type="dxa"/>
            <w:tcBorders>
              <w:top w:val="single" w:sz="4" w:space="0" w:color="auto"/>
              <w:left w:val="nil"/>
              <w:bottom w:val="single" w:sz="4" w:space="0" w:color="auto"/>
              <w:right w:val="single" w:sz="4" w:space="0" w:color="auto"/>
            </w:tcBorders>
            <w:shd w:val="clear" w:color="auto" w:fill="auto"/>
            <w:vAlign w:val="center"/>
            <w:hideMark/>
          </w:tcPr>
          <w:p w:rsidR="00C34C34" w:rsidRPr="00267E88" w:rsidRDefault="00C34C34" w:rsidP="00C34C34">
            <w:pPr>
              <w:jc w:val="both"/>
              <w:rPr>
                <w:rFonts w:ascii="Arial" w:hAnsi="Arial" w:cs="Arial"/>
                <w:bCs/>
                <w:sz w:val="18"/>
                <w:szCs w:val="18"/>
                <w:lang w:eastAsia="fr-FR"/>
              </w:rPr>
            </w:pPr>
            <w:r w:rsidRPr="00267E88">
              <w:rPr>
                <w:rFonts w:ascii="Arial" w:hAnsi="Arial" w:cs="Arial"/>
                <w:bCs/>
                <w:sz w:val="18"/>
                <w:szCs w:val="18"/>
                <w:lang w:eastAsia="fr-FR"/>
              </w:rPr>
              <w:t> DG CRA</w:t>
            </w:r>
          </w:p>
        </w:tc>
        <w:tc>
          <w:tcPr>
            <w:tcW w:w="1270" w:type="dxa"/>
            <w:tcBorders>
              <w:top w:val="single" w:sz="4" w:space="0" w:color="auto"/>
              <w:left w:val="nil"/>
              <w:bottom w:val="single" w:sz="4" w:space="0" w:color="auto"/>
              <w:right w:val="single" w:sz="4" w:space="0" w:color="auto"/>
            </w:tcBorders>
            <w:shd w:val="clear" w:color="auto" w:fill="auto"/>
            <w:vAlign w:val="center"/>
            <w:hideMark/>
          </w:tcPr>
          <w:p w:rsidR="00C34C34" w:rsidRPr="00267E88" w:rsidRDefault="00C34C34" w:rsidP="00C34C34">
            <w:pPr>
              <w:jc w:val="both"/>
              <w:rPr>
                <w:rFonts w:ascii="Arial" w:hAnsi="Arial" w:cs="Arial"/>
                <w:b/>
                <w:bCs/>
                <w:sz w:val="18"/>
                <w:szCs w:val="18"/>
                <w:lang w:eastAsia="fr-FR"/>
              </w:rPr>
            </w:pPr>
            <w:r w:rsidRPr="00267E88">
              <w:rPr>
                <w:rFonts w:ascii="Arial" w:hAnsi="Arial" w:cs="Arial"/>
                <w:b/>
                <w:bCs/>
                <w:sz w:val="18"/>
                <w:szCs w:val="18"/>
                <w:lang w:eastAsia="fr-FR"/>
              </w:rPr>
              <w:t>50 000 000</w:t>
            </w: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p>
          <w:p w:rsidR="00C34C34" w:rsidRPr="00267E88" w:rsidRDefault="00C34C34" w:rsidP="00C34C34">
            <w:pPr>
              <w:jc w:val="both"/>
              <w:rPr>
                <w:rFonts w:ascii="Arial" w:hAnsi="Arial" w:cs="Arial"/>
                <w:b/>
                <w:bCs/>
                <w:sz w:val="18"/>
                <w:szCs w:val="18"/>
                <w:lang w:eastAsia="fr-FR"/>
              </w:rPr>
            </w:pPr>
            <w:r w:rsidRPr="00267E88">
              <w:rPr>
                <w:rFonts w:ascii="Arial" w:hAnsi="Arial" w:cs="Arial"/>
                <w:b/>
                <w:bCs/>
                <w:sz w:val="18"/>
                <w:szCs w:val="18"/>
                <w:lang w:eastAsia="fr-FR"/>
              </w:rPr>
              <w:t>57 000 000</w:t>
            </w:r>
          </w:p>
          <w:p w:rsidR="00C34C34" w:rsidRPr="00267E88" w:rsidRDefault="00C34C34" w:rsidP="00C34C34">
            <w:pPr>
              <w:jc w:val="both"/>
              <w:rPr>
                <w:rFonts w:ascii="Arial" w:hAnsi="Arial" w:cs="Arial"/>
                <w:b/>
                <w:bCs/>
                <w:sz w:val="18"/>
                <w:szCs w:val="18"/>
                <w:lang w:eastAsia="fr-FR"/>
              </w:rPr>
            </w:pP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-Niveau de réalisation des objectifs</w:t>
            </w:r>
          </w:p>
          <w:p w:rsidR="00C34C34" w:rsidRPr="00267E88" w:rsidRDefault="00C34C34" w:rsidP="00C34C34">
            <w:pPr>
              <w:rPr>
                <w:rFonts w:ascii="Arial" w:hAnsi="Arial" w:cs="Arial"/>
                <w:sz w:val="18"/>
                <w:szCs w:val="18"/>
              </w:rPr>
            </w:pPr>
            <w:r w:rsidRPr="00267E88">
              <w:rPr>
                <w:rFonts w:ascii="Arial" w:hAnsi="Arial" w:cs="Arial"/>
                <w:sz w:val="18"/>
                <w:szCs w:val="18"/>
              </w:rPr>
              <w:t>-Taux de mobilisation des ressources</w:t>
            </w:r>
          </w:p>
          <w:p w:rsidR="00C34C34" w:rsidRPr="00267E88" w:rsidRDefault="00C34C34" w:rsidP="00C34C34">
            <w:pPr>
              <w:rPr>
                <w:rFonts w:ascii="Arial" w:hAnsi="Arial" w:cs="Arial"/>
                <w:sz w:val="18"/>
                <w:szCs w:val="18"/>
              </w:rPr>
            </w:pPr>
            <w:r w:rsidRPr="00267E88">
              <w:rPr>
                <w:rFonts w:ascii="Arial" w:hAnsi="Arial" w:cs="Arial"/>
                <w:sz w:val="18"/>
                <w:szCs w:val="18"/>
              </w:rPr>
              <w:t>- Niveau d’exécution des programmes d’activités</w:t>
            </w:r>
          </w:p>
          <w:p w:rsidR="00C34C34" w:rsidRPr="00267E88" w:rsidRDefault="00C34C34" w:rsidP="00C34C34">
            <w:pPr>
              <w:rPr>
                <w:rFonts w:ascii="Arial" w:hAnsi="Arial" w:cs="Arial"/>
                <w:sz w:val="18"/>
                <w:szCs w:val="18"/>
              </w:rPr>
            </w:pPr>
            <w:r w:rsidRPr="00267E88">
              <w:rPr>
                <w:rFonts w:ascii="Arial" w:hAnsi="Arial" w:cs="Arial"/>
                <w:sz w:val="18"/>
                <w:szCs w:val="18"/>
              </w:rPr>
              <w:t>- Nombre de jours de retard dans l’élaboration des plans stratégiques</w:t>
            </w:r>
          </w:p>
          <w:p w:rsidR="00C34C34" w:rsidRPr="00267E88" w:rsidRDefault="00C34C34" w:rsidP="00C34C34">
            <w:pPr>
              <w:rPr>
                <w:rFonts w:ascii="Arial" w:hAnsi="Arial" w:cs="Arial"/>
                <w:bCs/>
                <w:sz w:val="18"/>
                <w:szCs w:val="18"/>
                <w:lang w:eastAsia="fr-FR"/>
              </w:rPr>
            </w:pPr>
            <w:r w:rsidRPr="00267E88">
              <w:rPr>
                <w:rFonts w:ascii="Arial" w:hAnsi="Arial" w:cs="Arial"/>
                <w:sz w:val="18"/>
                <w:szCs w:val="18"/>
              </w:rPr>
              <w:t>-</w:t>
            </w:r>
            <w:r w:rsidRPr="00267E88">
              <w:rPr>
                <w:rFonts w:ascii="Arial" w:hAnsi="Arial" w:cs="Arial"/>
                <w:bCs/>
                <w:sz w:val="18"/>
                <w:szCs w:val="18"/>
                <w:lang w:eastAsia="fr-FR"/>
              </w:rPr>
              <w:t xml:space="preserve"> Dimensionnement et cohérence </w:t>
            </w:r>
            <w:r w:rsidRPr="00267E88">
              <w:rPr>
                <w:rFonts w:ascii="Arial" w:hAnsi="Arial" w:cs="Arial"/>
                <w:bCs/>
                <w:sz w:val="18"/>
                <w:szCs w:val="18"/>
                <w:lang w:eastAsia="fr-FR"/>
              </w:rPr>
              <w:lastRenderedPageBreak/>
              <w:t>validée du modèle stratégique</w:t>
            </w:r>
          </w:p>
          <w:p w:rsidR="00C34C34" w:rsidRPr="00267E88" w:rsidRDefault="00C34C34" w:rsidP="00C34C34">
            <w:pPr>
              <w:rPr>
                <w:rFonts w:ascii="Arial" w:hAnsi="Arial" w:cs="Arial"/>
                <w:bCs/>
                <w:sz w:val="18"/>
                <w:szCs w:val="18"/>
                <w:lang w:eastAsia="fr-FR"/>
              </w:rPr>
            </w:pPr>
            <w:r w:rsidRPr="00267E88">
              <w:rPr>
                <w:rFonts w:ascii="Arial" w:hAnsi="Arial" w:cs="Arial"/>
                <w:bCs/>
                <w:sz w:val="18"/>
                <w:szCs w:val="18"/>
                <w:lang w:eastAsia="fr-FR"/>
              </w:rPr>
              <w:t>- Nombre de pays touchés par la mission circulaire de plaidoyer et marketing</w:t>
            </w:r>
          </w:p>
          <w:p w:rsidR="00C34C34" w:rsidRPr="00267E88" w:rsidRDefault="00C34C34" w:rsidP="00C34C34">
            <w:pPr>
              <w:rPr>
                <w:rFonts w:ascii="Arial" w:hAnsi="Arial" w:cs="Arial"/>
                <w:sz w:val="18"/>
                <w:szCs w:val="18"/>
              </w:rPr>
            </w:pPr>
          </w:p>
          <w:p w:rsidR="00C34C34" w:rsidRPr="00267E88" w:rsidRDefault="00C34C34" w:rsidP="00C34C34">
            <w:pPr>
              <w:ind w:left="176"/>
              <w:rPr>
                <w:rFonts w:ascii="Arial" w:hAnsi="Arial" w:cs="Arial"/>
                <w:b/>
                <w:bCs/>
                <w:sz w:val="18"/>
                <w:szCs w:val="18"/>
                <w:lang w:eastAsia="fr-FR"/>
              </w:rPr>
            </w:pPr>
          </w:p>
        </w:tc>
      </w:tr>
      <w:tr w:rsidR="00CB7216" w:rsidRPr="00267E88" w:rsidTr="00C34C34">
        <w:trPr>
          <w:trHeight w:val="845"/>
        </w:trPr>
        <w:tc>
          <w:tcPr>
            <w:tcW w:w="1818" w:type="dxa"/>
            <w:vMerge w:val="restart"/>
            <w:tcBorders>
              <w:top w:val="single" w:sz="4" w:space="0" w:color="auto"/>
              <w:left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r w:rsidRPr="00267E88">
              <w:rPr>
                <w:rFonts w:ascii="Arial" w:hAnsi="Arial" w:cs="Arial"/>
                <w:bCs/>
                <w:sz w:val="18"/>
                <w:szCs w:val="18"/>
                <w:lang w:eastAsia="fr-FR"/>
              </w:rPr>
              <w:lastRenderedPageBreak/>
              <w:t>Défaillance d’un ou de plusieurs processus managérial : Coordination, animation, communication interne/externe, relations avec les tiers…</w:t>
            </w:r>
          </w:p>
        </w:tc>
        <w:tc>
          <w:tcPr>
            <w:tcW w:w="1245" w:type="dxa"/>
            <w:gridSpan w:val="2"/>
            <w:vMerge w:val="restart"/>
            <w:tcBorders>
              <w:top w:val="single" w:sz="4" w:space="0" w:color="auto"/>
              <w:left w:val="nil"/>
              <w:right w:val="single" w:sz="4" w:space="0" w:color="auto"/>
            </w:tcBorders>
            <w:shd w:val="clear" w:color="auto" w:fill="auto"/>
            <w:vAlign w:val="center"/>
          </w:tcPr>
          <w:p w:rsidR="00773666" w:rsidRPr="00267E88" w:rsidRDefault="00CB7216" w:rsidP="002933CC">
            <w:pPr>
              <w:jc w:val="center"/>
              <w:rPr>
                <w:rFonts w:ascii="Arial" w:hAnsi="Arial" w:cs="Arial"/>
                <w:bCs/>
                <w:sz w:val="18"/>
                <w:szCs w:val="18"/>
                <w:lang w:eastAsia="fr-FR"/>
              </w:rPr>
            </w:pPr>
            <w:r w:rsidRPr="00267E88">
              <w:rPr>
                <w:rFonts w:ascii="Arial" w:hAnsi="Arial" w:cs="Arial"/>
                <w:bCs/>
                <w:sz w:val="18"/>
                <w:szCs w:val="18"/>
                <w:lang w:eastAsia="fr-FR"/>
              </w:rPr>
              <w:t>10</w:t>
            </w:r>
          </w:p>
        </w:tc>
        <w:tc>
          <w:tcPr>
            <w:tcW w:w="1095" w:type="dxa"/>
            <w:vMerge w:val="restart"/>
            <w:tcBorders>
              <w:top w:val="single" w:sz="4" w:space="0" w:color="auto"/>
              <w:left w:val="nil"/>
              <w:right w:val="single" w:sz="4" w:space="0" w:color="auto"/>
            </w:tcBorders>
            <w:shd w:val="clear" w:color="auto" w:fill="auto"/>
            <w:vAlign w:val="center"/>
          </w:tcPr>
          <w:p w:rsidR="004C4F78" w:rsidRPr="00090C4F" w:rsidRDefault="00090C4F" w:rsidP="00267E88">
            <w:pPr>
              <w:jc w:val="center"/>
              <w:rPr>
                <w:rFonts w:ascii="Arial" w:hAnsi="Arial" w:cs="Arial"/>
                <w:bCs/>
                <w:sz w:val="18"/>
                <w:szCs w:val="18"/>
                <w:lang w:eastAsia="fr-FR"/>
              </w:rPr>
            </w:pPr>
            <w:r w:rsidRPr="00090C4F">
              <w:rPr>
                <w:rFonts w:ascii="Arial" w:hAnsi="Arial" w:cs="Arial"/>
                <w:bCs/>
                <w:sz w:val="18"/>
                <w:szCs w:val="18"/>
                <w:lang w:eastAsia="fr-FR"/>
              </w:rPr>
              <w:t>1</w:t>
            </w:r>
          </w:p>
        </w:tc>
        <w:tc>
          <w:tcPr>
            <w:tcW w:w="1871" w:type="dxa"/>
            <w:vMerge w:val="restart"/>
            <w:tcBorders>
              <w:top w:val="single" w:sz="4" w:space="0" w:color="auto"/>
              <w:left w:val="nil"/>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r w:rsidRPr="00267E88">
              <w:rPr>
                <w:rFonts w:ascii="Arial" w:hAnsi="Arial" w:cs="Arial"/>
                <w:bCs/>
                <w:sz w:val="18"/>
                <w:szCs w:val="18"/>
                <w:lang w:eastAsia="fr-FR"/>
              </w:rPr>
              <w:t>Piloter les activités du site</w:t>
            </w:r>
          </w:p>
        </w:tc>
        <w:tc>
          <w:tcPr>
            <w:tcW w:w="3329" w:type="dxa"/>
            <w:tcBorders>
              <w:top w:val="single" w:sz="4" w:space="0" w:color="auto"/>
              <w:left w:val="nil"/>
              <w:bottom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r w:rsidRPr="00267E88">
              <w:rPr>
                <w:rFonts w:ascii="Arial" w:hAnsi="Arial" w:cs="Arial"/>
                <w:bCs/>
                <w:sz w:val="18"/>
                <w:szCs w:val="18"/>
                <w:lang w:eastAsia="fr-FR"/>
              </w:rPr>
              <w:t>Assurer la régularité du fonctionnement du Comité Scientifique et Pédagogique (CSP)</w:t>
            </w:r>
          </w:p>
        </w:tc>
        <w:tc>
          <w:tcPr>
            <w:tcW w:w="1702" w:type="dxa"/>
            <w:tcBorders>
              <w:top w:val="single" w:sz="4" w:space="0" w:color="auto"/>
              <w:left w:val="nil"/>
              <w:bottom w:val="single" w:sz="4" w:space="0" w:color="auto"/>
              <w:right w:val="single" w:sz="4" w:space="0" w:color="auto"/>
            </w:tcBorders>
            <w:shd w:val="clear" w:color="auto" w:fill="auto"/>
          </w:tcPr>
          <w:p w:rsidR="00CB7216" w:rsidRPr="00267E88" w:rsidRDefault="00CB7216" w:rsidP="00267E88">
            <w:pPr>
              <w:rPr>
                <w:sz w:val="18"/>
                <w:szCs w:val="18"/>
              </w:rPr>
            </w:pPr>
            <w:r w:rsidRPr="00267E88">
              <w:rPr>
                <w:rFonts w:ascii="Arial" w:hAnsi="Arial" w:cs="Arial"/>
                <w:bCs/>
                <w:sz w:val="18"/>
                <w:szCs w:val="18"/>
                <w:lang w:eastAsia="fr-FR"/>
              </w:rPr>
              <w:t>Immédiat</w:t>
            </w:r>
          </w:p>
        </w:tc>
        <w:tc>
          <w:tcPr>
            <w:tcW w:w="1526" w:type="dxa"/>
            <w:vMerge w:val="restart"/>
            <w:tcBorders>
              <w:top w:val="single" w:sz="4" w:space="0" w:color="auto"/>
              <w:left w:val="nil"/>
              <w:right w:val="single" w:sz="4" w:space="0" w:color="auto"/>
            </w:tcBorders>
            <w:shd w:val="clear" w:color="auto" w:fill="auto"/>
            <w:vAlign w:val="center"/>
            <w:hideMark/>
          </w:tcPr>
          <w:p w:rsidR="00CB7216" w:rsidRPr="00267E88" w:rsidRDefault="00CB7216" w:rsidP="00267E88">
            <w:pPr>
              <w:jc w:val="both"/>
              <w:rPr>
                <w:rFonts w:ascii="Arial" w:hAnsi="Arial" w:cs="Arial"/>
                <w:bCs/>
                <w:sz w:val="18"/>
                <w:szCs w:val="18"/>
                <w:lang w:eastAsia="fr-FR"/>
              </w:rPr>
            </w:pPr>
            <w:r w:rsidRPr="00267E88">
              <w:rPr>
                <w:rFonts w:ascii="Arial" w:hAnsi="Arial" w:cs="Arial"/>
                <w:bCs/>
                <w:sz w:val="18"/>
                <w:szCs w:val="18"/>
                <w:lang w:eastAsia="fr-FR"/>
              </w:rPr>
              <w:t> DG CRA</w:t>
            </w:r>
          </w:p>
        </w:tc>
        <w:tc>
          <w:tcPr>
            <w:tcW w:w="1270" w:type="dxa"/>
            <w:vMerge w:val="restart"/>
            <w:tcBorders>
              <w:top w:val="single" w:sz="4" w:space="0" w:color="auto"/>
              <w:left w:val="nil"/>
              <w:right w:val="single" w:sz="4" w:space="0" w:color="auto"/>
            </w:tcBorders>
            <w:shd w:val="clear" w:color="auto" w:fill="auto"/>
            <w:vAlign w:val="center"/>
            <w:hideMark/>
          </w:tcPr>
          <w:p w:rsidR="00CB7216" w:rsidRPr="00267E88" w:rsidRDefault="00CB7216" w:rsidP="00267E88">
            <w:pPr>
              <w:jc w:val="both"/>
              <w:rPr>
                <w:rFonts w:ascii="Arial" w:hAnsi="Arial" w:cs="Arial"/>
                <w:b/>
                <w:bCs/>
                <w:sz w:val="18"/>
                <w:szCs w:val="18"/>
                <w:lang w:eastAsia="fr-FR"/>
              </w:rPr>
            </w:pPr>
            <w:r w:rsidRPr="00267E88">
              <w:rPr>
                <w:rFonts w:ascii="Arial" w:hAnsi="Arial" w:cs="Arial"/>
                <w:b/>
                <w:bCs/>
                <w:sz w:val="18"/>
                <w:szCs w:val="18"/>
                <w:lang w:eastAsia="fr-FR"/>
              </w:rPr>
              <w:t> 62 000 000 par an</w:t>
            </w:r>
          </w:p>
        </w:tc>
        <w:tc>
          <w:tcPr>
            <w:tcW w:w="1600" w:type="dxa"/>
            <w:vMerge w:val="restart"/>
            <w:tcBorders>
              <w:top w:val="single" w:sz="4" w:space="0" w:color="auto"/>
              <w:left w:val="nil"/>
              <w:right w:val="single" w:sz="4" w:space="0" w:color="auto"/>
            </w:tcBorders>
            <w:shd w:val="clear" w:color="auto" w:fill="auto"/>
            <w:vAlign w:val="center"/>
            <w:hideMark/>
          </w:tcPr>
          <w:p w:rsidR="00CB7216" w:rsidRPr="00267E88" w:rsidRDefault="00CB7216" w:rsidP="00267E88">
            <w:pPr>
              <w:rPr>
                <w:rFonts w:ascii="Arial" w:hAnsi="Arial" w:cs="Arial"/>
                <w:bCs/>
                <w:sz w:val="18"/>
                <w:szCs w:val="18"/>
                <w:lang w:eastAsia="fr-FR"/>
              </w:rPr>
            </w:pPr>
            <w:r w:rsidRPr="00267E88">
              <w:rPr>
                <w:rFonts w:ascii="Arial" w:hAnsi="Arial" w:cs="Arial"/>
                <w:bCs/>
                <w:sz w:val="18"/>
                <w:szCs w:val="18"/>
                <w:lang w:eastAsia="fr-FR"/>
              </w:rPr>
              <w:t>-Niveau de réalisation des objectifs</w:t>
            </w:r>
          </w:p>
          <w:p w:rsidR="00CB7216" w:rsidRPr="00267E88" w:rsidRDefault="00CB7216" w:rsidP="00267E88">
            <w:pPr>
              <w:rPr>
                <w:rFonts w:ascii="Arial" w:hAnsi="Arial" w:cs="Arial"/>
                <w:sz w:val="18"/>
                <w:szCs w:val="18"/>
              </w:rPr>
            </w:pPr>
            <w:r w:rsidRPr="00267E88">
              <w:rPr>
                <w:rFonts w:ascii="Arial" w:hAnsi="Arial" w:cs="Arial"/>
                <w:sz w:val="18"/>
                <w:szCs w:val="18"/>
              </w:rPr>
              <w:t>-Taux de mobilisation des ressources</w:t>
            </w:r>
          </w:p>
          <w:p w:rsidR="00CB7216" w:rsidRPr="00267E88" w:rsidRDefault="00CB7216" w:rsidP="00267E88">
            <w:pPr>
              <w:ind w:left="176"/>
              <w:rPr>
                <w:rFonts w:ascii="Arial" w:hAnsi="Arial" w:cs="Arial"/>
                <w:sz w:val="18"/>
                <w:szCs w:val="18"/>
              </w:rPr>
            </w:pPr>
          </w:p>
          <w:p w:rsidR="00CB7216" w:rsidRPr="00267E88" w:rsidRDefault="00CB7216" w:rsidP="00267E88">
            <w:pPr>
              <w:jc w:val="both"/>
              <w:rPr>
                <w:rFonts w:ascii="Arial" w:hAnsi="Arial" w:cs="Arial"/>
                <w:bCs/>
                <w:sz w:val="18"/>
                <w:szCs w:val="18"/>
                <w:lang w:eastAsia="fr-FR"/>
              </w:rPr>
            </w:pPr>
            <w:r w:rsidRPr="00267E88">
              <w:rPr>
                <w:rFonts w:ascii="Arial" w:hAnsi="Arial" w:cs="Arial"/>
                <w:sz w:val="18"/>
                <w:szCs w:val="18"/>
              </w:rPr>
              <w:t>-Niveau d’exécution des programmes d’activités</w:t>
            </w:r>
          </w:p>
          <w:p w:rsidR="00CB7216" w:rsidRPr="00267E88" w:rsidRDefault="00CB7216" w:rsidP="00267E88">
            <w:pPr>
              <w:jc w:val="both"/>
              <w:rPr>
                <w:rFonts w:ascii="Arial" w:hAnsi="Arial" w:cs="Arial"/>
                <w:b/>
                <w:bCs/>
                <w:sz w:val="18"/>
                <w:szCs w:val="18"/>
                <w:lang w:eastAsia="fr-FR"/>
              </w:rPr>
            </w:pPr>
          </w:p>
        </w:tc>
      </w:tr>
      <w:tr w:rsidR="00CB7216" w:rsidRPr="00267E88" w:rsidTr="00C34C34">
        <w:trPr>
          <w:trHeight w:val="845"/>
        </w:trPr>
        <w:tc>
          <w:tcPr>
            <w:tcW w:w="1818" w:type="dxa"/>
            <w:vMerge/>
            <w:tcBorders>
              <w:left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p>
        </w:tc>
        <w:tc>
          <w:tcPr>
            <w:tcW w:w="1245" w:type="dxa"/>
            <w:gridSpan w:val="2"/>
            <w:vMerge/>
            <w:tcBorders>
              <w:left w:val="nil"/>
              <w:right w:val="single" w:sz="4" w:space="0" w:color="auto"/>
            </w:tcBorders>
            <w:shd w:val="clear" w:color="auto" w:fill="auto"/>
            <w:vAlign w:val="center"/>
          </w:tcPr>
          <w:p w:rsidR="00CB7216" w:rsidRPr="00267E88" w:rsidRDefault="00CB7216" w:rsidP="00267E88">
            <w:pPr>
              <w:jc w:val="center"/>
              <w:rPr>
                <w:rFonts w:ascii="Arial" w:hAnsi="Arial" w:cs="Arial"/>
                <w:bCs/>
                <w:sz w:val="18"/>
                <w:szCs w:val="18"/>
                <w:lang w:eastAsia="fr-FR"/>
              </w:rPr>
            </w:pPr>
          </w:p>
        </w:tc>
        <w:tc>
          <w:tcPr>
            <w:tcW w:w="1095" w:type="dxa"/>
            <w:vMerge/>
            <w:tcBorders>
              <w:left w:val="nil"/>
              <w:right w:val="single" w:sz="4" w:space="0" w:color="auto"/>
            </w:tcBorders>
            <w:shd w:val="clear" w:color="auto" w:fill="auto"/>
            <w:vAlign w:val="center"/>
          </w:tcPr>
          <w:p w:rsidR="00CB7216" w:rsidRPr="00267E88" w:rsidRDefault="00CB7216" w:rsidP="00267E88">
            <w:pPr>
              <w:jc w:val="center"/>
              <w:rPr>
                <w:rFonts w:ascii="Arial" w:hAnsi="Arial" w:cs="Arial"/>
                <w:bCs/>
                <w:sz w:val="18"/>
                <w:szCs w:val="18"/>
                <w:lang w:eastAsia="fr-FR"/>
              </w:rPr>
            </w:pPr>
          </w:p>
        </w:tc>
        <w:tc>
          <w:tcPr>
            <w:tcW w:w="1871" w:type="dxa"/>
            <w:vMerge/>
            <w:tcBorders>
              <w:left w:val="nil"/>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p>
        </w:tc>
        <w:tc>
          <w:tcPr>
            <w:tcW w:w="3329" w:type="dxa"/>
            <w:tcBorders>
              <w:top w:val="single" w:sz="4" w:space="0" w:color="auto"/>
              <w:left w:val="nil"/>
              <w:bottom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r w:rsidRPr="00267E88">
              <w:rPr>
                <w:rFonts w:ascii="Arial" w:hAnsi="Arial" w:cs="Arial"/>
                <w:bCs/>
                <w:sz w:val="18"/>
                <w:szCs w:val="18"/>
                <w:lang w:eastAsia="fr-FR"/>
              </w:rPr>
              <w:t xml:space="preserve">Assurer la participation aux Instances Statutaires du CILSS </w:t>
            </w:r>
          </w:p>
        </w:tc>
        <w:tc>
          <w:tcPr>
            <w:tcW w:w="1702" w:type="dxa"/>
            <w:tcBorders>
              <w:top w:val="single" w:sz="4" w:space="0" w:color="auto"/>
              <w:left w:val="nil"/>
              <w:bottom w:val="single" w:sz="4" w:space="0" w:color="auto"/>
              <w:right w:val="single" w:sz="4" w:space="0" w:color="auto"/>
            </w:tcBorders>
            <w:shd w:val="clear" w:color="auto" w:fill="auto"/>
          </w:tcPr>
          <w:p w:rsidR="00CB7216" w:rsidRPr="00267E88" w:rsidRDefault="00CB7216" w:rsidP="00267E88">
            <w:pPr>
              <w:rPr>
                <w:sz w:val="18"/>
                <w:szCs w:val="18"/>
              </w:rPr>
            </w:pPr>
            <w:r w:rsidRPr="00267E88">
              <w:rPr>
                <w:rFonts w:ascii="Arial" w:hAnsi="Arial" w:cs="Arial"/>
                <w:bCs/>
                <w:sz w:val="18"/>
                <w:szCs w:val="18"/>
                <w:lang w:eastAsia="fr-FR"/>
              </w:rPr>
              <w:t>Immédiat</w:t>
            </w:r>
          </w:p>
        </w:tc>
        <w:tc>
          <w:tcPr>
            <w:tcW w:w="1526" w:type="dxa"/>
            <w:vMerge/>
            <w:tcBorders>
              <w:left w:val="nil"/>
              <w:right w:val="single" w:sz="4" w:space="0" w:color="auto"/>
            </w:tcBorders>
            <w:shd w:val="clear" w:color="auto" w:fill="auto"/>
            <w:vAlign w:val="center"/>
          </w:tcPr>
          <w:p w:rsidR="00CB7216" w:rsidRPr="00267E88" w:rsidRDefault="00CB7216" w:rsidP="00267E88">
            <w:pPr>
              <w:jc w:val="both"/>
              <w:rPr>
                <w:rFonts w:ascii="Arial" w:hAnsi="Arial" w:cs="Arial"/>
                <w:bCs/>
                <w:sz w:val="18"/>
                <w:szCs w:val="18"/>
                <w:lang w:eastAsia="fr-FR"/>
              </w:rPr>
            </w:pPr>
          </w:p>
        </w:tc>
        <w:tc>
          <w:tcPr>
            <w:tcW w:w="1270" w:type="dxa"/>
            <w:vMerge/>
            <w:tcBorders>
              <w:left w:val="nil"/>
              <w:right w:val="single" w:sz="4" w:space="0" w:color="auto"/>
            </w:tcBorders>
            <w:shd w:val="clear" w:color="auto" w:fill="auto"/>
            <w:vAlign w:val="center"/>
          </w:tcPr>
          <w:p w:rsidR="00CB7216" w:rsidRPr="00267E88" w:rsidRDefault="00CB7216" w:rsidP="00267E88">
            <w:pPr>
              <w:jc w:val="both"/>
              <w:rPr>
                <w:rFonts w:ascii="Arial" w:hAnsi="Arial" w:cs="Arial"/>
                <w:b/>
                <w:bCs/>
                <w:sz w:val="18"/>
                <w:szCs w:val="18"/>
                <w:lang w:eastAsia="fr-FR"/>
              </w:rPr>
            </w:pPr>
          </w:p>
        </w:tc>
        <w:tc>
          <w:tcPr>
            <w:tcW w:w="1600" w:type="dxa"/>
            <w:vMerge/>
            <w:tcBorders>
              <w:left w:val="nil"/>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p>
        </w:tc>
      </w:tr>
      <w:tr w:rsidR="00CB7216" w:rsidRPr="00267E88" w:rsidTr="00C34C34">
        <w:trPr>
          <w:trHeight w:val="845"/>
        </w:trPr>
        <w:tc>
          <w:tcPr>
            <w:tcW w:w="1818" w:type="dxa"/>
            <w:vMerge/>
            <w:tcBorders>
              <w:left w:val="single" w:sz="4" w:space="0" w:color="auto"/>
              <w:bottom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p>
        </w:tc>
        <w:tc>
          <w:tcPr>
            <w:tcW w:w="1245" w:type="dxa"/>
            <w:gridSpan w:val="2"/>
            <w:vMerge/>
            <w:tcBorders>
              <w:left w:val="nil"/>
              <w:bottom w:val="single" w:sz="4" w:space="0" w:color="auto"/>
              <w:right w:val="single" w:sz="4" w:space="0" w:color="auto"/>
            </w:tcBorders>
            <w:shd w:val="clear" w:color="auto" w:fill="auto"/>
            <w:vAlign w:val="center"/>
          </w:tcPr>
          <w:p w:rsidR="00CB7216" w:rsidRPr="00267E88" w:rsidRDefault="00CB7216" w:rsidP="00267E88">
            <w:pPr>
              <w:jc w:val="center"/>
              <w:rPr>
                <w:rFonts w:ascii="Arial" w:hAnsi="Arial" w:cs="Arial"/>
                <w:bCs/>
                <w:sz w:val="18"/>
                <w:szCs w:val="18"/>
                <w:lang w:eastAsia="fr-FR"/>
              </w:rPr>
            </w:pPr>
          </w:p>
        </w:tc>
        <w:tc>
          <w:tcPr>
            <w:tcW w:w="1095" w:type="dxa"/>
            <w:vMerge/>
            <w:tcBorders>
              <w:left w:val="nil"/>
              <w:bottom w:val="single" w:sz="4" w:space="0" w:color="auto"/>
              <w:right w:val="single" w:sz="4" w:space="0" w:color="auto"/>
            </w:tcBorders>
            <w:shd w:val="clear" w:color="auto" w:fill="auto"/>
            <w:vAlign w:val="center"/>
          </w:tcPr>
          <w:p w:rsidR="00CB7216" w:rsidRPr="00267E88" w:rsidRDefault="00CB7216" w:rsidP="00267E88">
            <w:pPr>
              <w:jc w:val="center"/>
              <w:rPr>
                <w:rFonts w:ascii="Arial" w:hAnsi="Arial" w:cs="Arial"/>
                <w:bCs/>
                <w:sz w:val="18"/>
                <w:szCs w:val="18"/>
                <w:lang w:eastAsia="fr-FR"/>
              </w:rPr>
            </w:pPr>
          </w:p>
        </w:tc>
        <w:tc>
          <w:tcPr>
            <w:tcW w:w="1871" w:type="dxa"/>
            <w:vMerge/>
            <w:tcBorders>
              <w:left w:val="nil"/>
              <w:bottom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p>
        </w:tc>
        <w:tc>
          <w:tcPr>
            <w:tcW w:w="3329" w:type="dxa"/>
            <w:tcBorders>
              <w:top w:val="single" w:sz="4" w:space="0" w:color="auto"/>
              <w:left w:val="nil"/>
              <w:bottom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r w:rsidRPr="00267E88">
              <w:rPr>
                <w:rFonts w:ascii="Arial" w:hAnsi="Arial" w:cs="Arial"/>
                <w:bCs/>
                <w:sz w:val="18"/>
                <w:szCs w:val="18"/>
                <w:lang w:eastAsia="fr-FR"/>
              </w:rPr>
              <w:t>Assurer la participation aux réunions du conseil de Directions</w:t>
            </w:r>
          </w:p>
        </w:tc>
        <w:tc>
          <w:tcPr>
            <w:tcW w:w="1702" w:type="dxa"/>
            <w:tcBorders>
              <w:top w:val="single" w:sz="4" w:space="0" w:color="auto"/>
              <w:left w:val="nil"/>
              <w:bottom w:val="single" w:sz="4" w:space="0" w:color="auto"/>
              <w:right w:val="single" w:sz="4" w:space="0" w:color="auto"/>
            </w:tcBorders>
            <w:shd w:val="clear" w:color="auto" w:fill="auto"/>
            <w:vAlign w:val="center"/>
          </w:tcPr>
          <w:p w:rsidR="00CB7216" w:rsidRPr="00267E88" w:rsidRDefault="00CB7216" w:rsidP="00267E88">
            <w:pPr>
              <w:jc w:val="both"/>
              <w:rPr>
                <w:rFonts w:ascii="Arial" w:hAnsi="Arial" w:cs="Arial"/>
                <w:bCs/>
                <w:sz w:val="18"/>
                <w:szCs w:val="18"/>
                <w:lang w:eastAsia="fr-FR"/>
              </w:rPr>
            </w:pPr>
            <w:r w:rsidRPr="00267E88">
              <w:rPr>
                <w:rFonts w:ascii="Arial" w:hAnsi="Arial" w:cs="Arial"/>
                <w:bCs/>
                <w:sz w:val="18"/>
                <w:szCs w:val="18"/>
                <w:lang w:eastAsia="fr-FR"/>
              </w:rPr>
              <w:t>Immédiat</w:t>
            </w:r>
          </w:p>
        </w:tc>
        <w:tc>
          <w:tcPr>
            <w:tcW w:w="1526" w:type="dxa"/>
            <w:vMerge/>
            <w:tcBorders>
              <w:left w:val="nil"/>
              <w:bottom w:val="single" w:sz="4" w:space="0" w:color="auto"/>
              <w:right w:val="single" w:sz="4" w:space="0" w:color="auto"/>
            </w:tcBorders>
            <w:shd w:val="clear" w:color="auto" w:fill="auto"/>
            <w:vAlign w:val="center"/>
          </w:tcPr>
          <w:p w:rsidR="00CB7216" w:rsidRPr="00267E88" w:rsidRDefault="00CB7216" w:rsidP="00267E88">
            <w:pPr>
              <w:jc w:val="both"/>
              <w:rPr>
                <w:rFonts w:ascii="Arial" w:hAnsi="Arial" w:cs="Arial"/>
                <w:bCs/>
                <w:sz w:val="18"/>
                <w:szCs w:val="18"/>
                <w:lang w:eastAsia="fr-FR"/>
              </w:rPr>
            </w:pPr>
          </w:p>
        </w:tc>
        <w:tc>
          <w:tcPr>
            <w:tcW w:w="1270" w:type="dxa"/>
            <w:vMerge/>
            <w:tcBorders>
              <w:left w:val="nil"/>
              <w:bottom w:val="single" w:sz="4" w:space="0" w:color="auto"/>
              <w:right w:val="single" w:sz="4" w:space="0" w:color="auto"/>
            </w:tcBorders>
            <w:shd w:val="clear" w:color="auto" w:fill="auto"/>
            <w:vAlign w:val="center"/>
          </w:tcPr>
          <w:p w:rsidR="00CB7216" w:rsidRPr="00267E88" w:rsidRDefault="00CB7216" w:rsidP="00267E88">
            <w:pPr>
              <w:jc w:val="both"/>
              <w:rPr>
                <w:rFonts w:ascii="Arial" w:hAnsi="Arial" w:cs="Arial"/>
                <w:b/>
                <w:bCs/>
                <w:sz w:val="18"/>
                <w:szCs w:val="18"/>
                <w:lang w:eastAsia="fr-FR"/>
              </w:rPr>
            </w:pPr>
          </w:p>
        </w:tc>
        <w:tc>
          <w:tcPr>
            <w:tcW w:w="1600" w:type="dxa"/>
            <w:vMerge/>
            <w:tcBorders>
              <w:left w:val="nil"/>
              <w:bottom w:val="single" w:sz="4" w:space="0" w:color="auto"/>
              <w:right w:val="single" w:sz="4" w:space="0" w:color="auto"/>
            </w:tcBorders>
            <w:shd w:val="clear" w:color="auto" w:fill="auto"/>
            <w:vAlign w:val="center"/>
          </w:tcPr>
          <w:p w:rsidR="00CB7216" w:rsidRPr="00267E88" w:rsidRDefault="00CB7216" w:rsidP="00267E88">
            <w:pPr>
              <w:rPr>
                <w:rFonts w:ascii="Arial" w:hAnsi="Arial" w:cs="Arial"/>
                <w:bCs/>
                <w:sz w:val="18"/>
                <w:szCs w:val="18"/>
                <w:lang w:eastAsia="fr-FR"/>
              </w:rPr>
            </w:pPr>
          </w:p>
        </w:tc>
      </w:tr>
    </w:tbl>
    <w:p w:rsidR="00CB7216" w:rsidRDefault="00CB7216" w:rsidP="00CB7216">
      <w:pPr>
        <w:sectPr w:rsidR="00CB7216" w:rsidSect="00250D09">
          <w:headerReference w:type="default" r:id="rId33"/>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pStyle w:val="Titre2"/>
        <w:rPr>
          <w:rFonts w:ascii="Arial" w:hAnsi="Arial" w:cs="Arial"/>
          <w:b/>
          <w:color w:val="1F497D"/>
          <w:sz w:val="48"/>
          <w:szCs w:val="36"/>
        </w:rPr>
      </w:pPr>
      <w:bookmarkStart w:id="26" w:name="_Toc348960168"/>
      <w:r w:rsidRPr="00634C0C">
        <w:rPr>
          <w:rFonts w:ascii="Arial" w:hAnsi="Arial" w:cs="Arial"/>
          <w:b/>
          <w:color w:val="1F497D"/>
          <w:sz w:val="48"/>
          <w:szCs w:val="36"/>
        </w:rPr>
        <w:t xml:space="preserve">2 – </w:t>
      </w:r>
      <w:r w:rsidRPr="00634C0C">
        <w:rPr>
          <w:rFonts w:ascii="Arial" w:hAnsi="Arial" w:cs="Arial"/>
          <w:b/>
          <w:color w:val="1F497D"/>
          <w:sz w:val="48"/>
          <w:szCs w:val="36"/>
        </w:rPr>
        <w:tab/>
        <w:t>Département Information et Recherche CRA</w:t>
      </w:r>
      <w:bookmarkEnd w:id="26"/>
    </w:p>
    <w:p w:rsidR="00CB7216" w:rsidRDefault="00CB7216" w:rsidP="00CB7216"/>
    <w:p w:rsidR="00CB7216" w:rsidRDefault="00CB7216" w:rsidP="00CB7216"/>
    <w:p w:rsidR="00CB7216" w:rsidRDefault="00CB7216" w:rsidP="00CB7216">
      <w:pPr>
        <w:rPr>
          <w:b/>
          <w:bCs/>
          <w:color w:val="FFFFFF"/>
          <w:lang w:eastAsia="fr-FR"/>
        </w:rPr>
        <w:sectPr w:rsidR="00CB7216">
          <w:headerReference w:type="default" r:id="rId34"/>
          <w:pgSz w:w="11906" w:h="16838"/>
          <w:pgMar w:top="1417" w:right="1417" w:bottom="1417" w:left="1417" w:header="708" w:footer="708" w:gutter="0"/>
          <w:cols w:space="708"/>
          <w:docGrid w:linePitch="360"/>
        </w:sectPr>
      </w:pPr>
    </w:p>
    <w:tbl>
      <w:tblPr>
        <w:tblW w:w="15314" w:type="dxa"/>
        <w:tblInd w:w="-522" w:type="dxa"/>
        <w:tblLayout w:type="fixed"/>
        <w:tblCellMar>
          <w:left w:w="70" w:type="dxa"/>
          <w:right w:w="70" w:type="dxa"/>
        </w:tblCellMar>
        <w:tblLook w:val="04A0"/>
      </w:tblPr>
      <w:tblGrid>
        <w:gridCol w:w="1842"/>
        <w:gridCol w:w="1221"/>
        <w:gridCol w:w="1140"/>
        <w:gridCol w:w="1827"/>
        <w:gridCol w:w="2904"/>
        <w:gridCol w:w="1843"/>
        <w:gridCol w:w="1418"/>
        <w:gridCol w:w="992"/>
        <w:gridCol w:w="2127"/>
      </w:tblGrid>
      <w:tr w:rsidR="00CB7216" w:rsidRPr="003C200D" w:rsidTr="00C34C34">
        <w:trPr>
          <w:trHeight w:val="567"/>
          <w:tblHeader/>
        </w:trPr>
        <w:tc>
          <w:tcPr>
            <w:tcW w:w="184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lastRenderedPageBreak/>
              <w:t>Risques</w:t>
            </w:r>
          </w:p>
        </w:tc>
        <w:tc>
          <w:tcPr>
            <w:tcW w:w="236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jc w:val="center"/>
              <w:rPr>
                <w:rFonts w:ascii="Arial" w:hAnsi="Arial" w:cs="Arial"/>
                <w:b/>
                <w:bCs/>
                <w:sz w:val="18"/>
                <w:szCs w:val="18"/>
                <w:lang w:eastAsia="fr-FR"/>
              </w:rPr>
            </w:pPr>
            <w:r w:rsidRPr="003C200D">
              <w:rPr>
                <w:rFonts w:ascii="Arial" w:hAnsi="Arial" w:cs="Arial"/>
                <w:b/>
                <w:bCs/>
                <w:sz w:val="18"/>
                <w:szCs w:val="18"/>
                <w:lang w:eastAsia="fr-FR"/>
              </w:rPr>
              <w:t>Classement</w:t>
            </w:r>
          </w:p>
        </w:tc>
        <w:tc>
          <w:tcPr>
            <w:tcW w:w="182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Objectif (Activité/tâche)</w:t>
            </w:r>
          </w:p>
        </w:tc>
        <w:tc>
          <w:tcPr>
            <w:tcW w:w="290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Actions (Recommandation)</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Période retenue pour mise en œuvre</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Responsable de l’action</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Coût estimatif</w:t>
            </w:r>
          </w:p>
        </w:tc>
        <w:tc>
          <w:tcPr>
            <w:tcW w:w="212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Indicateur de suivi</w:t>
            </w:r>
          </w:p>
        </w:tc>
      </w:tr>
      <w:tr w:rsidR="00CB7216" w:rsidRPr="003C200D" w:rsidTr="00C34C34">
        <w:trPr>
          <w:trHeight w:val="567"/>
          <w:tblHeader/>
        </w:trPr>
        <w:tc>
          <w:tcPr>
            <w:tcW w:w="1842"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c>
          <w:tcPr>
            <w:tcW w:w="1221"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Potentiel de risques (Score)</w:t>
            </w:r>
          </w:p>
        </w:tc>
        <w:tc>
          <w:tcPr>
            <w:tcW w:w="1140" w:type="dxa"/>
            <w:tcBorders>
              <w:top w:val="single" w:sz="4" w:space="0" w:color="auto"/>
              <w:left w:val="nil"/>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r w:rsidRPr="003C200D">
              <w:rPr>
                <w:rFonts w:ascii="Arial" w:hAnsi="Arial" w:cs="Arial"/>
                <w:b/>
                <w:bCs/>
                <w:sz w:val="18"/>
                <w:szCs w:val="18"/>
                <w:lang w:eastAsia="fr-FR"/>
              </w:rPr>
              <w:t>Rang de priorité</w:t>
            </w:r>
          </w:p>
        </w:tc>
        <w:tc>
          <w:tcPr>
            <w:tcW w:w="1827"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c>
          <w:tcPr>
            <w:tcW w:w="2904"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c>
          <w:tcPr>
            <w:tcW w:w="1843"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c>
          <w:tcPr>
            <w:tcW w:w="1418"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c>
          <w:tcPr>
            <w:tcW w:w="992"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c>
          <w:tcPr>
            <w:tcW w:w="2127" w:type="dxa"/>
            <w:vMerge/>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hideMark/>
          </w:tcPr>
          <w:p w:rsidR="00CB7216" w:rsidRPr="003C200D" w:rsidRDefault="00CB7216" w:rsidP="00267E88">
            <w:pPr>
              <w:rPr>
                <w:rFonts w:ascii="Arial" w:hAnsi="Arial" w:cs="Arial"/>
                <w:b/>
                <w:bCs/>
                <w:sz w:val="18"/>
                <w:szCs w:val="18"/>
                <w:lang w:eastAsia="fr-FR"/>
              </w:rPr>
            </w:pPr>
          </w:p>
        </w:tc>
      </w:tr>
      <w:tr w:rsidR="00252C61" w:rsidRPr="003C200D" w:rsidTr="00C34C34">
        <w:trPr>
          <w:trHeight w:val="415"/>
        </w:trPr>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Les données non disponibles ou dans des formats inappropriés</w:t>
            </w:r>
          </w:p>
        </w:tc>
        <w:tc>
          <w:tcPr>
            <w:tcW w:w="1221"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18</w:t>
            </w:r>
          </w:p>
        </w:tc>
        <w:tc>
          <w:tcPr>
            <w:tcW w:w="1140"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A1131.1 Appuyer les pays du CILSS et de la CEDEAO dans la mise en place des bases de données agro climatiques</w:t>
            </w:r>
          </w:p>
        </w:tc>
        <w:tc>
          <w:tcPr>
            <w:tcW w:w="2904"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pays dans la programmation et l'évaluation des activités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plaidoyer auprès des pays pour le financement durable des dispositifs d’information</w:t>
            </w:r>
          </w:p>
        </w:tc>
        <w:tc>
          <w:tcPr>
            <w:tcW w:w="1843"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2C61" w:rsidRPr="003C64A6" w:rsidRDefault="00252C61" w:rsidP="00267E88">
            <w:pPr>
              <w:jc w:val="both"/>
              <w:rPr>
                <w:rFonts w:ascii="Arial" w:hAnsi="Arial" w:cs="Arial"/>
                <w:b/>
                <w:bCs/>
                <w:sz w:val="18"/>
                <w:szCs w:val="18"/>
                <w:lang w:eastAsia="fr-FR"/>
              </w:rPr>
            </w:pPr>
            <w:r w:rsidRPr="003C64A6">
              <w:rPr>
                <w:rFonts w:ascii="Arial" w:hAnsi="Arial" w:cs="Arial"/>
                <w:b/>
                <w:bCs/>
                <w:sz w:val="18"/>
                <w:szCs w:val="18"/>
                <w:lang w:eastAsia="fr-FR"/>
              </w:rPr>
              <w:t> PM</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 -Fréquence et durée de l’indisponibilité</w:t>
            </w:r>
          </w:p>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-Disponibilité de données agro climatiques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-Taux ou niveau de mobilisation des ressources</w:t>
            </w:r>
          </w:p>
          <w:p w:rsidR="00252C61" w:rsidRPr="003C64A6" w:rsidRDefault="00252C61" w:rsidP="00267E88">
            <w:pPr>
              <w:jc w:val="both"/>
              <w:rPr>
                <w:rFonts w:ascii="Arial" w:hAnsi="Arial" w:cs="Arial"/>
                <w:b/>
                <w:bCs/>
                <w:sz w:val="18"/>
                <w:szCs w:val="18"/>
                <w:lang w:eastAsia="fr-FR"/>
              </w:rPr>
            </w:pPr>
            <w:r w:rsidRPr="003C64A6">
              <w:rPr>
                <w:rFonts w:ascii="Arial" w:hAnsi="Arial" w:cs="Arial"/>
                <w:bCs/>
                <w:sz w:val="18"/>
                <w:szCs w:val="18"/>
                <w:lang w:eastAsia="fr-FR"/>
              </w:rPr>
              <w:t>-Existence de plan de travail adéquat Disponibilité de données agro climatiques</w:t>
            </w:r>
          </w:p>
        </w:tc>
      </w:tr>
      <w:tr w:rsidR="00252C61" w:rsidRPr="003C200D" w:rsidTr="00C34C34">
        <w:trPr>
          <w:trHeight w:val="2679"/>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sz w:val="18"/>
                <w:szCs w:val="18"/>
              </w:rPr>
            </w:pPr>
            <w:r w:rsidRPr="003C64A6">
              <w:rPr>
                <w:rFonts w:ascii="Arial" w:hAnsi="Arial" w:cs="Arial"/>
                <w:sz w:val="18"/>
                <w:szCs w:val="18"/>
              </w:rPr>
              <w:t>Capacité du dispositif non renforcée</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A312.2- Renforcer le dispositif actuel d’information sur le suivi des ressources en eau à travers les prévisions des variations saisonnières, des crues et des sécheresses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pays dans la programmation et l'évaluation des activités pour favoriser une bonne collaboration</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20 millions (démarches de recherche de financement</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Cs/>
                <w:sz w:val="18"/>
                <w:szCs w:val="18"/>
                <w:lang w:eastAsia="fr-FR"/>
              </w:rPr>
              <w:t>-Mise en place des indicateurs quantitatifs et qualitatifs de la performance des actions</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Non production et/ou diffusion des informations sur la prévision et la variation saisonnières</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A312.3- Produire et diffuser les informations sur les prévisions des variations saisonnières, des crues et des sécheresses </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pays dans la programmation et l'évaluation des activités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Sécurisation du personnel</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 xml:space="preserve">40 millions par an </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Cs/>
                <w:sz w:val="18"/>
                <w:szCs w:val="18"/>
                <w:lang w:eastAsia="fr-FR"/>
              </w:rPr>
              <w:t>Disponibilité des informations sur la prévision et la variation saisonnières</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Le système de suivi est non opérationnel</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A312.4- Mettre au point un système de suivi de ressources en eau couplant les observations de terrain, les données satellitaires et la modélisation</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Implication des pays dans la programmation et l'évaluation des activités </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-mettre en place un système efficace de remontée des données au niveau régional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Sécurisation du personnel</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PM</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-Suivi des degrés d’avancement des projets.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-Suivi de la volumétrie, de la nature et de la fréquence des actions de pilotage et de suivi mises en œuvre.</w:t>
            </w:r>
          </w:p>
          <w:p w:rsidR="00252C61" w:rsidRPr="003C64A6" w:rsidRDefault="00252C61" w:rsidP="00267E88">
            <w:pPr>
              <w:rPr>
                <w:rFonts w:ascii="Arial" w:hAnsi="Arial" w:cs="Arial"/>
                <w:b/>
                <w:bCs/>
                <w:sz w:val="18"/>
                <w:szCs w:val="18"/>
                <w:lang w:eastAsia="fr-FR"/>
              </w:rPr>
            </w:pPr>
          </w:p>
        </w:tc>
      </w:tr>
      <w:tr w:rsidR="00252C61" w:rsidRPr="003C200D" w:rsidTr="00C34C34">
        <w:trPr>
          <w:trHeight w:val="255"/>
        </w:trPr>
        <w:tc>
          <w:tcPr>
            <w:tcW w:w="1842" w:type="dxa"/>
            <w:tcBorders>
              <w:top w:val="nil"/>
              <w:left w:val="single" w:sz="4" w:space="0" w:color="auto"/>
              <w:bottom w:val="single" w:sz="4" w:space="0" w:color="auto"/>
              <w:right w:val="single" w:sz="4" w:space="0" w:color="auto"/>
            </w:tcBorders>
            <w:shd w:val="clear" w:color="auto" w:fill="auto"/>
            <w:noWrap/>
          </w:tcPr>
          <w:p w:rsidR="00252C61" w:rsidRPr="003C64A6" w:rsidRDefault="00252C61" w:rsidP="00267E88">
            <w:pPr>
              <w:rPr>
                <w:rFonts w:ascii="Arial" w:hAnsi="Arial" w:cs="Arial"/>
                <w:sz w:val="18"/>
                <w:szCs w:val="18"/>
              </w:rPr>
            </w:pPr>
            <w:r w:rsidRPr="003C64A6">
              <w:rPr>
                <w:rFonts w:ascii="Arial" w:hAnsi="Arial" w:cs="Arial"/>
                <w:sz w:val="18"/>
                <w:szCs w:val="18"/>
              </w:rPr>
              <w:t>Invasion et ravage sur les cultures</w:t>
            </w:r>
          </w:p>
        </w:tc>
        <w:tc>
          <w:tcPr>
            <w:tcW w:w="1221"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16</w:t>
            </w:r>
          </w:p>
        </w:tc>
        <w:tc>
          <w:tcPr>
            <w:tcW w:w="1140"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A1131.4 -Mettre en place un dispositif de surveillance sur les ennemis transfrontaliers dans l'espace CILSS et CEDEAO</w:t>
            </w:r>
          </w:p>
        </w:tc>
        <w:tc>
          <w:tcPr>
            <w:tcW w:w="2904"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(recherche de financement)</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pays dans la programmation et l'évaluation des activités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Renforcement du rôle du CILSS/CRA dans le dispositif de veille</w:t>
            </w:r>
          </w:p>
        </w:tc>
        <w:tc>
          <w:tcPr>
            <w:tcW w:w="1843"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nil"/>
              <w:left w:val="nil"/>
              <w:bottom w:val="single" w:sz="4" w:space="0" w:color="auto"/>
              <w:right w:val="single" w:sz="4" w:space="0" w:color="auto"/>
            </w:tcBorders>
            <w:shd w:val="clear" w:color="auto" w:fill="auto"/>
            <w:noWrap/>
            <w:vAlign w:val="bottom"/>
            <w:hideMark/>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 500 millions</w:t>
            </w:r>
          </w:p>
        </w:tc>
        <w:tc>
          <w:tcPr>
            <w:tcW w:w="2127" w:type="dxa"/>
            <w:tcBorders>
              <w:top w:val="nil"/>
              <w:left w:val="nil"/>
              <w:bottom w:val="single" w:sz="4" w:space="0" w:color="auto"/>
              <w:right w:val="single" w:sz="4" w:space="0" w:color="auto"/>
            </w:tcBorders>
            <w:shd w:val="clear" w:color="auto" w:fill="auto"/>
            <w:noWrap/>
            <w:vAlign w:val="bottom"/>
            <w:hideMark/>
          </w:tcPr>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 - Nombre et typologie des incidents environnementaux subis ou causés.</w:t>
            </w:r>
          </w:p>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-Disponibilité de données agro climatiques</w:t>
            </w:r>
          </w:p>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-Taux ou niveau de mobilisation des ressources</w:t>
            </w:r>
          </w:p>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-Existence de plan de travail adéquat</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Participation pas effective</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15</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A2153.4</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Le CILSS participe aux</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rencontres internationales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et sous régionales dans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le cadre de la CCD</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et des CC</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proactivité dans les COP et autres rencontres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plan de communication</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PM</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d'un plan de communication efficace</w:t>
            </w:r>
          </w:p>
          <w:p w:rsidR="00252C61" w:rsidRPr="003C64A6" w:rsidRDefault="00252C61" w:rsidP="00267E88">
            <w:pPr>
              <w:rPr>
                <w:rFonts w:ascii="Arial" w:hAnsi="Arial" w:cs="Arial"/>
                <w:bCs/>
                <w:sz w:val="18"/>
                <w:szCs w:val="18"/>
                <w:lang w:eastAsia="fr-FR"/>
              </w:rPr>
            </w:pPr>
          </w:p>
          <w:p w:rsidR="00252C61" w:rsidRPr="003C64A6" w:rsidRDefault="00252C61" w:rsidP="00267E88">
            <w:pPr>
              <w:rPr>
                <w:rFonts w:ascii="Arial" w:hAnsi="Arial" w:cs="Arial"/>
                <w:b/>
                <w:bCs/>
                <w:sz w:val="18"/>
                <w:szCs w:val="18"/>
                <w:lang w:eastAsia="fr-FR"/>
              </w:rPr>
            </w:pPr>
            <w:r w:rsidRPr="003C64A6">
              <w:rPr>
                <w:rFonts w:ascii="Arial" w:hAnsi="Arial" w:cs="Arial"/>
                <w:bCs/>
                <w:sz w:val="18"/>
                <w:szCs w:val="18"/>
                <w:lang w:eastAsia="fr-FR"/>
              </w:rPr>
              <w:t>Rapport ou compte rendu sur les rencontres</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les outils ne sont pas disponibles</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12</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Elaborer et disséminer des outils </w:t>
            </w:r>
            <w:r w:rsidRPr="003C64A6">
              <w:rPr>
                <w:rFonts w:ascii="Arial" w:hAnsi="Arial" w:cs="Arial"/>
                <w:bCs/>
                <w:sz w:val="18"/>
                <w:szCs w:val="18"/>
                <w:lang w:eastAsia="fr-FR"/>
              </w:rPr>
              <w:lastRenderedPageBreak/>
              <w:t>de mesure de l’impact des changements  climatiques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définition et suivi d'un plan de communication efficace</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 xml:space="preserve">PM activité </w:t>
            </w:r>
            <w:r w:rsidRPr="003C64A6">
              <w:rPr>
                <w:rFonts w:ascii="Arial" w:hAnsi="Arial" w:cs="Arial"/>
                <w:b/>
                <w:bCs/>
                <w:sz w:val="18"/>
                <w:szCs w:val="18"/>
                <w:lang w:eastAsia="fr-FR"/>
              </w:rPr>
              <w:lastRenderedPageBreak/>
              <w:t>nouvelle</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-Rapport d’activités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Nombre d’outils mis en </w:t>
            </w:r>
            <w:r w:rsidRPr="003C64A6">
              <w:rPr>
                <w:rFonts w:ascii="Arial" w:hAnsi="Arial" w:cs="Arial"/>
                <w:bCs/>
                <w:sz w:val="18"/>
                <w:szCs w:val="18"/>
                <w:lang w:eastAsia="fr-FR"/>
              </w:rPr>
              <w:lastRenderedPageBreak/>
              <w:t>place</w:t>
            </w:r>
          </w:p>
          <w:p w:rsidR="00252C61" w:rsidRPr="003C64A6" w:rsidRDefault="00252C61" w:rsidP="00267E88">
            <w:pPr>
              <w:rPr>
                <w:rFonts w:ascii="Arial" w:hAnsi="Arial" w:cs="Arial"/>
                <w:b/>
                <w:bCs/>
                <w:sz w:val="18"/>
                <w:szCs w:val="18"/>
                <w:lang w:eastAsia="fr-FR"/>
              </w:rPr>
            </w:pPr>
            <w:r w:rsidRPr="003C64A6">
              <w:rPr>
                <w:rFonts w:ascii="Arial" w:hAnsi="Arial" w:cs="Arial"/>
                <w:bCs/>
                <w:sz w:val="18"/>
                <w:szCs w:val="18"/>
                <w:lang w:eastAsia="fr-FR"/>
              </w:rPr>
              <w:t>Existence d'un plan de communication efficace</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Rapport non disponible</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Atlas agro climatique non produit</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Produire régulièrement  un rapport sur l’état de l’environnement en Afrique de l’Ouest, incluant un atlas  agro-climatique</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pays dans la programmation et l'évaluation des activités pour favoriser une bonne collaboration</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PM</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-Disponibilité du Rapport sur l’état de l’environnement en Afrique de l’Ouest, incluant un atlas  agro-climatique</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Capacité des acteurs de la GRN non renforcée</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4D16BD" w:rsidRPr="005D4097" w:rsidRDefault="005D4097" w:rsidP="005D4097">
            <w:pPr>
              <w:jc w:val="center"/>
              <w:rPr>
                <w:rFonts w:ascii="Arial" w:hAnsi="Arial" w:cs="Arial"/>
                <w:bCs/>
                <w:color w:val="FF0000"/>
                <w:sz w:val="18"/>
                <w:szCs w:val="18"/>
                <w:lang w:eastAsia="fr-FR"/>
              </w:rPr>
            </w:pPr>
            <w:r w:rsidRPr="005D4097">
              <w:rPr>
                <w:rFonts w:ascii="Arial" w:hAnsi="Arial" w:cs="Arial"/>
                <w:bCs/>
                <w:sz w:val="18"/>
                <w:szCs w:val="18"/>
                <w:lang w:eastAsia="fr-FR"/>
              </w:rPr>
              <w:t>9</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Renforcer les capacités des acteurs de la GRN en matière  de collecte, de traitement, d’analyse et de diffusion de  l’information pour l’alerte  précoce environnementale</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acteurs pour  un bon respect des programmes de travail</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1 milliard</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-Nombre de formation </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-Disponibilité de l’information pour l’alerte  précoce environnementale</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Non disponibilité du modèle</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Proposer un modèle climatique au contexte Ouest africain d’ici 2013</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plus de moyens humains et financiers</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PM</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du modèle climatique au contexte Ouest africain d’ici 2013</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Non mise à jour des séries opérationnelles de données d’observations et de prévisions  climatiques en Afrique de l’Ouest  </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Constituer et mettre à jour les séries opérationnelles de données d’observations et de prévisions  climatiques en Afrique de l’Ouest  </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plus de moyens humains et financiers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facilitation de la remontée des données</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PM</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-Disponibilité de données d’observations et de prévisions  climatiques en Afrique de l’Ouest </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-Retard dans la production des données </w:t>
            </w:r>
          </w:p>
        </w:tc>
      </w:tr>
      <w:tr w:rsidR="00252C61" w:rsidRPr="003C64A6"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le portail n'est pas disponible ou non mis à jour</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A2152.1- Développer un portail sur les bonnes pratiques et  les technologies  en GRN et d’adaptation aux changements climatiques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sites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plan de communication</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PM activité nouvelle</w:t>
            </w:r>
          </w:p>
        </w:tc>
        <w:tc>
          <w:tcPr>
            <w:tcW w:w="21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d'un plan de communication efficace</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-Rapport d’activités</w:t>
            </w:r>
          </w:p>
          <w:p w:rsidR="00252C61" w:rsidRPr="003C64A6" w:rsidRDefault="00252C61" w:rsidP="00267E88">
            <w:pPr>
              <w:rPr>
                <w:rFonts w:ascii="Arial" w:hAnsi="Arial" w:cs="Arial"/>
                <w:b/>
                <w:bCs/>
                <w:sz w:val="18"/>
                <w:szCs w:val="18"/>
                <w:lang w:eastAsia="fr-FR"/>
              </w:rPr>
            </w:pPr>
          </w:p>
        </w:tc>
      </w:tr>
      <w:tr w:rsidR="00252C61" w:rsidRPr="003C200D" w:rsidTr="00C34C34">
        <w:trPr>
          <w:trHeight w:val="544"/>
        </w:trPr>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252C61" w:rsidRPr="003C64A6" w:rsidRDefault="00252C61" w:rsidP="00267E88">
            <w:pPr>
              <w:rPr>
                <w:rFonts w:ascii="Arial" w:hAnsi="Arial" w:cs="Arial"/>
                <w:sz w:val="18"/>
                <w:szCs w:val="18"/>
                <w:lang w:eastAsia="fr-FR"/>
              </w:rPr>
            </w:pPr>
            <w:r w:rsidRPr="003C64A6">
              <w:rPr>
                <w:rFonts w:ascii="Arial" w:hAnsi="Arial" w:cs="Arial"/>
                <w:sz w:val="18"/>
                <w:szCs w:val="18"/>
                <w:lang w:eastAsia="fr-FR"/>
              </w:rPr>
              <w:t>Survenue d'une crise non prévue:</w:t>
            </w:r>
          </w:p>
          <w:p w:rsidR="00252C61" w:rsidRPr="003C64A6" w:rsidRDefault="00252C61" w:rsidP="00267E88">
            <w:pPr>
              <w:rPr>
                <w:rFonts w:ascii="Arial" w:hAnsi="Arial" w:cs="Arial"/>
                <w:sz w:val="18"/>
                <w:szCs w:val="18"/>
                <w:lang w:eastAsia="fr-FR"/>
              </w:rPr>
            </w:pPr>
            <w:r w:rsidRPr="003C64A6">
              <w:rPr>
                <w:rFonts w:ascii="Arial" w:hAnsi="Arial" w:cs="Arial"/>
                <w:sz w:val="18"/>
                <w:szCs w:val="18"/>
                <w:lang w:eastAsia="fr-FR"/>
              </w:rPr>
              <w:t xml:space="preserve">  - Inondations,</w:t>
            </w:r>
          </w:p>
          <w:p w:rsidR="00252C61" w:rsidRPr="003C64A6" w:rsidRDefault="00252C61" w:rsidP="00267E88">
            <w:pPr>
              <w:rPr>
                <w:rFonts w:ascii="Arial" w:hAnsi="Arial" w:cs="Arial"/>
                <w:sz w:val="18"/>
                <w:szCs w:val="18"/>
                <w:lang w:eastAsia="fr-FR"/>
              </w:rPr>
            </w:pPr>
            <w:r w:rsidRPr="003C64A6">
              <w:rPr>
                <w:rFonts w:ascii="Arial" w:hAnsi="Arial" w:cs="Arial"/>
                <w:sz w:val="18"/>
                <w:szCs w:val="18"/>
                <w:lang w:eastAsia="fr-FR"/>
              </w:rPr>
              <w:t xml:space="preserve">  - Pertes en vies humaines,</w:t>
            </w:r>
          </w:p>
          <w:p w:rsidR="00252C61" w:rsidRPr="003C64A6" w:rsidRDefault="00252C61" w:rsidP="00267E88">
            <w:pPr>
              <w:rPr>
                <w:rFonts w:ascii="Arial" w:hAnsi="Arial" w:cs="Arial"/>
                <w:sz w:val="18"/>
                <w:szCs w:val="18"/>
                <w:lang w:eastAsia="fr-FR"/>
              </w:rPr>
            </w:pPr>
            <w:r w:rsidRPr="003C64A6">
              <w:rPr>
                <w:rFonts w:ascii="Arial" w:hAnsi="Arial" w:cs="Arial"/>
                <w:sz w:val="18"/>
                <w:szCs w:val="18"/>
                <w:lang w:eastAsia="fr-FR"/>
              </w:rPr>
              <w:t xml:space="preserve">  - Dégâts matériels</w:t>
            </w:r>
          </w:p>
          <w:p w:rsidR="00252C61" w:rsidRPr="003C64A6" w:rsidRDefault="00252C61" w:rsidP="00267E88">
            <w:pPr>
              <w:rPr>
                <w:rFonts w:ascii="Arial" w:hAnsi="Arial" w:cs="Arial"/>
                <w:sz w:val="18"/>
                <w:szCs w:val="18"/>
                <w:lang w:eastAsia="fr-FR"/>
              </w:rPr>
            </w:pPr>
            <w:r w:rsidRPr="003C64A6">
              <w:rPr>
                <w:rFonts w:ascii="Arial" w:hAnsi="Arial" w:cs="Arial"/>
                <w:sz w:val="18"/>
                <w:szCs w:val="18"/>
                <w:lang w:eastAsia="fr-FR"/>
              </w:rPr>
              <w:t xml:space="preserve">  - Epidémies</w:t>
            </w:r>
          </w:p>
        </w:tc>
        <w:tc>
          <w:tcPr>
            <w:tcW w:w="1221"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9</w:t>
            </w:r>
          </w:p>
        </w:tc>
        <w:tc>
          <w:tcPr>
            <w:tcW w:w="1140" w:type="dxa"/>
            <w:tcBorders>
              <w:top w:val="single" w:sz="4" w:space="0" w:color="auto"/>
              <w:left w:val="nil"/>
              <w:bottom w:val="single" w:sz="4" w:space="0" w:color="auto"/>
              <w:right w:val="single" w:sz="4" w:space="0" w:color="auto"/>
            </w:tcBorders>
            <w:shd w:val="clear" w:color="auto" w:fill="auto"/>
            <w:vAlign w:val="center"/>
          </w:tcPr>
          <w:p w:rsidR="00F94B4C" w:rsidRPr="00C931AB" w:rsidRDefault="00C931AB" w:rsidP="00C931AB">
            <w:pPr>
              <w:jc w:val="center"/>
              <w:rPr>
                <w:rFonts w:ascii="Arial" w:hAnsi="Arial" w:cs="Arial"/>
                <w:bCs/>
                <w:color w:val="FF0000"/>
                <w:sz w:val="18"/>
                <w:szCs w:val="18"/>
                <w:lang w:eastAsia="fr-FR"/>
              </w:rPr>
            </w:pPr>
            <w:r w:rsidRPr="00C931AB">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rPr>
                <w:rFonts w:ascii="Arial" w:hAnsi="Arial" w:cs="Arial"/>
                <w:bCs/>
                <w:sz w:val="18"/>
                <w:szCs w:val="18"/>
                <w:lang w:eastAsia="fr-FR"/>
              </w:rPr>
            </w:pPr>
            <w:r w:rsidRPr="003C64A6">
              <w:rPr>
                <w:rFonts w:ascii="Arial" w:hAnsi="Arial" w:cs="Arial"/>
                <w:sz w:val="18"/>
                <w:szCs w:val="18"/>
                <w:lang w:eastAsia="fr-FR"/>
              </w:rPr>
              <w:t>A1131.3 Renforcer les dispositifs nationaux de collecte, d'analyse et de diffusion des données agro-hydrométéorologiques</w:t>
            </w:r>
          </w:p>
        </w:tc>
        <w:tc>
          <w:tcPr>
            <w:tcW w:w="2904"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-Amélioration des moyens (mobiliser davantage de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Adéquation des moyens aux plans de travail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Respect des clauses contractuelles des PTF</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Implication des pays dans la programmation et l'évaluation des activités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plaidoyer auprès des pays pour le financement durable des dispositifs d’information</w:t>
            </w:r>
          </w:p>
        </w:tc>
        <w:tc>
          <w:tcPr>
            <w:tcW w:w="1843"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vAlign w:val="center"/>
          </w:tcPr>
          <w:p w:rsidR="00252C61" w:rsidRPr="003C64A6" w:rsidRDefault="00252C61" w:rsidP="00267E88">
            <w:pPr>
              <w:jc w:val="both"/>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2C61" w:rsidRPr="003C64A6" w:rsidRDefault="00252C61" w:rsidP="00267E88">
            <w:pPr>
              <w:jc w:val="both"/>
              <w:rPr>
                <w:rFonts w:ascii="Arial" w:hAnsi="Arial" w:cs="Arial"/>
                <w:b/>
                <w:bCs/>
                <w:sz w:val="18"/>
                <w:szCs w:val="18"/>
                <w:lang w:eastAsia="fr-FR"/>
              </w:rPr>
            </w:pPr>
            <w:r w:rsidRPr="003C64A6">
              <w:rPr>
                <w:rFonts w:ascii="Arial" w:hAnsi="Arial" w:cs="Arial"/>
                <w:b/>
                <w:bCs/>
                <w:sz w:val="18"/>
                <w:szCs w:val="18"/>
                <w:lang w:eastAsia="fr-FR"/>
              </w:rPr>
              <w:t> 1 milliard</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252C61" w:rsidRPr="003C64A6" w:rsidRDefault="00252C61" w:rsidP="00267E88">
            <w:pPr>
              <w:jc w:val="both"/>
              <w:rPr>
                <w:rFonts w:ascii="Arial" w:hAnsi="Arial" w:cs="Arial"/>
                <w:bCs/>
                <w:sz w:val="18"/>
                <w:szCs w:val="18"/>
                <w:lang w:eastAsia="fr-FR"/>
              </w:rPr>
            </w:pPr>
            <w:r w:rsidRPr="003C64A6">
              <w:rPr>
                <w:rFonts w:ascii="Arial" w:hAnsi="Arial" w:cs="Arial"/>
                <w:b/>
                <w:bCs/>
                <w:sz w:val="18"/>
                <w:szCs w:val="18"/>
                <w:lang w:eastAsia="fr-FR"/>
              </w:rPr>
              <w:t>- </w:t>
            </w:r>
            <w:r w:rsidRPr="003C64A6">
              <w:rPr>
                <w:rFonts w:ascii="Arial" w:hAnsi="Arial" w:cs="Arial"/>
                <w:bCs/>
                <w:sz w:val="18"/>
                <w:szCs w:val="18"/>
                <w:lang w:eastAsia="fr-FR"/>
              </w:rPr>
              <w:t>Nombre et typologie des incidents environnementaux subis ou causés.</w:t>
            </w:r>
          </w:p>
          <w:p w:rsidR="00252C61" w:rsidRPr="003C64A6" w:rsidRDefault="00252C61" w:rsidP="00267E88">
            <w:pPr>
              <w:jc w:val="both"/>
              <w:rPr>
                <w:rFonts w:ascii="Arial" w:hAnsi="Arial" w:cs="Arial"/>
                <w:bCs/>
                <w:sz w:val="18"/>
                <w:szCs w:val="18"/>
                <w:lang w:eastAsia="fr-FR"/>
              </w:rPr>
            </w:pPr>
            <w:r w:rsidRPr="003C64A6">
              <w:rPr>
                <w:rFonts w:ascii="Arial" w:hAnsi="Arial" w:cs="Arial"/>
                <w:b/>
                <w:bCs/>
                <w:sz w:val="18"/>
                <w:szCs w:val="18"/>
                <w:lang w:eastAsia="fr-FR"/>
              </w:rPr>
              <w:t>-</w:t>
            </w:r>
            <w:r w:rsidRPr="003C64A6">
              <w:rPr>
                <w:rFonts w:ascii="Arial" w:hAnsi="Arial" w:cs="Arial"/>
                <w:bCs/>
                <w:sz w:val="18"/>
                <w:szCs w:val="18"/>
                <w:lang w:eastAsia="fr-FR"/>
              </w:rPr>
              <w:t>Disponibilité de données agro climatiques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-Taux ou niveau de mobilisation des ressources</w:t>
            </w:r>
          </w:p>
          <w:p w:rsidR="00252C61" w:rsidRPr="003C64A6" w:rsidRDefault="00252C61" w:rsidP="00267E88">
            <w:pPr>
              <w:rPr>
                <w:rFonts w:ascii="Arial" w:hAnsi="Arial" w:cs="Arial"/>
                <w:b/>
                <w:bCs/>
                <w:sz w:val="18"/>
                <w:szCs w:val="18"/>
                <w:lang w:eastAsia="fr-FR"/>
              </w:rPr>
            </w:pPr>
            <w:r w:rsidRPr="003C64A6">
              <w:rPr>
                <w:rFonts w:ascii="Arial" w:hAnsi="Arial" w:cs="Arial"/>
                <w:bCs/>
                <w:sz w:val="18"/>
                <w:szCs w:val="18"/>
                <w:lang w:eastAsia="fr-FR"/>
              </w:rPr>
              <w:t>-Existence de plan de travail adéquat</w:t>
            </w:r>
          </w:p>
        </w:tc>
      </w:tr>
      <w:tr w:rsidR="00252C61" w:rsidRPr="003C200D" w:rsidTr="00C34C34">
        <w:trPr>
          <w:trHeight w:val="255"/>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br w:type="page"/>
              <w:t>Non tenue des ateliers d'harmonisation</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8</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Dynamiser les SIM nationaux à travers l'organisation d'ateliers d'harmonisation des méthodes de collecte, d'analyse et de diffusion des données sur les marchés</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Faciliter la mise à disponibilité des fonds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Rechercher de nouveaux PTF</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DIR</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 PM</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-Nombre d’ateliers tenus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-Taux ou niveau de mobilisation des ressources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-SIM nationaux dynamisés</w:t>
            </w:r>
          </w:p>
          <w:p w:rsidR="00252C61" w:rsidRPr="003C64A6" w:rsidRDefault="00252C61" w:rsidP="00267E88">
            <w:pPr>
              <w:rPr>
                <w:rFonts w:ascii="Arial" w:hAnsi="Arial" w:cs="Arial"/>
                <w:b/>
                <w:bCs/>
                <w:sz w:val="18"/>
                <w:szCs w:val="18"/>
                <w:lang w:eastAsia="fr-FR"/>
              </w:rPr>
            </w:pPr>
          </w:p>
        </w:tc>
      </w:tr>
      <w:tr w:rsidR="00252C61" w:rsidRPr="003C200D" w:rsidTr="00C34C34">
        <w:trPr>
          <w:trHeight w:val="255"/>
        </w:trPr>
        <w:tc>
          <w:tcPr>
            <w:tcW w:w="1842" w:type="dxa"/>
            <w:tcBorders>
              <w:top w:val="nil"/>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Faible représentativité des pays aux ateliers</w:t>
            </w:r>
          </w:p>
        </w:tc>
        <w:tc>
          <w:tcPr>
            <w:tcW w:w="1221"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8</w:t>
            </w:r>
          </w:p>
        </w:tc>
        <w:tc>
          <w:tcPr>
            <w:tcW w:w="1140"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p>
        </w:tc>
        <w:tc>
          <w:tcPr>
            <w:tcW w:w="1827"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Dynamiser les SIM nationaux à travers l'organisation d'ateliers d'harmonisation des méthodes de </w:t>
            </w:r>
            <w:r w:rsidRPr="003C64A6">
              <w:rPr>
                <w:rFonts w:ascii="Arial" w:hAnsi="Arial" w:cs="Arial"/>
                <w:bCs/>
                <w:sz w:val="18"/>
                <w:szCs w:val="18"/>
                <w:lang w:eastAsia="fr-FR"/>
              </w:rPr>
              <w:lastRenderedPageBreak/>
              <w:t>collecte, d'analyse et de diffusion des données sur les marchés</w:t>
            </w:r>
          </w:p>
        </w:tc>
        <w:tc>
          <w:tcPr>
            <w:tcW w:w="2904"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 Formaliser la mise en place de points focaux par thématiques pour réduire le risque de non représentativité des participants des pays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Mettre en copie les points </w:t>
            </w:r>
            <w:r w:rsidRPr="003C64A6">
              <w:rPr>
                <w:rFonts w:ascii="Arial" w:hAnsi="Arial" w:cs="Arial"/>
                <w:bCs/>
                <w:sz w:val="18"/>
                <w:szCs w:val="18"/>
                <w:lang w:eastAsia="fr-FR"/>
              </w:rPr>
              <w:lastRenderedPageBreak/>
              <w:t>focaux pour documents envoyés aux pays sur les thématiques.</w:t>
            </w:r>
          </w:p>
        </w:tc>
        <w:tc>
          <w:tcPr>
            <w:tcW w:w="1843" w:type="dxa"/>
            <w:tcBorders>
              <w:top w:val="nil"/>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Sans délai</w:t>
            </w:r>
          </w:p>
        </w:tc>
        <w:tc>
          <w:tcPr>
            <w:tcW w:w="1418" w:type="dxa"/>
            <w:tcBorders>
              <w:top w:val="nil"/>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Chef DIR</w:t>
            </w:r>
          </w:p>
        </w:tc>
        <w:tc>
          <w:tcPr>
            <w:tcW w:w="992" w:type="dxa"/>
            <w:tcBorders>
              <w:top w:val="nil"/>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 PM</w:t>
            </w:r>
          </w:p>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activité nouvelle</w:t>
            </w:r>
          </w:p>
        </w:tc>
        <w:tc>
          <w:tcPr>
            <w:tcW w:w="2127" w:type="dxa"/>
            <w:tcBorders>
              <w:top w:val="nil"/>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et mise en œuvre de points focaux par thématiques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-Taux de représentativité des pays aux ateliers</w:t>
            </w:r>
          </w:p>
        </w:tc>
      </w:tr>
      <w:tr w:rsidR="00252C61" w:rsidRPr="003C200D" w:rsidTr="00C34C34">
        <w:trPr>
          <w:trHeight w:val="420"/>
        </w:trPr>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Non production du bulletin régional</w:t>
            </w:r>
          </w:p>
        </w:tc>
        <w:tc>
          <w:tcPr>
            <w:tcW w:w="1221"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8</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p>
        </w:tc>
        <w:tc>
          <w:tcPr>
            <w:tcW w:w="1827"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Produire et diffuser des bulletins d’information et des notes de conjoncture sur l’évolution du marché régional</w:t>
            </w:r>
          </w:p>
        </w:tc>
        <w:tc>
          <w:tcPr>
            <w:tcW w:w="2904"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Renforcer le comité conjoint CILSS-RESIMAO pour la production du bulletin régional</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Chef DIR</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
                <w:bCs/>
                <w:sz w:val="18"/>
                <w:szCs w:val="18"/>
                <w:lang w:eastAsia="fr-FR"/>
              </w:rPr>
            </w:pPr>
            <w:r w:rsidRPr="003C64A6">
              <w:rPr>
                <w:rFonts w:ascii="Arial" w:hAnsi="Arial" w:cs="Arial"/>
                <w:b/>
                <w:bCs/>
                <w:sz w:val="18"/>
                <w:szCs w:val="18"/>
                <w:lang w:eastAsia="fr-FR"/>
              </w:rPr>
              <w:t> PM activité nouvelle</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-Disponibilité du bulletin régional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-Nombre et fréquence de la production</w:t>
            </w:r>
          </w:p>
        </w:tc>
      </w:tr>
    </w:tbl>
    <w:p w:rsidR="00CB7216" w:rsidRPr="003C64A6" w:rsidRDefault="00CB7216" w:rsidP="00CB7216">
      <w:pPr>
        <w:sectPr w:rsidR="00CB7216" w:rsidRPr="003C64A6" w:rsidSect="00250D09">
          <w:headerReference w:type="default" r:id="rId35"/>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pStyle w:val="Titre2"/>
        <w:rPr>
          <w:rFonts w:ascii="Arial" w:hAnsi="Arial" w:cs="Arial"/>
          <w:b/>
          <w:color w:val="1F497D"/>
          <w:sz w:val="48"/>
          <w:szCs w:val="36"/>
        </w:rPr>
      </w:pPr>
      <w:bookmarkStart w:id="27" w:name="_Toc348960169"/>
      <w:r w:rsidRPr="00634C0C">
        <w:rPr>
          <w:rFonts w:ascii="Arial" w:hAnsi="Arial" w:cs="Arial"/>
          <w:b/>
          <w:color w:val="1F497D"/>
          <w:sz w:val="48"/>
          <w:szCs w:val="36"/>
        </w:rPr>
        <w:t xml:space="preserve">3 – </w:t>
      </w:r>
      <w:r w:rsidRPr="00634C0C">
        <w:rPr>
          <w:rFonts w:ascii="Arial" w:hAnsi="Arial" w:cs="Arial"/>
          <w:b/>
          <w:color w:val="1F497D"/>
          <w:sz w:val="48"/>
          <w:szCs w:val="36"/>
        </w:rPr>
        <w:tab/>
        <w:t>Département Formation et Recherche (DFR)</w:t>
      </w:r>
      <w:bookmarkEnd w:id="27"/>
    </w:p>
    <w:p w:rsidR="00CB7216" w:rsidRPr="00634C0C" w:rsidRDefault="00CB7216" w:rsidP="00CB7216">
      <w:pPr>
        <w:rPr>
          <w:sz w:val="36"/>
        </w:rPr>
      </w:pPr>
    </w:p>
    <w:p w:rsidR="00CB7216" w:rsidRDefault="00CB7216" w:rsidP="00CB7216"/>
    <w:p w:rsidR="00CB7216" w:rsidRDefault="00CB7216" w:rsidP="00CB7216">
      <w:pPr>
        <w:rPr>
          <w:b/>
          <w:bCs/>
          <w:color w:val="FFFFFF"/>
          <w:lang w:eastAsia="fr-FR"/>
        </w:rPr>
        <w:sectPr w:rsidR="00CB7216">
          <w:headerReference w:type="default" r:id="rId36"/>
          <w:pgSz w:w="11906" w:h="16838"/>
          <w:pgMar w:top="1417" w:right="1417" w:bottom="1417" w:left="1417" w:header="708" w:footer="708" w:gutter="0"/>
          <w:cols w:space="708"/>
          <w:docGrid w:linePitch="360"/>
        </w:sectPr>
      </w:pPr>
    </w:p>
    <w:tbl>
      <w:tblPr>
        <w:tblW w:w="15309" w:type="dxa"/>
        <w:tblInd w:w="-497" w:type="dxa"/>
        <w:tblLayout w:type="fixed"/>
        <w:tblCellMar>
          <w:left w:w="70" w:type="dxa"/>
          <w:right w:w="70" w:type="dxa"/>
        </w:tblCellMar>
        <w:tblLook w:val="04A0"/>
      </w:tblPr>
      <w:tblGrid>
        <w:gridCol w:w="1843"/>
        <w:gridCol w:w="1220"/>
        <w:gridCol w:w="1095"/>
        <w:gridCol w:w="1870"/>
        <w:gridCol w:w="3328"/>
        <w:gridCol w:w="1701"/>
        <w:gridCol w:w="1519"/>
        <w:gridCol w:w="1276"/>
        <w:gridCol w:w="1457"/>
      </w:tblGrid>
      <w:tr w:rsidR="00CB7216" w:rsidRPr="0057388B" w:rsidTr="00252C61">
        <w:trPr>
          <w:trHeight w:val="567"/>
          <w:tblHeader/>
        </w:trPr>
        <w:tc>
          <w:tcPr>
            <w:tcW w:w="1843" w:type="dxa"/>
            <w:vMerge w:val="restart"/>
            <w:tcBorders>
              <w:top w:val="single" w:sz="8" w:space="0" w:color="auto"/>
              <w:left w:val="single" w:sz="8" w:space="0" w:color="auto"/>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lastRenderedPageBreak/>
              <w:br w:type="page"/>
            </w:r>
            <w:r w:rsidRPr="0057388B">
              <w:rPr>
                <w:rFonts w:ascii="Arial" w:hAnsi="Arial" w:cs="Arial"/>
                <w:b/>
                <w:bCs/>
                <w:sz w:val="18"/>
                <w:szCs w:val="18"/>
                <w:lang w:eastAsia="fr-FR"/>
              </w:rPr>
              <w:t>Risques</w:t>
            </w:r>
          </w:p>
        </w:tc>
        <w:tc>
          <w:tcPr>
            <w:tcW w:w="2315" w:type="dxa"/>
            <w:gridSpan w:val="2"/>
            <w:tcBorders>
              <w:top w:val="single" w:sz="8" w:space="0" w:color="auto"/>
              <w:left w:val="nil"/>
              <w:bottom w:val="single" w:sz="8" w:space="0" w:color="auto"/>
              <w:right w:val="single" w:sz="8" w:space="0" w:color="000000"/>
            </w:tcBorders>
            <w:shd w:val="clear" w:color="auto" w:fill="F2F2F2"/>
            <w:vAlign w:val="center"/>
            <w:hideMark/>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Classement</w:t>
            </w:r>
          </w:p>
        </w:tc>
        <w:tc>
          <w:tcPr>
            <w:tcW w:w="1870"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Objectif (Activité/tâche)</w:t>
            </w:r>
          </w:p>
        </w:tc>
        <w:tc>
          <w:tcPr>
            <w:tcW w:w="3328"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Actions (Recommandation)</w:t>
            </w:r>
          </w:p>
        </w:tc>
        <w:tc>
          <w:tcPr>
            <w:tcW w:w="1701"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Période retenue pour mise en œuvre</w:t>
            </w:r>
          </w:p>
        </w:tc>
        <w:tc>
          <w:tcPr>
            <w:tcW w:w="1519"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Responsable de l’action</w:t>
            </w:r>
          </w:p>
        </w:tc>
        <w:tc>
          <w:tcPr>
            <w:tcW w:w="1276"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Coût estimatif</w:t>
            </w:r>
          </w:p>
        </w:tc>
        <w:tc>
          <w:tcPr>
            <w:tcW w:w="1457"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Indicateur de suivi</w:t>
            </w:r>
          </w:p>
        </w:tc>
      </w:tr>
      <w:tr w:rsidR="00CB7216" w:rsidRPr="0057388B" w:rsidTr="00252C61">
        <w:trPr>
          <w:trHeight w:val="567"/>
          <w:tblHeader/>
        </w:trPr>
        <w:tc>
          <w:tcPr>
            <w:tcW w:w="1843" w:type="dxa"/>
            <w:vMerge/>
            <w:tcBorders>
              <w:left w:val="single" w:sz="8" w:space="0" w:color="auto"/>
              <w:bottom w:val="nil"/>
              <w:right w:val="single" w:sz="8" w:space="0" w:color="auto"/>
            </w:tcBorders>
            <w:shd w:val="clear" w:color="000000" w:fill="0070C0"/>
            <w:vAlign w:val="center"/>
            <w:hideMark/>
          </w:tcPr>
          <w:p w:rsidR="00CB7216" w:rsidRPr="0057388B" w:rsidRDefault="00CB7216" w:rsidP="00267E88">
            <w:pPr>
              <w:rPr>
                <w:rFonts w:ascii="Arial" w:hAnsi="Arial" w:cs="Arial"/>
                <w:bCs/>
                <w:color w:val="FFFFFF"/>
                <w:sz w:val="18"/>
                <w:szCs w:val="18"/>
                <w:lang w:eastAsia="fr-FR"/>
              </w:rPr>
            </w:pPr>
          </w:p>
        </w:tc>
        <w:tc>
          <w:tcPr>
            <w:tcW w:w="1220" w:type="dxa"/>
            <w:tcBorders>
              <w:top w:val="nil"/>
              <w:left w:val="nil"/>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Potentiel de risques (Score)</w:t>
            </w:r>
          </w:p>
        </w:tc>
        <w:tc>
          <w:tcPr>
            <w:tcW w:w="1095" w:type="dxa"/>
            <w:tcBorders>
              <w:top w:val="nil"/>
              <w:left w:val="nil"/>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Rang de priorité</w:t>
            </w:r>
          </w:p>
        </w:tc>
        <w:tc>
          <w:tcPr>
            <w:tcW w:w="1870" w:type="dxa"/>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3328" w:type="dxa"/>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701" w:type="dxa"/>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519" w:type="dxa"/>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276" w:type="dxa"/>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457" w:type="dxa"/>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r>
      <w:tr w:rsidR="00CB7216" w:rsidRPr="0057388B" w:rsidTr="00267E88">
        <w:trPr>
          <w:trHeight w:val="1934"/>
        </w:trPr>
        <w:tc>
          <w:tcPr>
            <w:tcW w:w="1843" w:type="dxa"/>
            <w:vMerge w:val="restart"/>
            <w:tcBorders>
              <w:top w:val="single" w:sz="4" w:space="0" w:color="auto"/>
              <w:left w:val="single" w:sz="4" w:space="0" w:color="auto"/>
              <w:right w:val="single" w:sz="4" w:space="0" w:color="auto"/>
            </w:tcBorders>
            <w:shd w:val="clear" w:color="auto" w:fill="auto"/>
            <w:vAlign w:val="center"/>
          </w:tcPr>
          <w:p w:rsidR="00CB7216" w:rsidRPr="003C64A6" w:rsidRDefault="00CB7216" w:rsidP="00267E88">
            <w:pPr>
              <w:rPr>
                <w:rFonts w:ascii="Arial" w:hAnsi="Arial" w:cs="Arial"/>
                <w:sz w:val="18"/>
                <w:szCs w:val="18"/>
                <w:lang w:eastAsia="fr-FR"/>
              </w:rPr>
            </w:pPr>
            <w:r w:rsidRPr="003C64A6">
              <w:rPr>
                <w:rFonts w:ascii="Arial" w:hAnsi="Arial" w:cs="Arial"/>
                <w:sz w:val="18"/>
                <w:szCs w:val="18"/>
                <w:lang w:eastAsia="fr-FR"/>
              </w:rPr>
              <w:t>Ne pas assurer une formation de base  de qualité</w:t>
            </w:r>
          </w:p>
        </w:tc>
        <w:tc>
          <w:tcPr>
            <w:tcW w:w="1220" w:type="dxa"/>
            <w:vMerge w:val="restart"/>
            <w:tcBorders>
              <w:top w:val="single" w:sz="4" w:space="0" w:color="auto"/>
              <w:left w:val="nil"/>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1095" w:type="dxa"/>
            <w:vMerge w:val="restart"/>
            <w:tcBorders>
              <w:top w:val="single" w:sz="4" w:space="0" w:color="auto"/>
              <w:left w:val="nil"/>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val="restart"/>
            <w:tcBorders>
              <w:top w:val="single" w:sz="4" w:space="0" w:color="auto"/>
              <w:left w:val="nil"/>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Assurer la formation de base</w:t>
            </w:r>
          </w:p>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1) Instaurer un noyau dur d'encadrement à même d'assurer des actions de :</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rédaction de requêtes de financement,</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soumission à des appels d'offres,</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diversification des offres de formations,</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adaptation des contenus des programmes de formation</w:t>
            </w: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2013-2014</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Calibri" w:hAnsi="Calibri"/>
                <w:b/>
                <w:bCs/>
              </w:rPr>
            </w:pPr>
            <w:r w:rsidRPr="003C64A6">
              <w:rPr>
                <w:rFonts w:ascii="Calibri" w:hAnsi="Calibri"/>
                <w:b/>
                <w:bCs/>
                <w:sz w:val="22"/>
                <w:szCs w:val="22"/>
              </w:rPr>
              <w:t>274 500 000</w:t>
            </w:r>
          </w:p>
        </w:tc>
        <w:tc>
          <w:tcPr>
            <w:tcW w:w="1457" w:type="dxa"/>
            <w:vMerge w:val="restart"/>
            <w:tcBorders>
              <w:top w:val="single" w:sz="4" w:space="0" w:color="auto"/>
              <w:left w:val="nil"/>
              <w:right w:val="single" w:sz="4" w:space="0" w:color="auto"/>
            </w:tcBorders>
            <w:shd w:val="clear" w:color="auto" w:fill="auto"/>
            <w:hideMark/>
          </w:tcPr>
          <w:p w:rsidR="00CB7216" w:rsidRPr="0057388B" w:rsidRDefault="00CB7216"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-Pilotage des indicateurs de formation (fréquence, durée, typologie des sessions) ; -fréquence de réactualisation des cartographies RH, des définitions de poste...</w:t>
            </w:r>
          </w:p>
          <w:p w:rsidR="00CB7216" w:rsidRPr="0057388B" w:rsidRDefault="00CB7216"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formation des acteurs</w:t>
            </w:r>
          </w:p>
          <w:p w:rsidR="00CB7216" w:rsidRPr="0057388B" w:rsidRDefault="00CB7216"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-Niveau de satisfaction des acteurs</w:t>
            </w:r>
          </w:p>
        </w:tc>
      </w:tr>
      <w:tr w:rsidR="00CB7216" w:rsidRPr="0057388B" w:rsidTr="00267E88">
        <w:trPr>
          <w:trHeight w:val="511"/>
        </w:trPr>
        <w:tc>
          <w:tcPr>
            <w:tcW w:w="1843" w:type="dxa"/>
            <w:vMerge/>
            <w:tcBorders>
              <w:left w:val="single" w:sz="4" w:space="0" w:color="auto"/>
              <w:right w:val="single" w:sz="4" w:space="0" w:color="auto"/>
            </w:tcBorders>
            <w:shd w:val="clear" w:color="auto" w:fill="auto"/>
            <w:vAlign w:val="center"/>
          </w:tcPr>
          <w:p w:rsidR="00CB7216" w:rsidRPr="003C64A6" w:rsidRDefault="00CB7216" w:rsidP="00267E88">
            <w:pPr>
              <w:rPr>
                <w:rFonts w:ascii="Arial" w:hAnsi="Arial" w:cs="Arial"/>
                <w:sz w:val="18"/>
                <w:szCs w:val="18"/>
                <w:lang w:eastAsia="fr-FR"/>
              </w:rPr>
            </w:pPr>
          </w:p>
        </w:tc>
        <w:tc>
          <w:tcPr>
            <w:tcW w:w="1220" w:type="dxa"/>
            <w:vMerge/>
            <w:tcBorders>
              <w:left w:val="nil"/>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095" w:type="dxa"/>
            <w:vMerge/>
            <w:tcBorders>
              <w:left w:val="nil"/>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tcBorders>
              <w:left w:val="nil"/>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nil"/>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2) Mener des actions de lobbing/marketing,</w:t>
            </w: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2013-2014</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Calibri" w:hAnsi="Calibri"/>
                <w:b/>
                <w:bCs/>
              </w:rPr>
            </w:pPr>
            <w:r w:rsidRPr="003C64A6">
              <w:rPr>
                <w:rFonts w:ascii="Calibri" w:hAnsi="Calibri"/>
                <w:b/>
                <w:bCs/>
                <w:sz w:val="22"/>
                <w:szCs w:val="22"/>
              </w:rPr>
              <w:t>22 572 000</w:t>
            </w:r>
          </w:p>
          <w:p w:rsidR="00CB7216" w:rsidRPr="003C64A6" w:rsidRDefault="00CB7216" w:rsidP="00267E88">
            <w:pPr>
              <w:jc w:val="center"/>
              <w:rPr>
                <w:rFonts w:ascii="Arial" w:hAnsi="Arial" w:cs="Arial"/>
                <w:bCs/>
                <w:sz w:val="18"/>
                <w:szCs w:val="18"/>
                <w:lang w:eastAsia="fr-FR"/>
              </w:rPr>
            </w:pPr>
          </w:p>
        </w:tc>
        <w:tc>
          <w:tcPr>
            <w:tcW w:w="1457" w:type="dxa"/>
            <w:vMerge/>
            <w:tcBorders>
              <w:left w:val="nil"/>
              <w:right w:val="single" w:sz="4" w:space="0" w:color="auto"/>
            </w:tcBorders>
            <w:shd w:val="clear" w:color="auto" w:fill="auto"/>
            <w:vAlign w:val="center"/>
            <w:hideMark/>
          </w:tcPr>
          <w:p w:rsidR="00CB7216" w:rsidRPr="0057388B" w:rsidRDefault="00CB7216" w:rsidP="00267E88">
            <w:pPr>
              <w:jc w:val="both"/>
              <w:rPr>
                <w:rFonts w:ascii="Arial" w:hAnsi="Arial" w:cs="Arial"/>
                <w:bCs/>
                <w:color w:val="262626"/>
                <w:sz w:val="18"/>
                <w:szCs w:val="18"/>
                <w:lang w:eastAsia="fr-FR"/>
              </w:rPr>
            </w:pPr>
          </w:p>
        </w:tc>
      </w:tr>
      <w:tr w:rsidR="00CB7216" w:rsidRPr="0057388B" w:rsidTr="00267E88">
        <w:trPr>
          <w:trHeight w:val="689"/>
        </w:trPr>
        <w:tc>
          <w:tcPr>
            <w:tcW w:w="1843" w:type="dxa"/>
            <w:vMerge/>
            <w:tcBorders>
              <w:left w:val="single" w:sz="4" w:space="0" w:color="auto"/>
              <w:right w:val="single" w:sz="4" w:space="0" w:color="auto"/>
            </w:tcBorders>
            <w:shd w:val="clear" w:color="auto" w:fill="auto"/>
            <w:vAlign w:val="center"/>
          </w:tcPr>
          <w:p w:rsidR="00CB7216" w:rsidRPr="003C64A6" w:rsidRDefault="00CB7216" w:rsidP="00267E88">
            <w:pPr>
              <w:rPr>
                <w:rFonts w:ascii="Arial" w:hAnsi="Arial" w:cs="Arial"/>
                <w:sz w:val="18"/>
                <w:szCs w:val="18"/>
                <w:lang w:eastAsia="fr-FR"/>
              </w:rPr>
            </w:pPr>
          </w:p>
        </w:tc>
        <w:tc>
          <w:tcPr>
            <w:tcW w:w="1220" w:type="dxa"/>
            <w:vMerge/>
            <w:tcBorders>
              <w:left w:val="nil"/>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095" w:type="dxa"/>
            <w:vMerge/>
            <w:tcBorders>
              <w:left w:val="nil"/>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tcBorders>
              <w:left w:val="nil"/>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nil"/>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3) Assurer la modernisation et la maintenance des équipements et infrastructures pédagogiques,</w:t>
            </w:r>
          </w:p>
          <w:p w:rsidR="00CB7216" w:rsidRPr="003C64A6" w:rsidRDefault="00CB7216" w:rsidP="00267E88">
            <w:pPr>
              <w:rPr>
                <w:rFonts w:ascii="Arial" w:hAnsi="Arial" w:cs="Arial"/>
                <w:bCs/>
                <w:sz w:val="18"/>
                <w:szCs w:val="18"/>
                <w:lang w:eastAsia="fr-FR"/>
              </w:rPr>
            </w:pP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2014-2015</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Calibri" w:hAnsi="Calibri"/>
                <w:b/>
                <w:bCs/>
              </w:rPr>
            </w:pPr>
            <w:r w:rsidRPr="003C64A6">
              <w:rPr>
                <w:rFonts w:ascii="Calibri" w:hAnsi="Calibri"/>
                <w:b/>
                <w:bCs/>
                <w:sz w:val="22"/>
                <w:szCs w:val="22"/>
              </w:rPr>
              <w:t>74 000 000</w:t>
            </w:r>
          </w:p>
          <w:p w:rsidR="00CB7216" w:rsidRPr="003C64A6" w:rsidRDefault="00CB7216" w:rsidP="00267E88">
            <w:pPr>
              <w:jc w:val="center"/>
              <w:rPr>
                <w:rFonts w:ascii="Arial" w:hAnsi="Arial" w:cs="Arial"/>
                <w:bCs/>
                <w:sz w:val="18"/>
                <w:szCs w:val="18"/>
                <w:lang w:eastAsia="fr-FR"/>
              </w:rPr>
            </w:pPr>
          </w:p>
        </w:tc>
        <w:tc>
          <w:tcPr>
            <w:tcW w:w="1457" w:type="dxa"/>
            <w:vMerge/>
            <w:tcBorders>
              <w:left w:val="nil"/>
              <w:right w:val="single" w:sz="4" w:space="0" w:color="auto"/>
            </w:tcBorders>
            <w:shd w:val="clear" w:color="auto" w:fill="auto"/>
            <w:vAlign w:val="center"/>
            <w:hideMark/>
          </w:tcPr>
          <w:p w:rsidR="00CB7216" w:rsidRPr="0057388B" w:rsidRDefault="00CB7216" w:rsidP="00267E88">
            <w:pPr>
              <w:jc w:val="both"/>
              <w:rPr>
                <w:rFonts w:ascii="Arial" w:hAnsi="Arial" w:cs="Arial"/>
                <w:bCs/>
                <w:color w:val="262626"/>
                <w:sz w:val="18"/>
                <w:szCs w:val="18"/>
                <w:lang w:eastAsia="fr-FR"/>
              </w:rPr>
            </w:pPr>
          </w:p>
        </w:tc>
      </w:tr>
      <w:tr w:rsidR="00CB7216" w:rsidRPr="0057388B" w:rsidTr="00267E88">
        <w:trPr>
          <w:trHeight w:val="714"/>
        </w:trPr>
        <w:tc>
          <w:tcPr>
            <w:tcW w:w="1843" w:type="dxa"/>
            <w:vMerge/>
            <w:tcBorders>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sz w:val="18"/>
                <w:szCs w:val="18"/>
                <w:lang w:eastAsia="fr-FR"/>
              </w:rPr>
            </w:pPr>
          </w:p>
        </w:tc>
        <w:tc>
          <w:tcPr>
            <w:tcW w:w="1220" w:type="dxa"/>
            <w:vMerge/>
            <w:tcBorders>
              <w:left w:val="nil"/>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095" w:type="dxa"/>
            <w:vMerge/>
            <w:tcBorders>
              <w:left w:val="nil"/>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tcBorders>
              <w:left w:val="nil"/>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nil"/>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4) Assurer une formation des formateurs</w:t>
            </w: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2014</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Calibri" w:hAnsi="Calibri"/>
                <w:b/>
                <w:bCs/>
              </w:rPr>
            </w:pPr>
            <w:r w:rsidRPr="003C64A6">
              <w:rPr>
                <w:rFonts w:ascii="Calibri" w:hAnsi="Calibri"/>
                <w:b/>
                <w:bCs/>
                <w:sz w:val="22"/>
                <w:szCs w:val="22"/>
              </w:rPr>
              <w:t>11 595 000</w:t>
            </w:r>
          </w:p>
          <w:p w:rsidR="00CB7216" w:rsidRPr="003C64A6" w:rsidRDefault="00CB7216" w:rsidP="00267E88">
            <w:pPr>
              <w:jc w:val="center"/>
              <w:rPr>
                <w:rFonts w:ascii="Arial" w:hAnsi="Arial" w:cs="Arial"/>
                <w:bCs/>
                <w:sz w:val="18"/>
                <w:szCs w:val="18"/>
                <w:lang w:eastAsia="fr-FR"/>
              </w:rPr>
            </w:pPr>
          </w:p>
        </w:tc>
        <w:tc>
          <w:tcPr>
            <w:tcW w:w="1457" w:type="dxa"/>
            <w:vMerge/>
            <w:tcBorders>
              <w:left w:val="nil"/>
              <w:bottom w:val="single" w:sz="4" w:space="0" w:color="auto"/>
              <w:right w:val="single" w:sz="4" w:space="0" w:color="auto"/>
            </w:tcBorders>
            <w:shd w:val="clear" w:color="auto" w:fill="auto"/>
            <w:vAlign w:val="center"/>
            <w:hideMark/>
          </w:tcPr>
          <w:p w:rsidR="00CB7216" w:rsidRPr="0057388B" w:rsidRDefault="00CB7216" w:rsidP="00267E88">
            <w:pPr>
              <w:jc w:val="both"/>
              <w:rPr>
                <w:rFonts w:ascii="Arial" w:hAnsi="Arial" w:cs="Arial"/>
                <w:bCs/>
                <w:color w:val="262626"/>
                <w:sz w:val="18"/>
                <w:szCs w:val="18"/>
                <w:lang w:eastAsia="fr-FR"/>
              </w:rPr>
            </w:pPr>
          </w:p>
        </w:tc>
      </w:tr>
      <w:tr w:rsidR="00CB7216" w:rsidRPr="0057388B" w:rsidTr="00267E88">
        <w:trPr>
          <w:trHeight w:val="1958"/>
        </w:trPr>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Insuffisance de candidatures</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8</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Assurer la formation de base</w:t>
            </w:r>
          </w:p>
        </w:tc>
        <w:tc>
          <w:tcPr>
            <w:tcW w:w="3328" w:type="dxa"/>
            <w:tcBorders>
              <w:top w:val="single" w:sz="4" w:space="0" w:color="auto"/>
              <w:left w:val="single" w:sz="4" w:space="0" w:color="auto"/>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1) Instaurer un noyau dur d'encadrement à même d'assurer des actions de :</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rédaction de requêtes de financement,</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soumission à des appels d'offres,</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diversification des offres de formations,</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adaptation des contenus des programmes de formation</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2013-2014</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7216" w:rsidRPr="0057388B" w:rsidRDefault="00CB7216"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-Nombre de candidatures</w:t>
            </w:r>
          </w:p>
          <w:p w:rsidR="00CB7216" w:rsidRPr="0057388B" w:rsidRDefault="00CB7216"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formation des acteurs</w:t>
            </w:r>
          </w:p>
          <w:p w:rsidR="00CB7216" w:rsidRPr="0057388B" w:rsidRDefault="00CB7216"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-Niveau de satisfaction des acteurs</w:t>
            </w:r>
          </w:p>
          <w:p w:rsidR="00CB7216" w:rsidRPr="0057388B" w:rsidRDefault="00CB7216"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-Taux de participation aux formations</w:t>
            </w:r>
          </w:p>
        </w:tc>
      </w:tr>
      <w:tr w:rsidR="00CB7216" w:rsidRPr="0057388B" w:rsidTr="00267E88">
        <w:trPr>
          <w:trHeight w:val="1175"/>
        </w:trPr>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12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single" w:sz="4" w:space="0" w:color="auto"/>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2) Mener des actions de lobbing/marketing,</w:t>
            </w:r>
          </w:p>
          <w:p w:rsidR="00CB7216" w:rsidRPr="003C64A6" w:rsidRDefault="00CB7216" w:rsidP="00267E88">
            <w:pPr>
              <w:rPr>
                <w:rFonts w:ascii="Arial" w:hAnsi="Arial" w:cs="Arial"/>
                <w:bCs/>
                <w:sz w:val="18"/>
                <w:szCs w:val="18"/>
                <w:lang w:eastAsia="fr-FR"/>
              </w:rPr>
            </w:pP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2013-2014</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tcBorders>
              <w:top w:val="single" w:sz="4" w:space="0" w:color="auto"/>
              <w:left w:val="nil"/>
              <w:bottom w:val="single" w:sz="4" w:space="0" w:color="auto"/>
              <w:right w:val="single" w:sz="4" w:space="0" w:color="auto"/>
            </w:tcBorders>
            <w:shd w:val="clear" w:color="auto" w:fill="auto"/>
            <w:vAlign w:val="center"/>
            <w:hideMark/>
          </w:tcPr>
          <w:p w:rsidR="00CB7216" w:rsidRPr="0057388B" w:rsidRDefault="00CB7216" w:rsidP="00267E88">
            <w:pPr>
              <w:rPr>
                <w:rFonts w:ascii="Arial" w:hAnsi="Arial" w:cs="Arial"/>
                <w:bCs/>
                <w:color w:val="262626"/>
                <w:sz w:val="18"/>
                <w:szCs w:val="18"/>
                <w:lang w:eastAsia="fr-FR"/>
              </w:rPr>
            </w:pPr>
          </w:p>
        </w:tc>
      </w:tr>
      <w:tr w:rsidR="00CB7216" w:rsidRPr="0057388B" w:rsidTr="00267E88">
        <w:trPr>
          <w:trHeight w:val="693"/>
        </w:trPr>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12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single" w:sz="4" w:space="0" w:color="auto"/>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3) Assurer la modernisation et la maintenance des équipements et infrastructures pédagogiques,</w:t>
            </w: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2014-2015</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tcBorders>
              <w:top w:val="single" w:sz="4" w:space="0" w:color="auto"/>
              <w:left w:val="nil"/>
              <w:bottom w:val="single" w:sz="4" w:space="0" w:color="auto"/>
              <w:right w:val="single" w:sz="4" w:space="0" w:color="auto"/>
            </w:tcBorders>
            <w:shd w:val="clear" w:color="auto" w:fill="auto"/>
            <w:vAlign w:val="center"/>
            <w:hideMark/>
          </w:tcPr>
          <w:p w:rsidR="00CB7216" w:rsidRPr="0057388B" w:rsidRDefault="00CB7216" w:rsidP="00267E88">
            <w:pPr>
              <w:rPr>
                <w:rFonts w:ascii="Arial" w:hAnsi="Arial" w:cs="Arial"/>
                <w:bCs/>
                <w:color w:val="262626"/>
                <w:sz w:val="18"/>
                <w:szCs w:val="18"/>
                <w:lang w:eastAsia="fr-FR"/>
              </w:rPr>
            </w:pPr>
          </w:p>
        </w:tc>
      </w:tr>
      <w:tr w:rsidR="00CB7216" w:rsidRPr="0057388B" w:rsidTr="00267E88">
        <w:trPr>
          <w:trHeight w:val="419"/>
        </w:trPr>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12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jc w:val="center"/>
              <w:rPr>
                <w:rFonts w:ascii="Arial" w:hAnsi="Arial" w:cs="Arial"/>
                <w:bCs/>
                <w:sz w:val="18"/>
                <w:szCs w:val="18"/>
                <w:lang w:eastAsia="fr-FR"/>
              </w:rPr>
            </w:pPr>
          </w:p>
        </w:tc>
        <w:tc>
          <w:tcPr>
            <w:tcW w:w="187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B7216" w:rsidRPr="003C64A6" w:rsidRDefault="00CB7216" w:rsidP="00267E88">
            <w:pPr>
              <w:rPr>
                <w:rFonts w:ascii="Arial" w:hAnsi="Arial" w:cs="Arial"/>
                <w:bCs/>
                <w:sz w:val="18"/>
                <w:szCs w:val="18"/>
                <w:lang w:eastAsia="fr-FR"/>
              </w:rPr>
            </w:pPr>
          </w:p>
        </w:tc>
        <w:tc>
          <w:tcPr>
            <w:tcW w:w="3328" w:type="dxa"/>
            <w:tcBorders>
              <w:top w:val="single" w:sz="4" w:space="0" w:color="auto"/>
              <w:left w:val="single" w:sz="4" w:space="0" w:color="auto"/>
              <w:bottom w:val="single" w:sz="4" w:space="0" w:color="auto"/>
              <w:right w:val="single" w:sz="4" w:space="0" w:color="auto"/>
            </w:tcBorders>
            <w:shd w:val="clear" w:color="auto" w:fill="auto"/>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4) Assurer une formation des formateurs</w:t>
            </w:r>
          </w:p>
        </w:tc>
        <w:tc>
          <w:tcPr>
            <w:tcW w:w="1701"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2014</w:t>
            </w:r>
          </w:p>
        </w:tc>
        <w:tc>
          <w:tcPr>
            <w:tcW w:w="1519" w:type="dxa"/>
            <w:tcBorders>
              <w:top w:val="single" w:sz="4" w:space="0" w:color="auto"/>
              <w:left w:val="nil"/>
              <w:bottom w:val="single" w:sz="4" w:space="0" w:color="auto"/>
              <w:right w:val="single" w:sz="4" w:space="0" w:color="auto"/>
            </w:tcBorders>
            <w:shd w:val="clear" w:color="auto" w:fill="auto"/>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tcBorders>
              <w:top w:val="single" w:sz="4" w:space="0" w:color="auto"/>
              <w:left w:val="nil"/>
              <w:bottom w:val="single" w:sz="4" w:space="0" w:color="auto"/>
              <w:right w:val="single" w:sz="4" w:space="0" w:color="auto"/>
            </w:tcBorders>
            <w:shd w:val="clear" w:color="auto" w:fill="auto"/>
            <w:vAlign w:val="center"/>
            <w:hideMark/>
          </w:tcPr>
          <w:p w:rsidR="00CB7216" w:rsidRPr="0057388B" w:rsidRDefault="00CB7216" w:rsidP="00267E88">
            <w:pPr>
              <w:rPr>
                <w:rFonts w:ascii="Arial" w:hAnsi="Arial" w:cs="Arial"/>
                <w:bCs/>
                <w:color w:val="262626"/>
                <w:sz w:val="18"/>
                <w:szCs w:val="18"/>
                <w:lang w:eastAsia="fr-FR"/>
              </w:rPr>
            </w:pPr>
          </w:p>
        </w:tc>
      </w:tr>
      <w:tr w:rsidR="00CB7216" w:rsidRPr="0057388B" w:rsidTr="00267E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43"/>
        </w:trPr>
        <w:tc>
          <w:tcPr>
            <w:tcW w:w="1843" w:type="dxa"/>
            <w:vMerge w:val="restart"/>
            <w:tcBorders>
              <w:top w:val="single" w:sz="4" w:space="0" w:color="auto"/>
            </w:tcBorders>
            <w:shd w:val="clear" w:color="auto" w:fill="auto"/>
            <w:noWrap/>
            <w:vAlign w:val="center"/>
          </w:tcPr>
          <w:p w:rsidR="00CB7216" w:rsidRPr="003C64A6" w:rsidRDefault="00CB7216" w:rsidP="00267E88">
            <w:pPr>
              <w:rPr>
                <w:rFonts w:ascii="Arial" w:hAnsi="Arial" w:cs="Arial"/>
                <w:sz w:val="18"/>
                <w:szCs w:val="18"/>
              </w:rPr>
            </w:pPr>
            <w:r w:rsidRPr="003C64A6">
              <w:rPr>
                <w:rFonts w:ascii="Arial" w:hAnsi="Arial" w:cs="Arial"/>
                <w:bCs/>
                <w:sz w:val="18"/>
                <w:szCs w:val="18"/>
                <w:lang w:eastAsia="fr-FR"/>
              </w:rPr>
              <w:br w:type="page"/>
            </w:r>
            <w:r w:rsidRPr="003C64A6">
              <w:rPr>
                <w:rFonts w:ascii="Arial" w:hAnsi="Arial" w:cs="Arial"/>
                <w:sz w:val="18"/>
                <w:szCs w:val="18"/>
              </w:rPr>
              <w:t>Ne pas assurer une formation continue de qualité</w:t>
            </w:r>
          </w:p>
        </w:tc>
        <w:tc>
          <w:tcPr>
            <w:tcW w:w="1220" w:type="dxa"/>
            <w:vMerge w:val="restart"/>
            <w:tcBorders>
              <w:top w:val="single" w:sz="4" w:space="0" w:color="auto"/>
            </w:tcBorders>
            <w:shd w:val="clear" w:color="auto" w:fill="auto"/>
            <w:noWrap/>
            <w:vAlign w:val="center"/>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12</w:t>
            </w:r>
          </w:p>
        </w:tc>
        <w:tc>
          <w:tcPr>
            <w:tcW w:w="1095" w:type="dxa"/>
            <w:vMerge w:val="restart"/>
            <w:tcBorders>
              <w:top w:val="single" w:sz="4" w:space="0" w:color="auto"/>
            </w:tcBorders>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870" w:type="dxa"/>
            <w:vMerge w:val="restart"/>
            <w:tcBorders>
              <w:top w:val="single" w:sz="4" w:space="0" w:color="auto"/>
            </w:tcBorders>
            <w:shd w:val="clear" w:color="auto" w:fill="auto"/>
            <w:noWrap/>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Assurer les formations continues</w:t>
            </w:r>
          </w:p>
        </w:tc>
        <w:tc>
          <w:tcPr>
            <w:tcW w:w="3328" w:type="dxa"/>
            <w:shd w:val="clear" w:color="auto" w:fill="auto"/>
            <w:noWrap/>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1) Instaurer un noyau dur d'encadrement à même d'assurer des actions de :</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rédaction de requêtes de financement,</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soumission à des appels d'offres,</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diversification des offres de formations,</w:t>
            </w:r>
          </w:p>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 adaptation des contenus des programmes de formation</w:t>
            </w:r>
          </w:p>
          <w:p w:rsidR="00CB7216" w:rsidRPr="003C64A6" w:rsidRDefault="00CB7216" w:rsidP="00267E88">
            <w:pPr>
              <w:rPr>
                <w:rFonts w:ascii="Arial" w:hAnsi="Arial" w:cs="Arial"/>
                <w:bCs/>
                <w:sz w:val="18"/>
                <w:szCs w:val="18"/>
                <w:lang w:eastAsia="fr-FR"/>
              </w:rPr>
            </w:pPr>
          </w:p>
        </w:tc>
        <w:tc>
          <w:tcPr>
            <w:tcW w:w="1701" w:type="dxa"/>
            <w:shd w:val="clear" w:color="auto" w:fill="auto"/>
            <w:noWrap/>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2013-2014</w:t>
            </w:r>
          </w:p>
        </w:tc>
        <w:tc>
          <w:tcPr>
            <w:tcW w:w="1519" w:type="dxa"/>
            <w:shd w:val="clear" w:color="auto" w:fill="auto"/>
            <w:noWrap/>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shd w:val="clear" w:color="auto" w:fill="auto"/>
            <w:noWrap/>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val="restart"/>
            <w:shd w:val="clear" w:color="auto" w:fill="auto"/>
            <w:noWrap/>
            <w:vAlign w:val="center"/>
            <w:hideMark/>
          </w:tcPr>
          <w:p w:rsidR="00CB7216" w:rsidRPr="0057388B" w:rsidRDefault="00CB7216"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formation des acteurs</w:t>
            </w:r>
          </w:p>
          <w:p w:rsidR="00CB7216" w:rsidRPr="0057388B" w:rsidRDefault="00CB7216"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-Niveau de satisfaction des acteurs</w:t>
            </w:r>
          </w:p>
          <w:p w:rsidR="00CB7216" w:rsidRPr="0057388B" w:rsidRDefault="00CB7216"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-Taux de participation aux formations</w:t>
            </w:r>
          </w:p>
          <w:p w:rsidR="00CB7216" w:rsidRPr="0057388B" w:rsidRDefault="00CB7216"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Pilotage des indicateurs de formation (fréquence, durée, typologie des sessions) ; -fréquence de réactualisation des cartographies RH, des définitions de poste...</w:t>
            </w:r>
          </w:p>
          <w:p w:rsidR="00CB7216" w:rsidRPr="0057388B" w:rsidRDefault="00CB7216" w:rsidP="00267E88">
            <w:pPr>
              <w:jc w:val="both"/>
              <w:rPr>
                <w:rFonts w:ascii="Arial" w:hAnsi="Arial" w:cs="Arial"/>
                <w:bCs/>
                <w:color w:val="262626"/>
                <w:sz w:val="18"/>
                <w:szCs w:val="18"/>
                <w:lang w:eastAsia="fr-FR"/>
              </w:rPr>
            </w:pPr>
          </w:p>
        </w:tc>
      </w:tr>
      <w:tr w:rsidR="00CB7216" w:rsidRPr="0057388B" w:rsidTr="00267E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1"/>
        </w:trPr>
        <w:tc>
          <w:tcPr>
            <w:tcW w:w="1843" w:type="dxa"/>
            <w:vMerge/>
            <w:shd w:val="clear" w:color="auto" w:fill="auto"/>
            <w:noWrap/>
            <w:vAlign w:val="center"/>
          </w:tcPr>
          <w:p w:rsidR="00CB7216" w:rsidRPr="003C64A6" w:rsidRDefault="00CB7216" w:rsidP="00267E88">
            <w:pPr>
              <w:rPr>
                <w:rFonts w:ascii="Arial" w:hAnsi="Arial" w:cs="Arial"/>
                <w:bCs/>
                <w:sz w:val="18"/>
                <w:szCs w:val="18"/>
                <w:lang w:eastAsia="fr-FR"/>
              </w:rPr>
            </w:pPr>
          </w:p>
        </w:tc>
        <w:tc>
          <w:tcPr>
            <w:tcW w:w="1220" w:type="dxa"/>
            <w:vMerge/>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095" w:type="dxa"/>
            <w:vMerge/>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870" w:type="dxa"/>
            <w:vMerge/>
            <w:shd w:val="clear" w:color="auto" w:fill="auto"/>
            <w:noWrap/>
            <w:vAlign w:val="center"/>
          </w:tcPr>
          <w:p w:rsidR="00CB7216" w:rsidRPr="003C64A6" w:rsidRDefault="00CB7216" w:rsidP="00267E88">
            <w:pPr>
              <w:rPr>
                <w:rFonts w:ascii="Arial" w:hAnsi="Arial" w:cs="Arial"/>
                <w:bCs/>
                <w:sz w:val="18"/>
                <w:szCs w:val="18"/>
                <w:lang w:eastAsia="fr-FR"/>
              </w:rPr>
            </w:pPr>
          </w:p>
        </w:tc>
        <w:tc>
          <w:tcPr>
            <w:tcW w:w="3328" w:type="dxa"/>
            <w:shd w:val="clear" w:color="auto" w:fill="auto"/>
            <w:noWrap/>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2) Mener des actions de lobbing/marketing,</w:t>
            </w:r>
          </w:p>
          <w:p w:rsidR="00CB7216" w:rsidRPr="003C64A6" w:rsidRDefault="00CB7216" w:rsidP="00267E88">
            <w:pPr>
              <w:rPr>
                <w:rFonts w:ascii="Arial" w:hAnsi="Arial" w:cs="Arial"/>
                <w:bCs/>
                <w:sz w:val="18"/>
                <w:szCs w:val="18"/>
                <w:lang w:eastAsia="fr-FR"/>
              </w:rPr>
            </w:pPr>
          </w:p>
        </w:tc>
        <w:tc>
          <w:tcPr>
            <w:tcW w:w="1701" w:type="dxa"/>
            <w:shd w:val="clear" w:color="auto" w:fill="auto"/>
            <w:noWrap/>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2013-2014</w:t>
            </w:r>
          </w:p>
        </w:tc>
        <w:tc>
          <w:tcPr>
            <w:tcW w:w="1519" w:type="dxa"/>
            <w:shd w:val="clear" w:color="auto" w:fill="auto"/>
            <w:noWrap/>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shd w:val="clear" w:color="auto" w:fill="auto"/>
            <w:noWrap/>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shd w:val="clear" w:color="auto" w:fill="auto"/>
            <w:noWrap/>
            <w:vAlign w:val="center"/>
            <w:hideMark/>
          </w:tcPr>
          <w:p w:rsidR="00CB7216" w:rsidRPr="0057388B" w:rsidRDefault="00CB7216" w:rsidP="00267E88">
            <w:pPr>
              <w:rPr>
                <w:rFonts w:ascii="Arial" w:hAnsi="Arial" w:cs="Arial"/>
                <w:bCs/>
                <w:color w:val="262626"/>
                <w:sz w:val="18"/>
                <w:szCs w:val="18"/>
                <w:lang w:eastAsia="fr-FR"/>
              </w:rPr>
            </w:pPr>
          </w:p>
        </w:tc>
      </w:tr>
      <w:tr w:rsidR="00CB7216" w:rsidRPr="0057388B" w:rsidTr="00267E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0"/>
        </w:trPr>
        <w:tc>
          <w:tcPr>
            <w:tcW w:w="1843" w:type="dxa"/>
            <w:vMerge/>
            <w:shd w:val="clear" w:color="auto" w:fill="auto"/>
            <w:noWrap/>
            <w:vAlign w:val="center"/>
          </w:tcPr>
          <w:p w:rsidR="00CB7216" w:rsidRPr="003C64A6" w:rsidRDefault="00CB7216" w:rsidP="00267E88">
            <w:pPr>
              <w:rPr>
                <w:rFonts w:ascii="Arial" w:hAnsi="Arial" w:cs="Arial"/>
                <w:bCs/>
                <w:sz w:val="18"/>
                <w:szCs w:val="18"/>
                <w:lang w:eastAsia="fr-FR"/>
              </w:rPr>
            </w:pPr>
          </w:p>
        </w:tc>
        <w:tc>
          <w:tcPr>
            <w:tcW w:w="1220" w:type="dxa"/>
            <w:vMerge/>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095" w:type="dxa"/>
            <w:vMerge/>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870" w:type="dxa"/>
            <w:vMerge/>
            <w:shd w:val="clear" w:color="auto" w:fill="auto"/>
            <w:noWrap/>
            <w:vAlign w:val="center"/>
          </w:tcPr>
          <w:p w:rsidR="00CB7216" w:rsidRPr="003C64A6" w:rsidRDefault="00CB7216" w:rsidP="00267E88">
            <w:pPr>
              <w:rPr>
                <w:rFonts w:ascii="Arial" w:hAnsi="Arial" w:cs="Arial"/>
                <w:bCs/>
                <w:sz w:val="18"/>
                <w:szCs w:val="18"/>
                <w:lang w:eastAsia="fr-FR"/>
              </w:rPr>
            </w:pPr>
          </w:p>
        </w:tc>
        <w:tc>
          <w:tcPr>
            <w:tcW w:w="3328" w:type="dxa"/>
            <w:shd w:val="clear" w:color="auto" w:fill="auto"/>
            <w:noWrap/>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3) Assurer la modernisation et la maintenance des équipements et infrastructures pédagogiques,</w:t>
            </w:r>
          </w:p>
          <w:p w:rsidR="00CB7216" w:rsidRPr="003C64A6" w:rsidRDefault="00CB7216" w:rsidP="00267E88">
            <w:pPr>
              <w:rPr>
                <w:rFonts w:ascii="Arial" w:hAnsi="Arial" w:cs="Arial"/>
                <w:bCs/>
                <w:sz w:val="18"/>
                <w:szCs w:val="18"/>
                <w:lang w:eastAsia="fr-FR"/>
              </w:rPr>
            </w:pPr>
          </w:p>
        </w:tc>
        <w:tc>
          <w:tcPr>
            <w:tcW w:w="1701" w:type="dxa"/>
            <w:shd w:val="clear" w:color="auto" w:fill="auto"/>
            <w:noWrap/>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2014-2015</w:t>
            </w:r>
          </w:p>
        </w:tc>
        <w:tc>
          <w:tcPr>
            <w:tcW w:w="1519" w:type="dxa"/>
            <w:shd w:val="clear" w:color="auto" w:fill="auto"/>
            <w:noWrap/>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shd w:val="clear" w:color="auto" w:fill="auto"/>
            <w:noWrap/>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shd w:val="clear" w:color="auto" w:fill="auto"/>
            <w:noWrap/>
            <w:vAlign w:val="center"/>
            <w:hideMark/>
          </w:tcPr>
          <w:p w:rsidR="00CB7216" w:rsidRPr="0057388B" w:rsidRDefault="00CB7216" w:rsidP="00267E88">
            <w:pPr>
              <w:rPr>
                <w:rFonts w:ascii="Arial" w:hAnsi="Arial" w:cs="Arial"/>
                <w:bCs/>
                <w:color w:val="262626"/>
                <w:sz w:val="18"/>
                <w:szCs w:val="18"/>
                <w:lang w:eastAsia="fr-FR"/>
              </w:rPr>
            </w:pPr>
          </w:p>
        </w:tc>
      </w:tr>
      <w:tr w:rsidR="00CB7216" w:rsidRPr="0057388B" w:rsidTr="00267E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85"/>
        </w:trPr>
        <w:tc>
          <w:tcPr>
            <w:tcW w:w="1843" w:type="dxa"/>
            <w:vMerge/>
            <w:shd w:val="clear" w:color="auto" w:fill="auto"/>
            <w:noWrap/>
            <w:vAlign w:val="center"/>
          </w:tcPr>
          <w:p w:rsidR="00CB7216" w:rsidRPr="003C64A6" w:rsidRDefault="00CB7216" w:rsidP="00267E88">
            <w:pPr>
              <w:rPr>
                <w:rFonts w:ascii="Arial" w:hAnsi="Arial" w:cs="Arial"/>
                <w:bCs/>
                <w:sz w:val="18"/>
                <w:szCs w:val="18"/>
                <w:lang w:eastAsia="fr-FR"/>
              </w:rPr>
            </w:pPr>
          </w:p>
        </w:tc>
        <w:tc>
          <w:tcPr>
            <w:tcW w:w="1220" w:type="dxa"/>
            <w:vMerge/>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095" w:type="dxa"/>
            <w:vMerge/>
            <w:shd w:val="clear" w:color="auto" w:fill="auto"/>
            <w:noWrap/>
            <w:vAlign w:val="center"/>
          </w:tcPr>
          <w:p w:rsidR="00CB7216" w:rsidRPr="003C64A6" w:rsidRDefault="00CB7216" w:rsidP="00267E88">
            <w:pPr>
              <w:jc w:val="center"/>
              <w:rPr>
                <w:rFonts w:ascii="Arial" w:hAnsi="Arial" w:cs="Arial"/>
                <w:bCs/>
                <w:sz w:val="18"/>
                <w:szCs w:val="18"/>
                <w:lang w:eastAsia="fr-FR"/>
              </w:rPr>
            </w:pPr>
          </w:p>
        </w:tc>
        <w:tc>
          <w:tcPr>
            <w:tcW w:w="1870" w:type="dxa"/>
            <w:vMerge/>
            <w:shd w:val="clear" w:color="auto" w:fill="auto"/>
            <w:noWrap/>
            <w:vAlign w:val="center"/>
          </w:tcPr>
          <w:p w:rsidR="00CB7216" w:rsidRPr="003C64A6" w:rsidRDefault="00CB7216" w:rsidP="00267E88">
            <w:pPr>
              <w:rPr>
                <w:rFonts w:ascii="Arial" w:hAnsi="Arial" w:cs="Arial"/>
                <w:bCs/>
                <w:sz w:val="18"/>
                <w:szCs w:val="18"/>
                <w:lang w:eastAsia="fr-FR"/>
              </w:rPr>
            </w:pPr>
          </w:p>
        </w:tc>
        <w:tc>
          <w:tcPr>
            <w:tcW w:w="3328" w:type="dxa"/>
            <w:shd w:val="clear" w:color="auto" w:fill="auto"/>
            <w:noWrap/>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4) Assurer une formation des formateurs</w:t>
            </w:r>
          </w:p>
          <w:p w:rsidR="00CB7216" w:rsidRPr="003C64A6" w:rsidRDefault="00CB7216" w:rsidP="00267E88">
            <w:pPr>
              <w:rPr>
                <w:rFonts w:ascii="Arial" w:hAnsi="Arial" w:cs="Arial"/>
                <w:bCs/>
                <w:sz w:val="18"/>
                <w:szCs w:val="18"/>
                <w:lang w:eastAsia="fr-FR"/>
              </w:rPr>
            </w:pPr>
          </w:p>
        </w:tc>
        <w:tc>
          <w:tcPr>
            <w:tcW w:w="1701" w:type="dxa"/>
            <w:shd w:val="clear" w:color="auto" w:fill="auto"/>
            <w:noWrap/>
            <w:vAlign w:val="center"/>
          </w:tcPr>
          <w:p w:rsidR="00CB7216" w:rsidRPr="003C64A6" w:rsidRDefault="00CB7216" w:rsidP="00267E88">
            <w:pPr>
              <w:jc w:val="both"/>
              <w:rPr>
                <w:rFonts w:ascii="Arial" w:hAnsi="Arial" w:cs="Arial"/>
                <w:bCs/>
                <w:sz w:val="18"/>
                <w:szCs w:val="18"/>
                <w:lang w:eastAsia="fr-FR"/>
              </w:rPr>
            </w:pPr>
            <w:r w:rsidRPr="003C64A6">
              <w:rPr>
                <w:rFonts w:ascii="Arial" w:hAnsi="Arial" w:cs="Arial"/>
                <w:bCs/>
                <w:sz w:val="18"/>
                <w:szCs w:val="18"/>
                <w:lang w:eastAsia="fr-FR"/>
              </w:rPr>
              <w:t>2014</w:t>
            </w:r>
          </w:p>
        </w:tc>
        <w:tc>
          <w:tcPr>
            <w:tcW w:w="1519" w:type="dxa"/>
            <w:shd w:val="clear" w:color="auto" w:fill="auto"/>
            <w:noWrap/>
            <w:vAlign w:val="center"/>
          </w:tcPr>
          <w:p w:rsidR="00CB7216" w:rsidRPr="003C64A6" w:rsidRDefault="00CB7216" w:rsidP="00267E88">
            <w:pPr>
              <w:rPr>
                <w:rFonts w:ascii="Arial" w:hAnsi="Arial" w:cs="Arial"/>
                <w:bCs/>
                <w:sz w:val="18"/>
                <w:szCs w:val="18"/>
                <w:lang w:eastAsia="fr-FR"/>
              </w:rPr>
            </w:pPr>
            <w:r w:rsidRPr="003C64A6">
              <w:rPr>
                <w:rFonts w:ascii="Arial" w:hAnsi="Arial" w:cs="Arial"/>
                <w:bCs/>
                <w:sz w:val="18"/>
                <w:szCs w:val="18"/>
                <w:lang w:eastAsia="fr-FR"/>
              </w:rPr>
              <w:t>Chef DFR</w:t>
            </w:r>
          </w:p>
        </w:tc>
        <w:tc>
          <w:tcPr>
            <w:tcW w:w="1276" w:type="dxa"/>
            <w:shd w:val="clear" w:color="auto" w:fill="auto"/>
            <w:noWrap/>
            <w:vAlign w:val="center"/>
            <w:hideMark/>
          </w:tcPr>
          <w:p w:rsidR="00CB7216" w:rsidRPr="003C64A6" w:rsidRDefault="00CB7216" w:rsidP="00267E88">
            <w:pPr>
              <w:jc w:val="center"/>
              <w:rPr>
                <w:rFonts w:ascii="Arial" w:hAnsi="Arial" w:cs="Arial"/>
                <w:bCs/>
                <w:sz w:val="18"/>
                <w:szCs w:val="18"/>
                <w:lang w:eastAsia="fr-FR"/>
              </w:rPr>
            </w:pPr>
            <w:r w:rsidRPr="003C64A6">
              <w:rPr>
                <w:rFonts w:ascii="Arial" w:hAnsi="Arial" w:cs="Arial"/>
                <w:bCs/>
                <w:sz w:val="18"/>
                <w:szCs w:val="18"/>
                <w:lang w:eastAsia="fr-FR"/>
              </w:rPr>
              <w:t>pm</w:t>
            </w:r>
          </w:p>
        </w:tc>
        <w:tc>
          <w:tcPr>
            <w:tcW w:w="1457" w:type="dxa"/>
            <w:vMerge/>
            <w:shd w:val="clear" w:color="auto" w:fill="auto"/>
            <w:noWrap/>
            <w:vAlign w:val="center"/>
            <w:hideMark/>
          </w:tcPr>
          <w:p w:rsidR="00CB7216" w:rsidRPr="0057388B" w:rsidRDefault="00CB7216" w:rsidP="00267E88">
            <w:pPr>
              <w:rPr>
                <w:rFonts w:ascii="Arial" w:hAnsi="Arial" w:cs="Arial"/>
                <w:bCs/>
                <w:color w:val="262626"/>
                <w:sz w:val="18"/>
                <w:szCs w:val="18"/>
                <w:lang w:eastAsia="fr-FR"/>
              </w:rPr>
            </w:pPr>
          </w:p>
        </w:tc>
      </w:tr>
    </w:tbl>
    <w:p w:rsidR="00CB7216" w:rsidRDefault="00CB7216" w:rsidP="00CB7216">
      <w:pPr>
        <w:sectPr w:rsidR="00CB7216" w:rsidSect="00250D09">
          <w:headerReference w:type="default" r:id="rId37"/>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rPr>
          <w:sz w:val="36"/>
        </w:rPr>
      </w:pPr>
    </w:p>
    <w:p w:rsidR="00CB7216" w:rsidRPr="00634C0C" w:rsidRDefault="00CB7216" w:rsidP="00CB7216">
      <w:pPr>
        <w:pStyle w:val="Titre2"/>
        <w:rPr>
          <w:rFonts w:ascii="Arial" w:hAnsi="Arial" w:cs="Arial"/>
          <w:b/>
          <w:color w:val="1F497D"/>
          <w:sz w:val="48"/>
          <w:szCs w:val="36"/>
        </w:rPr>
      </w:pPr>
      <w:bookmarkStart w:id="28" w:name="_Toc348960170"/>
      <w:r w:rsidRPr="00634C0C">
        <w:rPr>
          <w:rFonts w:ascii="Arial" w:hAnsi="Arial" w:cs="Arial"/>
          <w:b/>
          <w:color w:val="1F497D"/>
          <w:sz w:val="48"/>
          <w:szCs w:val="36"/>
        </w:rPr>
        <w:t xml:space="preserve">4 – </w:t>
      </w:r>
      <w:r w:rsidRPr="00634C0C">
        <w:rPr>
          <w:rFonts w:ascii="Arial" w:hAnsi="Arial" w:cs="Arial"/>
          <w:b/>
          <w:color w:val="1F497D"/>
          <w:sz w:val="48"/>
          <w:szCs w:val="36"/>
        </w:rPr>
        <w:tab/>
        <w:t>Département Appui Technique (DAT)</w:t>
      </w:r>
      <w:bookmarkEnd w:id="28"/>
    </w:p>
    <w:p w:rsidR="00CB7216" w:rsidRPr="00634C0C" w:rsidRDefault="00CB7216" w:rsidP="00CB7216">
      <w:pPr>
        <w:rPr>
          <w:sz w:val="36"/>
        </w:r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Pr>
        <w:rPr>
          <w:b/>
          <w:bCs/>
          <w:color w:val="FFFFFF"/>
          <w:lang w:eastAsia="fr-FR"/>
        </w:rPr>
        <w:sectPr w:rsidR="00CB7216">
          <w:headerReference w:type="default" r:id="rId38"/>
          <w:pgSz w:w="11906" w:h="16838"/>
          <w:pgMar w:top="1417" w:right="1417" w:bottom="1417" w:left="1417" w:header="708" w:footer="708" w:gutter="0"/>
          <w:cols w:space="708"/>
          <w:docGrid w:linePitch="360"/>
        </w:sectPr>
      </w:pPr>
    </w:p>
    <w:tbl>
      <w:tblPr>
        <w:tblW w:w="15319" w:type="dxa"/>
        <w:tblInd w:w="-512" w:type="dxa"/>
        <w:tblLayout w:type="fixed"/>
        <w:tblCellMar>
          <w:left w:w="70" w:type="dxa"/>
          <w:right w:w="70" w:type="dxa"/>
        </w:tblCellMar>
        <w:tblLook w:val="04A0"/>
      </w:tblPr>
      <w:tblGrid>
        <w:gridCol w:w="10"/>
        <w:gridCol w:w="1834"/>
        <w:gridCol w:w="9"/>
        <w:gridCol w:w="1211"/>
        <w:gridCol w:w="9"/>
        <w:gridCol w:w="1086"/>
        <w:gridCol w:w="9"/>
        <w:gridCol w:w="1862"/>
        <w:gridCol w:w="8"/>
        <w:gridCol w:w="2707"/>
        <w:gridCol w:w="7"/>
        <w:gridCol w:w="7"/>
        <w:gridCol w:w="1386"/>
        <w:gridCol w:w="14"/>
        <w:gridCol w:w="7"/>
        <w:gridCol w:w="1050"/>
        <w:gridCol w:w="7"/>
        <w:gridCol w:w="14"/>
        <w:gridCol w:w="1950"/>
        <w:gridCol w:w="6"/>
        <w:gridCol w:w="2126"/>
      </w:tblGrid>
      <w:tr w:rsidR="00CB7216" w:rsidRPr="0057388B" w:rsidTr="00DD015C">
        <w:trPr>
          <w:trHeight w:val="567"/>
          <w:tblHeader/>
        </w:trPr>
        <w:tc>
          <w:tcPr>
            <w:tcW w:w="1844" w:type="dxa"/>
            <w:gridSpan w:val="2"/>
            <w:vMerge w:val="restart"/>
            <w:tcBorders>
              <w:top w:val="single" w:sz="8" w:space="0" w:color="auto"/>
              <w:left w:val="single" w:sz="8" w:space="0" w:color="auto"/>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lastRenderedPageBreak/>
              <w:br w:type="page"/>
            </w:r>
            <w:r w:rsidRPr="0057388B">
              <w:rPr>
                <w:rFonts w:ascii="Arial" w:hAnsi="Arial" w:cs="Arial"/>
                <w:b/>
                <w:bCs/>
                <w:sz w:val="18"/>
                <w:szCs w:val="18"/>
                <w:lang w:eastAsia="fr-FR"/>
              </w:rPr>
              <w:t>Risques</w:t>
            </w:r>
          </w:p>
        </w:tc>
        <w:tc>
          <w:tcPr>
            <w:tcW w:w="2315" w:type="dxa"/>
            <w:gridSpan w:val="4"/>
            <w:tcBorders>
              <w:top w:val="single" w:sz="8" w:space="0" w:color="auto"/>
              <w:left w:val="nil"/>
              <w:bottom w:val="single" w:sz="8" w:space="0" w:color="auto"/>
              <w:right w:val="single" w:sz="8" w:space="0" w:color="000000"/>
            </w:tcBorders>
            <w:shd w:val="clear" w:color="auto" w:fill="F2F2F2"/>
            <w:vAlign w:val="center"/>
            <w:hideMark/>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Classement</w:t>
            </w:r>
          </w:p>
        </w:tc>
        <w:tc>
          <w:tcPr>
            <w:tcW w:w="1871"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Objectif (Activité/tâche)</w:t>
            </w:r>
          </w:p>
        </w:tc>
        <w:tc>
          <w:tcPr>
            <w:tcW w:w="2729" w:type="dxa"/>
            <w:gridSpan w:val="4"/>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Actions (Recommandation)</w:t>
            </w:r>
          </w:p>
        </w:tc>
        <w:tc>
          <w:tcPr>
            <w:tcW w:w="1386"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Période retenue pour mise en œuvre</w:t>
            </w:r>
          </w:p>
        </w:tc>
        <w:tc>
          <w:tcPr>
            <w:tcW w:w="1092" w:type="dxa"/>
            <w:gridSpan w:val="5"/>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Responsable de l’action</w:t>
            </w:r>
          </w:p>
        </w:tc>
        <w:tc>
          <w:tcPr>
            <w:tcW w:w="1950" w:type="dxa"/>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Coût estimatif</w:t>
            </w:r>
          </w:p>
        </w:tc>
        <w:tc>
          <w:tcPr>
            <w:tcW w:w="2132"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Indicateur de suivi</w:t>
            </w:r>
          </w:p>
        </w:tc>
      </w:tr>
      <w:tr w:rsidR="00CB7216" w:rsidRPr="0057388B" w:rsidTr="00DD015C">
        <w:trPr>
          <w:trHeight w:val="567"/>
          <w:tblHeader/>
        </w:trPr>
        <w:tc>
          <w:tcPr>
            <w:tcW w:w="1844" w:type="dxa"/>
            <w:gridSpan w:val="2"/>
            <w:vMerge/>
            <w:tcBorders>
              <w:left w:val="single" w:sz="8" w:space="0" w:color="auto"/>
              <w:bottom w:val="nil"/>
              <w:right w:val="single" w:sz="8" w:space="0" w:color="auto"/>
            </w:tcBorders>
            <w:shd w:val="clear" w:color="000000" w:fill="0070C0"/>
            <w:vAlign w:val="center"/>
            <w:hideMark/>
          </w:tcPr>
          <w:p w:rsidR="00CB7216" w:rsidRPr="0057388B" w:rsidRDefault="00CB7216" w:rsidP="00267E88">
            <w:pPr>
              <w:rPr>
                <w:rFonts w:ascii="Arial" w:hAnsi="Arial" w:cs="Arial"/>
                <w:bCs/>
                <w:color w:val="FFFFFF"/>
                <w:sz w:val="18"/>
                <w:szCs w:val="18"/>
                <w:lang w:eastAsia="fr-FR"/>
              </w:rPr>
            </w:pPr>
          </w:p>
        </w:tc>
        <w:tc>
          <w:tcPr>
            <w:tcW w:w="1220" w:type="dxa"/>
            <w:gridSpan w:val="2"/>
            <w:tcBorders>
              <w:top w:val="nil"/>
              <w:left w:val="nil"/>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Potentiel de risques (Score)</w:t>
            </w:r>
          </w:p>
        </w:tc>
        <w:tc>
          <w:tcPr>
            <w:tcW w:w="1095" w:type="dxa"/>
            <w:gridSpan w:val="2"/>
            <w:tcBorders>
              <w:top w:val="nil"/>
              <w:left w:val="nil"/>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Rang de priorité</w:t>
            </w:r>
          </w:p>
        </w:tc>
        <w:tc>
          <w:tcPr>
            <w:tcW w:w="1871" w:type="dxa"/>
            <w:gridSpan w:val="2"/>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2729" w:type="dxa"/>
            <w:gridSpan w:val="4"/>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386" w:type="dxa"/>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092" w:type="dxa"/>
            <w:gridSpan w:val="5"/>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1950" w:type="dxa"/>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c>
          <w:tcPr>
            <w:tcW w:w="2132" w:type="dxa"/>
            <w:gridSpan w:val="2"/>
            <w:vMerge/>
            <w:tcBorders>
              <w:top w:val="single" w:sz="8" w:space="0" w:color="auto"/>
              <w:left w:val="single" w:sz="8" w:space="0" w:color="auto"/>
              <w:bottom w:val="nil"/>
              <w:right w:val="single" w:sz="8" w:space="0" w:color="auto"/>
            </w:tcBorders>
            <w:vAlign w:val="center"/>
            <w:hideMark/>
          </w:tcPr>
          <w:p w:rsidR="00CB7216" w:rsidRPr="0057388B" w:rsidRDefault="00CB7216" w:rsidP="00267E88">
            <w:pPr>
              <w:rPr>
                <w:rFonts w:ascii="Arial" w:hAnsi="Arial" w:cs="Arial"/>
                <w:bCs/>
                <w:color w:val="FFFFFF"/>
                <w:sz w:val="18"/>
                <w:szCs w:val="18"/>
                <w:lang w:eastAsia="fr-FR"/>
              </w:rPr>
            </w:pPr>
          </w:p>
        </w:tc>
      </w:tr>
      <w:tr w:rsidR="00252C61" w:rsidRPr="003C64A6" w:rsidTr="00DD015C">
        <w:trPr>
          <w:trHeight w:val="763"/>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tcPr>
          <w:p w:rsidR="00252C61" w:rsidRPr="003C64A6" w:rsidRDefault="00252C61" w:rsidP="00267E88">
            <w:pPr>
              <w:rPr>
                <w:rFonts w:ascii="Arial" w:hAnsi="Arial" w:cs="Arial"/>
                <w:sz w:val="18"/>
                <w:szCs w:val="18"/>
              </w:rPr>
            </w:pPr>
            <w:r w:rsidRPr="003C64A6">
              <w:rPr>
                <w:rFonts w:ascii="Arial" w:hAnsi="Arial" w:cs="Arial"/>
                <w:sz w:val="18"/>
                <w:szCs w:val="18"/>
              </w:rPr>
              <w:t>Risques de piratage (fraude, sabotage, intrusion, etc.) des systèmes informatique</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23</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Accès aux systèmes informatiques</w:t>
            </w:r>
          </w:p>
        </w:tc>
        <w:tc>
          <w:tcPr>
            <w:tcW w:w="271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Elaborer et mettre en œuvre le PRITEL</w:t>
            </w: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à partir de 2013</w:t>
            </w:r>
          </w:p>
        </w:tc>
        <w:tc>
          <w:tcPr>
            <w:tcW w:w="1064" w:type="dxa"/>
            <w:gridSpan w:val="3"/>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DAT</w:t>
            </w:r>
          </w:p>
        </w:tc>
        <w:tc>
          <w:tcPr>
            <w:tcW w:w="1964"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40 000 000</w:t>
            </w:r>
          </w:p>
        </w:tc>
        <w:tc>
          <w:tcPr>
            <w:tcW w:w="2132"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-Détection, suivi et traitement des intrusions et de leurs répercussions sur les systèmes informatiques </w:t>
            </w:r>
          </w:p>
        </w:tc>
      </w:tr>
      <w:tr w:rsidR="00252C61" w:rsidRPr="003C64A6" w:rsidTr="00DD015C">
        <w:trPr>
          <w:trHeight w:val="255"/>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Perte d'informations stratégiques</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22</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Gestion des sauvegardes</w:t>
            </w:r>
          </w:p>
        </w:tc>
        <w:tc>
          <w:tcPr>
            <w:tcW w:w="271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Mettre en place un manuel de sécurité informatique; </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Mise en place d'une procédure périodique de sauvegarde automatisée des données.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Procédure formalisée de restauration des données et testées de façon périodique.</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 - Compte rendu de la bonne exécution des sauvegardes.</w:t>
            </w: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à partir de 2013</w:t>
            </w:r>
          </w:p>
        </w:tc>
        <w:tc>
          <w:tcPr>
            <w:tcW w:w="1064" w:type="dxa"/>
            <w:gridSpan w:val="3"/>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DAT</w:t>
            </w:r>
          </w:p>
        </w:tc>
        <w:tc>
          <w:tcPr>
            <w:tcW w:w="1964"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10 000 000</w:t>
            </w:r>
          </w:p>
        </w:tc>
        <w:tc>
          <w:tcPr>
            <w:tcW w:w="2132"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du manuel de sécurité informatique</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--Compte rendu de l’exécution des sauvegardes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-Détection et suivi des intrusions, de l’écoute et des vols de données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-Tests d’intrusion.</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-Gestion des outils de capitalisation des données.</w:t>
            </w:r>
          </w:p>
          <w:p w:rsidR="00252C61" w:rsidRPr="003C64A6" w:rsidRDefault="00252C61" w:rsidP="00267E88">
            <w:pPr>
              <w:rPr>
                <w:rFonts w:ascii="Arial" w:hAnsi="Arial" w:cs="Arial"/>
                <w:bCs/>
                <w:sz w:val="18"/>
                <w:szCs w:val="18"/>
                <w:lang w:eastAsia="fr-FR"/>
              </w:rPr>
            </w:pPr>
          </w:p>
        </w:tc>
      </w:tr>
      <w:tr w:rsidR="00252C61" w:rsidRPr="003C64A6" w:rsidTr="00DD015C">
        <w:trPr>
          <w:trHeight w:val="255"/>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Perte et de vol</w:t>
            </w:r>
          </w:p>
        </w:tc>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21</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Assurer la Maintenance des infrastructures et valorisation du domaine</w:t>
            </w:r>
          </w:p>
          <w:p w:rsidR="00252C61" w:rsidRPr="003C64A6" w:rsidRDefault="00252C61" w:rsidP="00267E88">
            <w:pPr>
              <w:rPr>
                <w:rFonts w:ascii="Arial" w:hAnsi="Arial" w:cs="Arial"/>
                <w:bCs/>
                <w:sz w:val="18"/>
                <w:szCs w:val="18"/>
                <w:lang w:eastAsia="fr-FR"/>
              </w:rPr>
            </w:pPr>
          </w:p>
        </w:tc>
        <w:tc>
          <w:tcPr>
            <w:tcW w:w="27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Renforcer la clôture, renforcer  et équiper le personnel de gardiennage, recruter un personnel spécialiste de domaine, clôture de l'administration, poursuivre la mise en œuvre des actions liées à la  sécurité prévues dans les projets et programme en cours, envisager le recours à structures professionnelles de sécurité</w:t>
            </w:r>
          </w:p>
        </w:tc>
        <w:tc>
          <w:tcPr>
            <w:tcW w:w="14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à partir de 2013</w:t>
            </w:r>
          </w:p>
        </w:tc>
        <w:tc>
          <w:tcPr>
            <w:tcW w:w="106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DAT</w:t>
            </w:r>
          </w:p>
        </w:tc>
        <w:tc>
          <w:tcPr>
            <w:tcW w:w="19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300 000 000</w:t>
            </w:r>
          </w:p>
        </w:tc>
        <w:tc>
          <w:tcPr>
            <w:tcW w:w="21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-Cas recensés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-Rapport de gestion de la comptabilité matière</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-Etat de l’inventaire des immobilisations et des stocks</w:t>
            </w:r>
          </w:p>
        </w:tc>
      </w:tr>
      <w:tr w:rsidR="00252C61" w:rsidRPr="003C64A6" w:rsidTr="00DD015C">
        <w:trPr>
          <w:trHeight w:val="255"/>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tcPr>
          <w:p w:rsidR="00252C61" w:rsidRPr="003C64A6" w:rsidRDefault="00252C61" w:rsidP="00267E88">
            <w:pPr>
              <w:rPr>
                <w:rFonts w:ascii="Arial" w:hAnsi="Arial" w:cs="Arial"/>
                <w:sz w:val="18"/>
                <w:szCs w:val="18"/>
              </w:rPr>
            </w:pPr>
            <w:r w:rsidRPr="003C64A6">
              <w:rPr>
                <w:rFonts w:ascii="Arial" w:hAnsi="Arial" w:cs="Arial"/>
                <w:sz w:val="18"/>
                <w:szCs w:val="18"/>
              </w:rPr>
              <w:t>Dépréciation du patrimoine</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21</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Assurer la Maintenance des infrastructures et valorisation du domaine</w:t>
            </w:r>
          </w:p>
          <w:p w:rsidR="00252C61" w:rsidRPr="003C64A6" w:rsidRDefault="00252C61" w:rsidP="00267E88">
            <w:pPr>
              <w:rPr>
                <w:rFonts w:ascii="Arial" w:hAnsi="Arial" w:cs="Arial"/>
                <w:bCs/>
                <w:sz w:val="18"/>
                <w:szCs w:val="18"/>
                <w:lang w:eastAsia="fr-FR"/>
              </w:rPr>
            </w:pPr>
          </w:p>
        </w:tc>
        <w:tc>
          <w:tcPr>
            <w:tcW w:w="271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Prévoir un budget dans le PO, renforcer les ressources humaines, finaliser et mettre en œuvre CILSS-IMIS (gestion des immo)</w:t>
            </w: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à partir de 2013</w:t>
            </w:r>
          </w:p>
        </w:tc>
        <w:tc>
          <w:tcPr>
            <w:tcW w:w="1064" w:type="dxa"/>
            <w:gridSpan w:val="3"/>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Chef DAT</w:t>
            </w:r>
          </w:p>
        </w:tc>
        <w:tc>
          <w:tcPr>
            <w:tcW w:w="1964" w:type="dxa"/>
            <w:gridSpan w:val="2"/>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100 000 000</w:t>
            </w:r>
          </w:p>
        </w:tc>
        <w:tc>
          <w:tcPr>
            <w:tcW w:w="2132" w:type="dxa"/>
            <w:gridSpan w:val="2"/>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-Etat de l’inventaire des immobilisations et des stocks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-Etats financiers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-Rapport des auditeurs externes</w:t>
            </w:r>
          </w:p>
        </w:tc>
      </w:tr>
      <w:tr w:rsidR="00252C61" w:rsidRPr="003C64A6" w:rsidTr="00DD015C">
        <w:trPr>
          <w:trHeight w:val="255"/>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sz w:val="18"/>
                <w:szCs w:val="18"/>
              </w:rPr>
            </w:pPr>
            <w:r w:rsidRPr="003C64A6">
              <w:rPr>
                <w:rFonts w:ascii="Arial" w:hAnsi="Arial" w:cs="Arial"/>
                <w:sz w:val="18"/>
                <w:szCs w:val="18"/>
              </w:rPr>
              <w:t xml:space="preserve">Indisponibilité des </w:t>
            </w:r>
            <w:r w:rsidRPr="003C64A6">
              <w:rPr>
                <w:rFonts w:ascii="Arial" w:hAnsi="Arial" w:cs="Arial"/>
                <w:sz w:val="18"/>
                <w:szCs w:val="18"/>
              </w:rPr>
              <w:lastRenderedPageBreak/>
              <w:t>services informatiques et télécommunications</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lastRenderedPageBreak/>
              <w:t>20</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Assurer la </w:t>
            </w:r>
            <w:r w:rsidRPr="003C64A6">
              <w:rPr>
                <w:rFonts w:ascii="Arial" w:hAnsi="Arial" w:cs="Arial"/>
                <w:bCs/>
                <w:sz w:val="18"/>
                <w:szCs w:val="18"/>
                <w:lang w:eastAsia="fr-FR"/>
              </w:rPr>
              <w:lastRenderedPageBreak/>
              <w:t>maintenance Informatique et Télécommunications</w:t>
            </w:r>
          </w:p>
        </w:tc>
        <w:tc>
          <w:tcPr>
            <w:tcW w:w="271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 xml:space="preserve">Mise en œuvre Plan régional de </w:t>
            </w:r>
            <w:r w:rsidRPr="003C64A6">
              <w:rPr>
                <w:rFonts w:ascii="Arial" w:hAnsi="Arial" w:cs="Arial"/>
                <w:bCs/>
                <w:sz w:val="18"/>
                <w:szCs w:val="18"/>
                <w:lang w:eastAsia="fr-FR"/>
              </w:rPr>
              <w:lastRenderedPageBreak/>
              <w:t>développement de l'informatique et de télécommunications au CILSS (PRITEL), poursuivre la mise en œuvre les actions inscrites dans les différents programmes en cours (VSAT, autocom VoIP, nouveau groupe, nouvel onduleur, réforment de capacité des ressources humaines, formation continue, liaison BLR - orange, etc.), audit les installations électriques</w:t>
            </w:r>
          </w:p>
          <w:p w:rsidR="00252C61" w:rsidRPr="003C64A6" w:rsidRDefault="00252C61" w:rsidP="00267E88">
            <w:pPr>
              <w:rPr>
                <w:rFonts w:ascii="Arial" w:hAnsi="Arial" w:cs="Arial"/>
                <w:bCs/>
                <w:sz w:val="18"/>
                <w:szCs w:val="18"/>
                <w:lang w:eastAsia="fr-FR"/>
              </w:rPr>
            </w:pP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à partir de 2013</w:t>
            </w:r>
          </w:p>
        </w:tc>
        <w:tc>
          <w:tcPr>
            <w:tcW w:w="1064" w:type="dxa"/>
            <w:gridSpan w:val="3"/>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DAT</w:t>
            </w:r>
          </w:p>
        </w:tc>
        <w:tc>
          <w:tcPr>
            <w:tcW w:w="1964" w:type="dxa"/>
            <w:gridSpan w:val="2"/>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500 000 000</w:t>
            </w:r>
          </w:p>
        </w:tc>
        <w:tc>
          <w:tcPr>
            <w:tcW w:w="2132" w:type="dxa"/>
            <w:gridSpan w:val="2"/>
            <w:tcBorders>
              <w:top w:val="single" w:sz="4" w:space="0" w:color="auto"/>
              <w:left w:val="nil"/>
              <w:bottom w:val="single" w:sz="4" w:space="0" w:color="auto"/>
              <w:right w:val="single" w:sz="4" w:space="0" w:color="auto"/>
            </w:tcBorders>
            <w:shd w:val="clear" w:color="auto" w:fill="auto"/>
            <w:noWrap/>
            <w:vAlign w:val="bottom"/>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xml:space="preserve">-Plan régional de </w:t>
            </w:r>
            <w:r w:rsidRPr="003C64A6">
              <w:rPr>
                <w:rFonts w:ascii="Arial" w:hAnsi="Arial" w:cs="Arial"/>
                <w:bCs/>
                <w:sz w:val="18"/>
                <w:szCs w:val="18"/>
                <w:lang w:eastAsia="fr-FR"/>
              </w:rPr>
              <w:lastRenderedPageBreak/>
              <w:t>développement de l'informatique et de télécommunications au CILSS (PRITEL)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-Taux et durée d’indisponibilité des sites informatiques, des processus, des traitements et des données</w:t>
            </w:r>
          </w:p>
          <w:p w:rsidR="00252C61" w:rsidRPr="003C64A6" w:rsidRDefault="00252C61" w:rsidP="00267E88">
            <w:pPr>
              <w:rPr>
                <w:rFonts w:ascii="Arial" w:hAnsi="Arial" w:cs="Arial"/>
                <w:bCs/>
                <w:sz w:val="18"/>
                <w:szCs w:val="18"/>
                <w:lang w:eastAsia="fr-FR"/>
              </w:rPr>
            </w:pPr>
          </w:p>
          <w:p w:rsidR="00252C61" w:rsidRPr="003C64A6" w:rsidRDefault="00252C61" w:rsidP="00267E88">
            <w:pPr>
              <w:rPr>
                <w:rFonts w:ascii="Arial" w:hAnsi="Arial" w:cs="Arial"/>
                <w:bCs/>
                <w:sz w:val="18"/>
                <w:szCs w:val="18"/>
                <w:lang w:eastAsia="fr-FR"/>
              </w:rPr>
            </w:pPr>
          </w:p>
        </w:tc>
      </w:tr>
      <w:tr w:rsidR="00252C61" w:rsidRPr="0057388B" w:rsidTr="00252C61">
        <w:trPr>
          <w:gridBefore w:val="1"/>
          <w:wBefore w:w="10" w:type="dxa"/>
          <w:trHeight w:val="255"/>
        </w:trPr>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Default="00252C61" w:rsidP="00DD015C">
            <w:pPr>
              <w:rPr>
                <w:rFonts w:ascii="Arial" w:hAnsi="Arial" w:cs="Arial"/>
                <w:bCs/>
                <w:color w:val="262626"/>
                <w:sz w:val="18"/>
                <w:szCs w:val="18"/>
                <w:lang w:eastAsia="fr-FR"/>
              </w:rPr>
            </w:pPr>
            <w:r w:rsidRPr="00DD015C">
              <w:rPr>
                <w:rFonts w:ascii="Arial" w:hAnsi="Arial" w:cs="Arial"/>
                <w:bCs/>
                <w:color w:val="262626"/>
                <w:sz w:val="18"/>
                <w:szCs w:val="18"/>
                <w:lang w:eastAsia="fr-FR"/>
              </w:rPr>
              <w:lastRenderedPageBreak/>
              <w:t>Machines et outils en panne, impos</w:t>
            </w:r>
            <w:r w:rsidR="00DD015C" w:rsidRPr="00DD015C">
              <w:rPr>
                <w:rFonts w:ascii="Arial" w:hAnsi="Arial" w:cs="Arial"/>
                <w:bCs/>
                <w:color w:val="262626"/>
                <w:sz w:val="18"/>
                <w:szCs w:val="18"/>
                <w:lang w:eastAsia="fr-FR"/>
              </w:rPr>
              <w:t>sible à réparer dans l'immédiat</w:t>
            </w:r>
          </w:p>
          <w:p w:rsidR="00DD015C" w:rsidRPr="00DD015C" w:rsidRDefault="00DD015C" w:rsidP="00DD015C">
            <w:pPr>
              <w:rPr>
                <w:rFonts w:ascii="Arial" w:hAnsi="Arial" w:cs="Arial"/>
                <w:bCs/>
                <w:color w:val="262626"/>
                <w:sz w:val="18"/>
                <w:szCs w:val="18"/>
                <w:lang w:eastAsia="fr-FR"/>
              </w:rPr>
            </w:pPr>
          </w:p>
          <w:p w:rsidR="00DD015C" w:rsidRPr="00DD015C" w:rsidRDefault="00DD015C" w:rsidP="00DD015C">
            <w:pPr>
              <w:rPr>
                <w:rFonts w:ascii="Arial" w:hAnsi="Arial" w:cs="Arial"/>
                <w:bCs/>
                <w:color w:val="262626"/>
                <w:sz w:val="18"/>
                <w:szCs w:val="18"/>
                <w:lang w:eastAsia="fr-FR"/>
              </w:rPr>
            </w:pPr>
            <w:r w:rsidRPr="00DD015C">
              <w:rPr>
                <w:rFonts w:ascii="Arial" w:hAnsi="Arial" w:cs="Arial"/>
                <w:bCs/>
                <w:color w:val="262626"/>
                <w:sz w:val="18"/>
                <w:szCs w:val="18"/>
                <w:lang w:eastAsia="fr-FR"/>
              </w:rPr>
              <w:t>Difficultés de maintenance appropriée</w:t>
            </w:r>
          </w:p>
          <w:p w:rsidR="00252C61" w:rsidRPr="0057388B" w:rsidRDefault="00252C61" w:rsidP="00267E88">
            <w:pPr>
              <w:rPr>
                <w:rFonts w:ascii="Arial" w:hAnsi="Arial" w:cs="Arial"/>
                <w:bCs/>
                <w:color w:val="262626"/>
                <w:sz w:val="18"/>
                <w:szCs w:val="18"/>
                <w:lang w:eastAsia="fr-FR"/>
              </w:rPr>
            </w:pPr>
          </w:p>
          <w:p w:rsidR="00252C61" w:rsidRPr="0057388B" w:rsidRDefault="00252C61" w:rsidP="00267E88">
            <w:pPr>
              <w:rPr>
                <w:rFonts w:ascii="Arial" w:hAnsi="Arial" w:cs="Arial"/>
                <w:bCs/>
                <w:color w:val="262626"/>
                <w:sz w:val="18"/>
                <w:szCs w:val="18"/>
                <w:lang w:eastAsia="fr-FR"/>
              </w:rPr>
            </w:pP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18</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187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Documentation</w:t>
            </w:r>
          </w:p>
        </w:tc>
        <w:tc>
          <w:tcPr>
            <w:tcW w:w="2714"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-Mise en place documentation fournie, variée et mise à jour régulièrement.</w:t>
            </w:r>
          </w:p>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-Mise à disposition  documents nécessaires en temps opportuns.</w:t>
            </w:r>
          </w:p>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-Dissocier documentation technique et documentation utilisateur.</w:t>
            </w:r>
          </w:p>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Créer un archivage papier en parallèle de l'archivage numérique.</w:t>
            </w: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à partir de 2013</w:t>
            </w:r>
          </w:p>
        </w:tc>
        <w:tc>
          <w:tcPr>
            <w:tcW w:w="1050" w:type="dxa"/>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DAT</w:t>
            </w:r>
          </w:p>
        </w:tc>
        <w:tc>
          <w:tcPr>
            <w:tcW w:w="1977"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rPr>
                <w:rFonts w:ascii="Arial" w:hAnsi="Arial" w:cs="Arial"/>
                <w:bCs/>
                <w:color w:val="262626"/>
                <w:sz w:val="18"/>
                <w:szCs w:val="18"/>
                <w:lang w:eastAsia="fr-FR"/>
              </w:rPr>
            </w:pPr>
            <w:r w:rsidRPr="003C64A6">
              <w:rPr>
                <w:rFonts w:ascii="Arial" w:hAnsi="Arial" w:cs="Arial"/>
                <w:b/>
                <w:bCs/>
                <w:sz w:val="18"/>
                <w:szCs w:val="18"/>
                <w:lang w:eastAsia="fr-FR"/>
              </w:rPr>
              <w:t>20 0</w:t>
            </w:r>
            <w:r w:rsidRPr="003C64A6">
              <w:rPr>
                <w:rFonts w:ascii="Arial" w:hAnsi="Arial" w:cs="Arial"/>
                <w:bCs/>
                <w:sz w:val="18"/>
                <w:szCs w:val="18"/>
                <w:lang w:eastAsia="fr-FR"/>
              </w:rPr>
              <w:t>00 000</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252C61" w:rsidRPr="0057388B" w:rsidRDefault="00252C61" w:rsidP="00267E88">
            <w:pPr>
              <w:rPr>
                <w:rFonts w:ascii="Arial" w:hAnsi="Arial" w:cs="Arial"/>
                <w:sz w:val="18"/>
                <w:szCs w:val="18"/>
              </w:rPr>
            </w:pPr>
            <w:r w:rsidRPr="0057388B">
              <w:rPr>
                <w:rFonts w:ascii="Arial" w:hAnsi="Arial" w:cs="Arial"/>
                <w:sz w:val="18"/>
                <w:szCs w:val="18"/>
              </w:rPr>
              <w:t>Existence d’un schéma directeur adapté</w:t>
            </w:r>
          </w:p>
          <w:p w:rsidR="00252C61" w:rsidRPr="0057388B" w:rsidRDefault="00252C61" w:rsidP="00267E88">
            <w:pPr>
              <w:rPr>
                <w:rFonts w:ascii="Arial" w:hAnsi="Arial" w:cs="Arial"/>
                <w:bCs/>
                <w:color w:val="262626"/>
                <w:sz w:val="18"/>
                <w:szCs w:val="18"/>
                <w:lang w:eastAsia="fr-FR"/>
              </w:rPr>
            </w:pPr>
            <w:r w:rsidRPr="0057388B">
              <w:rPr>
                <w:rFonts w:ascii="Arial" w:hAnsi="Arial" w:cs="Arial"/>
                <w:sz w:val="18"/>
                <w:szCs w:val="18"/>
              </w:rPr>
              <w:t>-</w:t>
            </w:r>
            <w:r w:rsidRPr="0057388B">
              <w:rPr>
                <w:rFonts w:ascii="Arial" w:hAnsi="Arial" w:cs="Arial"/>
                <w:bCs/>
                <w:color w:val="262626"/>
                <w:sz w:val="18"/>
                <w:szCs w:val="18"/>
                <w:lang w:eastAsia="fr-FR"/>
              </w:rPr>
              <w:t>Existence de sauvegarde (archivage numérique)</w:t>
            </w:r>
          </w:p>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-Durée, fréquence et typologie des indisponibilités opérationnelles</w:t>
            </w:r>
          </w:p>
        </w:tc>
      </w:tr>
      <w:tr w:rsidR="00252C61" w:rsidRPr="0057388B" w:rsidTr="00DD015C">
        <w:trPr>
          <w:trHeight w:val="1301"/>
        </w:trPr>
        <w:tc>
          <w:tcPr>
            <w:tcW w:w="1844" w:type="dxa"/>
            <w:gridSpan w:val="2"/>
            <w:tcBorders>
              <w:top w:val="nil"/>
              <w:left w:val="single" w:sz="4" w:space="0" w:color="auto"/>
              <w:bottom w:val="single" w:sz="4" w:space="0" w:color="auto"/>
              <w:right w:val="single" w:sz="4" w:space="0" w:color="auto"/>
            </w:tcBorders>
            <w:shd w:val="clear" w:color="auto" w:fill="auto"/>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Perte de l'expertise</w:t>
            </w:r>
          </w:p>
        </w:tc>
        <w:tc>
          <w:tcPr>
            <w:tcW w:w="1220" w:type="dxa"/>
            <w:gridSpan w:val="2"/>
            <w:tcBorders>
              <w:top w:val="nil"/>
              <w:left w:val="nil"/>
              <w:bottom w:val="single" w:sz="4" w:space="0" w:color="auto"/>
              <w:right w:val="single" w:sz="4" w:space="0" w:color="auto"/>
            </w:tcBorders>
            <w:shd w:val="clear" w:color="auto" w:fill="auto"/>
            <w:vAlign w:val="center"/>
          </w:tcPr>
          <w:p w:rsidR="00252C61" w:rsidRPr="0057388B" w:rsidRDefault="00252C61"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17</w:t>
            </w:r>
          </w:p>
        </w:tc>
        <w:tc>
          <w:tcPr>
            <w:tcW w:w="1095" w:type="dxa"/>
            <w:gridSpan w:val="2"/>
            <w:tcBorders>
              <w:top w:val="nil"/>
              <w:left w:val="nil"/>
              <w:bottom w:val="single" w:sz="4" w:space="0" w:color="auto"/>
              <w:right w:val="single" w:sz="4" w:space="0" w:color="auto"/>
            </w:tcBorders>
            <w:shd w:val="clear" w:color="auto" w:fill="auto"/>
            <w:vAlign w:val="center"/>
          </w:tcPr>
          <w:p w:rsidR="00252C61" w:rsidRPr="0057388B" w:rsidRDefault="00252C61"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1871" w:type="dxa"/>
            <w:gridSpan w:val="2"/>
            <w:tcBorders>
              <w:top w:val="nil"/>
              <w:left w:val="nil"/>
              <w:bottom w:val="single" w:sz="4" w:space="0" w:color="auto"/>
              <w:right w:val="single" w:sz="4" w:space="0" w:color="auto"/>
            </w:tcBorders>
            <w:shd w:val="clear" w:color="auto" w:fill="auto"/>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Gérer la base de données et ingénierie logicielle</w:t>
            </w:r>
          </w:p>
        </w:tc>
        <w:tc>
          <w:tcPr>
            <w:tcW w:w="2729" w:type="dxa"/>
            <w:gridSpan w:val="4"/>
            <w:tcBorders>
              <w:top w:val="nil"/>
              <w:left w:val="nil"/>
              <w:bottom w:val="single" w:sz="4" w:space="0" w:color="auto"/>
              <w:right w:val="single" w:sz="4" w:space="0" w:color="auto"/>
            </w:tcBorders>
            <w:shd w:val="clear" w:color="auto" w:fill="auto"/>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Revalorisation des salaires, rapprochement CILSS/CEDEAO, adoption des nouveaux GRH du CILSS</w:t>
            </w:r>
          </w:p>
        </w:tc>
        <w:tc>
          <w:tcPr>
            <w:tcW w:w="1386" w:type="dxa"/>
            <w:tcBorders>
              <w:top w:val="nil"/>
              <w:left w:val="nil"/>
              <w:bottom w:val="single" w:sz="4" w:space="0" w:color="auto"/>
              <w:right w:val="single" w:sz="4" w:space="0" w:color="auto"/>
            </w:tcBorders>
            <w:shd w:val="clear" w:color="auto" w:fill="auto"/>
            <w:vAlign w:val="center"/>
          </w:tcPr>
          <w:p w:rsidR="00252C61" w:rsidRPr="0057388B" w:rsidRDefault="00252C61"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à partir de 2013</w:t>
            </w:r>
          </w:p>
        </w:tc>
        <w:tc>
          <w:tcPr>
            <w:tcW w:w="1092" w:type="dxa"/>
            <w:gridSpan w:val="5"/>
            <w:tcBorders>
              <w:top w:val="nil"/>
              <w:left w:val="nil"/>
              <w:bottom w:val="single" w:sz="4" w:space="0" w:color="auto"/>
              <w:right w:val="single" w:sz="4" w:space="0" w:color="auto"/>
            </w:tcBorders>
            <w:shd w:val="clear" w:color="auto" w:fill="auto"/>
            <w:vAlign w:val="center"/>
          </w:tcPr>
          <w:p w:rsidR="00252C61" w:rsidRPr="0057388B" w:rsidRDefault="00252C61"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Chef DAT</w:t>
            </w:r>
          </w:p>
        </w:tc>
        <w:tc>
          <w:tcPr>
            <w:tcW w:w="1950" w:type="dxa"/>
            <w:tcBorders>
              <w:top w:val="nil"/>
              <w:left w:val="nil"/>
              <w:bottom w:val="single" w:sz="4" w:space="0" w:color="auto"/>
              <w:right w:val="single" w:sz="4" w:space="0" w:color="auto"/>
            </w:tcBorders>
            <w:shd w:val="clear" w:color="auto" w:fill="auto"/>
            <w:vAlign w:val="center"/>
            <w:hideMark/>
          </w:tcPr>
          <w:p w:rsidR="00252C61" w:rsidRPr="00EC0FE3" w:rsidRDefault="00252C61" w:rsidP="00267E88">
            <w:pPr>
              <w:jc w:val="both"/>
              <w:rPr>
                <w:rFonts w:ascii="Arial" w:hAnsi="Arial" w:cs="Arial"/>
                <w:bCs/>
                <w:color w:val="FF0000"/>
                <w:sz w:val="18"/>
                <w:szCs w:val="18"/>
                <w:lang w:eastAsia="fr-FR"/>
              </w:rPr>
            </w:pPr>
            <w:r w:rsidRPr="00EC0FE3">
              <w:rPr>
                <w:rFonts w:ascii="Arial" w:hAnsi="Arial" w:cs="Arial"/>
                <w:bCs/>
                <w:color w:val="FF0000"/>
                <w:sz w:val="18"/>
                <w:szCs w:val="18"/>
                <w:lang w:eastAsia="fr-FR"/>
              </w:rPr>
              <w:t> </w:t>
            </w:r>
          </w:p>
        </w:tc>
        <w:tc>
          <w:tcPr>
            <w:tcW w:w="2132" w:type="dxa"/>
            <w:gridSpan w:val="2"/>
            <w:tcBorders>
              <w:top w:val="nil"/>
              <w:left w:val="nil"/>
              <w:bottom w:val="single" w:sz="4" w:space="0" w:color="auto"/>
              <w:right w:val="single" w:sz="4" w:space="0" w:color="auto"/>
            </w:tcBorders>
            <w:shd w:val="clear" w:color="auto" w:fill="auto"/>
            <w:vAlign w:val="center"/>
            <w:hideMark/>
          </w:tcPr>
          <w:p w:rsidR="00252C61" w:rsidRPr="0057388B" w:rsidRDefault="00252C61" w:rsidP="00267E88">
            <w:pPr>
              <w:rPr>
                <w:rFonts w:ascii="Arial" w:hAnsi="Arial" w:cs="Arial"/>
                <w:sz w:val="18"/>
                <w:szCs w:val="18"/>
              </w:rPr>
            </w:pPr>
            <w:r w:rsidRPr="0057388B">
              <w:rPr>
                <w:rFonts w:ascii="Arial" w:hAnsi="Arial" w:cs="Arial"/>
                <w:sz w:val="18"/>
                <w:szCs w:val="18"/>
              </w:rPr>
              <w:t>-Grille salariale revue et uniforme</w:t>
            </w:r>
          </w:p>
          <w:p w:rsidR="00252C61" w:rsidRPr="0057388B" w:rsidRDefault="00252C61" w:rsidP="00267E88">
            <w:pPr>
              <w:rPr>
                <w:rFonts w:ascii="Arial" w:hAnsi="Arial" w:cs="Arial"/>
                <w:sz w:val="18"/>
                <w:szCs w:val="18"/>
                <w:lang w:eastAsia="fr-FR"/>
              </w:rPr>
            </w:pPr>
            <w:r w:rsidRPr="0057388B">
              <w:rPr>
                <w:rFonts w:ascii="Arial" w:hAnsi="Arial" w:cs="Arial"/>
                <w:bCs/>
                <w:color w:val="262626"/>
                <w:sz w:val="18"/>
                <w:szCs w:val="18"/>
                <w:lang w:eastAsia="fr-FR"/>
              </w:rPr>
              <w:t xml:space="preserve">-Existence de plan </w:t>
            </w:r>
            <w:r w:rsidRPr="0057388B">
              <w:rPr>
                <w:rFonts w:ascii="Arial" w:hAnsi="Arial" w:cs="Arial"/>
                <w:sz w:val="18"/>
                <w:szCs w:val="18"/>
                <w:lang w:eastAsia="fr-FR"/>
              </w:rPr>
              <w:t>de Base de données régionales</w:t>
            </w:r>
          </w:p>
          <w:p w:rsidR="00252C61" w:rsidRPr="0057388B" w:rsidRDefault="00252C61" w:rsidP="00267E88">
            <w:pPr>
              <w:rPr>
                <w:rFonts w:ascii="Arial" w:hAnsi="Arial" w:cs="Arial"/>
                <w:bCs/>
                <w:color w:val="262626"/>
                <w:sz w:val="18"/>
                <w:szCs w:val="18"/>
                <w:lang w:eastAsia="fr-FR"/>
              </w:rPr>
            </w:pPr>
            <w:r w:rsidRPr="0057388B">
              <w:rPr>
                <w:rFonts w:ascii="Arial" w:hAnsi="Arial" w:cs="Arial"/>
                <w:sz w:val="18"/>
                <w:szCs w:val="18"/>
                <w:lang w:eastAsia="fr-FR"/>
              </w:rPr>
              <w:t>-</w:t>
            </w:r>
            <w:r w:rsidRPr="0057388B">
              <w:rPr>
                <w:rFonts w:ascii="Arial" w:hAnsi="Arial" w:cs="Arial"/>
                <w:bCs/>
                <w:color w:val="262626"/>
                <w:sz w:val="18"/>
                <w:szCs w:val="18"/>
                <w:lang w:eastAsia="fr-FR"/>
              </w:rPr>
              <w:t>Taux de départ des acteurs clés et des hauts potentiels par processus département ; -Typologie des motifs de départs.</w:t>
            </w:r>
          </w:p>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-Délais de latence de remplacement.</w:t>
            </w:r>
            <w:r>
              <w:rPr>
                <w:rFonts w:ascii="Arial" w:hAnsi="Arial" w:cs="Arial"/>
                <w:bCs/>
                <w:color w:val="262626"/>
                <w:sz w:val="18"/>
                <w:szCs w:val="18"/>
                <w:lang w:eastAsia="fr-FR"/>
              </w:rPr>
              <w:t xml:space="preserve"> </w:t>
            </w:r>
            <w:r w:rsidRPr="0057388B">
              <w:rPr>
                <w:rFonts w:ascii="Arial" w:hAnsi="Arial" w:cs="Arial"/>
                <w:bCs/>
                <w:color w:val="262626"/>
                <w:sz w:val="18"/>
                <w:szCs w:val="18"/>
                <w:lang w:eastAsia="fr-FR"/>
              </w:rPr>
              <w:t>Mesure de la performance qualitative et quantitative de la connaissance documentée à l’appui d’un formalisme stabilisé.</w:t>
            </w:r>
          </w:p>
          <w:p w:rsidR="00252C61" w:rsidRPr="0057388B" w:rsidRDefault="00252C61" w:rsidP="00267E88">
            <w:pPr>
              <w:rPr>
                <w:rFonts w:ascii="Arial" w:hAnsi="Arial" w:cs="Arial"/>
                <w:bCs/>
                <w:color w:val="262626"/>
                <w:sz w:val="18"/>
                <w:szCs w:val="18"/>
                <w:lang w:eastAsia="fr-FR"/>
              </w:rPr>
            </w:pPr>
          </w:p>
          <w:p w:rsidR="00252C61" w:rsidRPr="0057388B" w:rsidRDefault="00252C61" w:rsidP="00267E88">
            <w:pPr>
              <w:rPr>
                <w:rFonts w:ascii="Arial" w:hAnsi="Arial" w:cs="Arial"/>
                <w:bCs/>
                <w:color w:val="262626"/>
                <w:sz w:val="18"/>
                <w:szCs w:val="18"/>
                <w:lang w:eastAsia="fr-FR"/>
              </w:rPr>
            </w:pPr>
          </w:p>
        </w:tc>
      </w:tr>
      <w:tr w:rsidR="00252C61" w:rsidRPr="003C64A6" w:rsidTr="00DD015C">
        <w:trPr>
          <w:trHeight w:val="420"/>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tcPr>
          <w:p w:rsidR="00252C61" w:rsidRPr="003C64A6" w:rsidRDefault="00252C61" w:rsidP="00267E88">
            <w:pPr>
              <w:rPr>
                <w:rFonts w:ascii="Arial" w:hAnsi="Arial" w:cs="Arial"/>
                <w:sz w:val="18"/>
                <w:szCs w:val="18"/>
              </w:rPr>
            </w:pPr>
            <w:r w:rsidRPr="003C64A6">
              <w:rPr>
                <w:rFonts w:ascii="Arial" w:hAnsi="Arial" w:cs="Arial"/>
                <w:sz w:val="18"/>
                <w:szCs w:val="18"/>
              </w:rPr>
              <w:lastRenderedPageBreak/>
              <w:t>Risque d'échec (le SIAPSSA n'est pas développé conformément aux attentes)</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16</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Démarrer l’opérationnalisation du Système Intégré d’Analyse des Politiques et Stratégies de Sécurité Alimentaire et Nutrition (SIAPSSA)</w:t>
            </w:r>
          </w:p>
        </w:tc>
        <w:tc>
          <w:tcPr>
            <w:tcW w:w="271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Mobiliser les ressources nécessaires pour la mise en œuvre, créer les synergies avec les autres partenaires impliqués</w:t>
            </w: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à partir de 2013</w:t>
            </w:r>
          </w:p>
        </w:tc>
        <w:tc>
          <w:tcPr>
            <w:tcW w:w="1064" w:type="dxa"/>
            <w:gridSpan w:val="3"/>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Chef DAT</w:t>
            </w:r>
          </w:p>
        </w:tc>
        <w:tc>
          <w:tcPr>
            <w:tcW w:w="1964" w:type="dxa"/>
            <w:gridSpan w:val="2"/>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600 000 000</w:t>
            </w:r>
          </w:p>
        </w:tc>
        <w:tc>
          <w:tcPr>
            <w:tcW w:w="2132" w:type="dxa"/>
            <w:gridSpan w:val="2"/>
            <w:tcBorders>
              <w:top w:val="single" w:sz="4" w:space="0" w:color="auto"/>
              <w:left w:val="nil"/>
              <w:bottom w:val="single" w:sz="4" w:space="0" w:color="auto"/>
              <w:right w:val="single" w:sz="4" w:space="0" w:color="auto"/>
            </w:tcBorders>
            <w:shd w:val="clear" w:color="auto" w:fill="auto"/>
            <w:noWrap/>
            <w:vAlign w:val="center"/>
            <w:hideMark/>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-SIAPSSA fonctionnel</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-Satisfaction des utilisateurs</w:t>
            </w:r>
          </w:p>
        </w:tc>
      </w:tr>
      <w:tr w:rsidR="00252C61" w:rsidRPr="003C64A6" w:rsidTr="00DD015C">
        <w:trPr>
          <w:trHeight w:val="255"/>
        </w:trPr>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Perte de temps ou Perte d'efficacité</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jc w:val="center"/>
              <w:rPr>
                <w:rFonts w:ascii="Arial" w:hAnsi="Arial" w:cs="Arial"/>
                <w:bCs/>
                <w:sz w:val="18"/>
                <w:szCs w:val="18"/>
                <w:lang w:eastAsia="fr-FR"/>
              </w:rPr>
            </w:pPr>
            <w:r w:rsidRPr="003C64A6">
              <w:rPr>
                <w:rFonts w:ascii="Arial" w:hAnsi="Arial" w:cs="Arial"/>
                <w:bCs/>
                <w:sz w:val="18"/>
                <w:szCs w:val="18"/>
                <w:lang w:eastAsia="fr-FR"/>
              </w:rPr>
              <w:t>16</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Pertinence du système d'information</w:t>
            </w:r>
          </w:p>
        </w:tc>
        <w:tc>
          <w:tcPr>
            <w:tcW w:w="2715"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-Définition d'une politique de choix des matériels informatiques.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d'un budget et d'un suivi des coûts.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-Existence et pertinence des critères de choix et de hiérarchisation des développements à réaliser.</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-Modalités d'échanges entre informaticiens et utilisateurs (existence de correspondants informatiques, modalités des transmissions des demandes ou des dysfonctionnements à l'informatique).</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 Définition d'un plan d'action permettant l'évolution des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systèmes d'information.</w:t>
            </w:r>
          </w:p>
        </w:tc>
        <w:tc>
          <w:tcPr>
            <w:tcW w:w="1414" w:type="dxa"/>
            <w:gridSpan w:val="4"/>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lastRenderedPageBreak/>
              <w:t>à partir de 2013</w:t>
            </w:r>
          </w:p>
        </w:tc>
        <w:tc>
          <w:tcPr>
            <w:tcW w:w="1064" w:type="dxa"/>
            <w:gridSpan w:val="3"/>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Chef DAT</w:t>
            </w:r>
          </w:p>
        </w:tc>
        <w:tc>
          <w:tcPr>
            <w:tcW w:w="1964"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10 000 000</w:t>
            </w:r>
          </w:p>
        </w:tc>
        <w:tc>
          <w:tcPr>
            <w:tcW w:w="2132" w:type="dxa"/>
            <w:gridSpan w:val="2"/>
            <w:tcBorders>
              <w:top w:val="single" w:sz="4" w:space="0" w:color="auto"/>
              <w:left w:val="nil"/>
              <w:bottom w:val="single" w:sz="4" w:space="0" w:color="auto"/>
              <w:right w:val="single" w:sz="4" w:space="0" w:color="auto"/>
            </w:tcBorders>
            <w:shd w:val="clear" w:color="auto" w:fill="auto"/>
            <w:noWrap/>
            <w:vAlign w:val="center"/>
          </w:tcPr>
          <w:p w:rsidR="00252C61" w:rsidRPr="003C64A6" w:rsidRDefault="00252C61" w:rsidP="00267E88">
            <w:pPr>
              <w:rPr>
                <w:rFonts w:ascii="Arial" w:hAnsi="Arial" w:cs="Arial"/>
                <w:sz w:val="18"/>
                <w:szCs w:val="18"/>
              </w:rPr>
            </w:pPr>
            <w:r w:rsidRPr="003C64A6">
              <w:rPr>
                <w:rFonts w:ascii="Arial" w:hAnsi="Arial" w:cs="Arial"/>
                <w:sz w:val="18"/>
                <w:szCs w:val="18"/>
              </w:rPr>
              <w:t>-Existence d’un schéma directeur adapté</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-Disponibilité des ressources Qualité/quantité</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-Nombre de pannes relevées</w:t>
            </w: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-Fonctionnement satisfaisant du système</w:t>
            </w:r>
          </w:p>
          <w:p w:rsidR="00252C61" w:rsidRPr="003C64A6" w:rsidRDefault="00252C61" w:rsidP="00267E88">
            <w:pPr>
              <w:rPr>
                <w:rFonts w:ascii="Arial" w:hAnsi="Arial" w:cs="Arial"/>
                <w:bCs/>
                <w:sz w:val="18"/>
                <w:szCs w:val="18"/>
                <w:lang w:eastAsia="fr-FR"/>
              </w:rPr>
            </w:pPr>
          </w:p>
          <w:p w:rsidR="00252C61" w:rsidRPr="003C64A6" w:rsidRDefault="00252C61" w:rsidP="00267E88">
            <w:pPr>
              <w:rPr>
                <w:rFonts w:ascii="Arial" w:hAnsi="Arial" w:cs="Arial"/>
                <w:bCs/>
                <w:sz w:val="18"/>
                <w:szCs w:val="18"/>
                <w:lang w:eastAsia="fr-FR"/>
              </w:rPr>
            </w:pPr>
            <w:r w:rsidRPr="003C64A6">
              <w:rPr>
                <w:rFonts w:ascii="Arial" w:hAnsi="Arial" w:cs="Arial"/>
                <w:bCs/>
                <w:sz w:val="18"/>
                <w:szCs w:val="18"/>
                <w:lang w:eastAsia="fr-FR"/>
              </w:rPr>
              <w:t>Taux de couverture des applicatifs</w:t>
            </w:r>
          </w:p>
        </w:tc>
      </w:tr>
      <w:tr w:rsidR="00252C61" w:rsidRPr="0057388B" w:rsidTr="00DD015C">
        <w:trPr>
          <w:trHeight w:val="544"/>
        </w:trPr>
        <w:tc>
          <w:tcPr>
            <w:tcW w:w="18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52C61" w:rsidRPr="0057388B" w:rsidRDefault="00252C61" w:rsidP="00267E88">
            <w:pPr>
              <w:rPr>
                <w:rFonts w:ascii="Arial" w:hAnsi="Arial" w:cs="Arial"/>
                <w:sz w:val="18"/>
                <w:szCs w:val="18"/>
                <w:lang w:eastAsia="fr-FR"/>
              </w:rPr>
            </w:pPr>
            <w:r w:rsidRPr="0057388B">
              <w:rPr>
                <w:rFonts w:ascii="Arial" w:hAnsi="Arial" w:cs="Arial"/>
                <w:sz w:val="18"/>
                <w:szCs w:val="18"/>
                <w:lang w:eastAsia="fr-FR"/>
              </w:rPr>
              <w:lastRenderedPageBreak/>
              <w:t>Absence ou Perte de Base de données régionales</w:t>
            </w:r>
          </w:p>
        </w:tc>
        <w:tc>
          <w:tcPr>
            <w:tcW w:w="1220" w:type="dxa"/>
            <w:gridSpan w:val="2"/>
            <w:tcBorders>
              <w:top w:val="single" w:sz="4" w:space="0" w:color="auto"/>
              <w:left w:val="nil"/>
              <w:bottom w:val="single" w:sz="4" w:space="0" w:color="auto"/>
              <w:right w:val="single" w:sz="4" w:space="0" w:color="auto"/>
            </w:tcBorders>
            <w:shd w:val="clear" w:color="auto" w:fill="auto"/>
            <w:vAlign w:val="center"/>
          </w:tcPr>
          <w:p w:rsidR="00252C61" w:rsidRPr="0057388B" w:rsidRDefault="00252C61"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11</w:t>
            </w:r>
          </w:p>
        </w:tc>
        <w:tc>
          <w:tcPr>
            <w:tcW w:w="1095" w:type="dxa"/>
            <w:gridSpan w:val="2"/>
            <w:tcBorders>
              <w:top w:val="single" w:sz="4" w:space="0" w:color="auto"/>
              <w:left w:val="nil"/>
              <w:bottom w:val="single" w:sz="4" w:space="0" w:color="auto"/>
              <w:right w:val="single" w:sz="4" w:space="0" w:color="auto"/>
            </w:tcBorders>
            <w:shd w:val="clear" w:color="auto" w:fill="auto"/>
            <w:vAlign w:val="center"/>
          </w:tcPr>
          <w:p w:rsidR="00252C61" w:rsidRPr="0057388B" w:rsidRDefault="00252C61"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Gérer la base de données et ingénierie logicielle</w:t>
            </w:r>
          </w:p>
        </w:tc>
        <w:tc>
          <w:tcPr>
            <w:tcW w:w="2729" w:type="dxa"/>
            <w:gridSpan w:val="4"/>
            <w:tcBorders>
              <w:top w:val="single" w:sz="4" w:space="0" w:color="auto"/>
              <w:left w:val="nil"/>
              <w:bottom w:val="single" w:sz="4" w:space="0" w:color="auto"/>
              <w:right w:val="single" w:sz="4" w:space="0" w:color="auto"/>
            </w:tcBorders>
            <w:shd w:val="clear" w:color="auto" w:fill="auto"/>
            <w:vAlign w:val="center"/>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Opérationnalisation des sauvegardes des BD en ligne, administration des BD à distance, installation des vidéo surveillances, accès aux données contrôlées à travers des TIC (cartes magnétiques, biométriques, reconnaissance des voix, etc.)</w:t>
            </w:r>
          </w:p>
        </w:tc>
        <w:tc>
          <w:tcPr>
            <w:tcW w:w="1386" w:type="dxa"/>
            <w:tcBorders>
              <w:top w:val="single" w:sz="4" w:space="0" w:color="auto"/>
              <w:left w:val="nil"/>
              <w:bottom w:val="single" w:sz="4" w:space="0" w:color="auto"/>
              <w:right w:val="single" w:sz="4" w:space="0" w:color="auto"/>
            </w:tcBorders>
            <w:shd w:val="clear" w:color="auto" w:fill="auto"/>
            <w:vAlign w:val="center"/>
          </w:tcPr>
          <w:p w:rsidR="00252C61" w:rsidRPr="0057388B" w:rsidRDefault="00252C61"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à partir de 2013</w:t>
            </w:r>
          </w:p>
        </w:tc>
        <w:tc>
          <w:tcPr>
            <w:tcW w:w="1092" w:type="dxa"/>
            <w:gridSpan w:val="5"/>
            <w:tcBorders>
              <w:top w:val="single" w:sz="4" w:space="0" w:color="auto"/>
              <w:left w:val="nil"/>
              <w:bottom w:val="single" w:sz="4" w:space="0" w:color="auto"/>
              <w:right w:val="single" w:sz="4" w:space="0" w:color="auto"/>
            </w:tcBorders>
            <w:shd w:val="clear" w:color="auto" w:fill="auto"/>
            <w:vAlign w:val="center"/>
          </w:tcPr>
          <w:p w:rsidR="00252C61" w:rsidRPr="0057388B" w:rsidRDefault="00252C61" w:rsidP="00267E88">
            <w:pPr>
              <w:jc w:val="both"/>
              <w:rPr>
                <w:rFonts w:ascii="Arial" w:hAnsi="Arial" w:cs="Arial"/>
                <w:bCs/>
                <w:color w:val="262626"/>
                <w:sz w:val="18"/>
                <w:szCs w:val="18"/>
                <w:lang w:eastAsia="fr-FR"/>
              </w:rPr>
            </w:pPr>
            <w:r w:rsidRPr="0057388B">
              <w:rPr>
                <w:rFonts w:ascii="Arial" w:hAnsi="Arial" w:cs="Arial"/>
                <w:bCs/>
                <w:color w:val="262626"/>
                <w:sz w:val="18"/>
                <w:szCs w:val="18"/>
                <w:lang w:eastAsia="fr-FR"/>
              </w:rPr>
              <w:t>Chef DAT</w:t>
            </w:r>
          </w:p>
        </w:tc>
        <w:tc>
          <w:tcPr>
            <w:tcW w:w="1950" w:type="dxa"/>
            <w:tcBorders>
              <w:top w:val="single" w:sz="4" w:space="0" w:color="auto"/>
              <w:left w:val="nil"/>
              <w:bottom w:val="single" w:sz="4" w:space="0" w:color="auto"/>
              <w:right w:val="single" w:sz="4" w:space="0" w:color="auto"/>
            </w:tcBorders>
            <w:shd w:val="clear" w:color="auto" w:fill="auto"/>
            <w:vAlign w:val="center"/>
            <w:hideMark/>
          </w:tcPr>
          <w:p w:rsidR="00252C61" w:rsidRPr="003C64A6" w:rsidRDefault="00252C61" w:rsidP="00267E88">
            <w:pPr>
              <w:jc w:val="both"/>
              <w:rPr>
                <w:rFonts w:ascii="Arial" w:hAnsi="Arial" w:cs="Arial"/>
                <w:b/>
                <w:bCs/>
                <w:color w:val="FF0000"/>
                <w:sz w:val="18"/>
                <w:szCs w:val="18"/>
                <w:lang w:eastAsia="fr-FR"/>
              </w:rPr>
            </w:pPr>
            <w:r w:rsidRPr="00EC0FE3">
              <w:rPr>
                <w:rFonts w:ascii="Arial" w:hAnsi="Arial" w:cs="Arial"/>
                <w:bCs/>
                <w:color w:val="FF0000"/>
                <w:sz w:val="18"/>
                <w:szCs w:val="18"/>
                <w:lang w:eastAsia="fr-FR"/>
              </w:rPr>
              <w:t> </w:t>
            </w:r>
            <w:r w:rsidRPr="003C64A6">
              <w:rPr>
                <w:rFonts w:ascii="Arial" w:hAnsi="Arial" w:cs="Arial"/>
                <w:b/>
                <w:bCs/>
                <w:sz w:val="18"/>
                <w:szCs w:val="18"/>
                <w:lang w:eastAsia="fr-FR"/>
              </w:rPr>
              <w:t>100 000 000</w:t>
            </w:r>
          </w:p>
        </w:tc>
        <w:tc>
          <w:tcPr>
            <w:tcW w:w="2132" w:type="dxa"/>
            <w:gridSpan w:val="2"/>
            <w:tcBorders>
              <w:top w:val="single" w:sz="4" w:space="0" w:color="auto"/>
              <w:left w:val="nil"/>
              <w:bottom w:val="single" w:sz="4" w:space="0" w:color="auto"/>
              <w:right w:val="single" w:sz="4" w:space="0" w:color="auto"/>
            </w:tcBorders>
            <w:shd w:val="clear" w:color="auto" w:fill="auto"/>
            <w:vAlign w:val="center"/>
            <w:hideMark/>
          </w:tcPr>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-Existence de plan de Base de données régionales</w:t>
            </w:r>
          </w:p>
          <w:p w:rsidR="00252C61" w:rsidRPr="0057388B" w:rsidRDefault="00252C61" w:rsidP="00267E88">
            <w:pPr>
              <w:tabs>
                <w:tab w:val="left" w:pos="2866"/>
              </w:tabs>
              <w:rPr>
                <w:rFonts w:ascii="Arial" w:hAnsi="Arial" w:cs="Arial"/>
                <w:bCs/>
                <w:color w:val="262626"/>
                <w:sz w:val="18"/>
                <w:szCs w:val="18"/>
                <w:lang w:eastAsia="fr-FR"/>
              </w:rPr>
            </w:pPr>
            <w:r w:rsidRPr="0057388B">
              <w:rPr>
                <w:rFonts w:ascii="Arial" w:hAnsi="Arial" w:cs="Arial"/>
                <w:bCs/>
                <w:color w:val="262626"/>
                <w:sz w:val="18"/>
                <w:szCs w:val="18"/>
                <w:lang w:eastAsia="fr-FR"/>
              </w:rPr>
              <w:t>- Volume, typologie et fréquence des pertes.</w:t>
            </w:r>
          </w:p>
          <w:p w:rsidR="00252C61" w:rsidRPr="0057388B" w:rsidRDefault="00252C61"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-Dysfonctionnement de la sécurisation des systèmes d’informations.</w:t>
            </w:r>
          </w:p>
        </w:tc>
      </w:tr>
    </w:tbl>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Pr>
        <w:sectPr w:rsidR="00CB7216" w:rsidSect="00250D09">
          <w:headerReference w:type="default" r:id="rId39"/>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rPr>
          <w:sz w:val="36"/>
        </w:rPr>
      </w:pPr>
    </w:p>
    <w:p w:rsidR="00CB7216" w:rsidRPr="00634C0C" w:rsidRDefault="00CB7216" w:rsidP="00CB7216">
      <w:pPr>
        <w:pStyle w:val="Titre2"/>
        <w:rPr>
          <w:rFonts w:ascii="Arial" w:hAnsi="Arial" w:cs="Arial"/>
          <w:b/>
          <w:color w:val="1F497D"/>
          <w:sz w:val="48"/>
          <w:szCs w:val="36"/>
        </w:rPr>
      </w:pPr>
      <w:bookmarkStart w:id="29" w:name="_Toc348960171"/>
      <w:r w:rsidRPr="00634C0C">
        <w:rPr>
          <w:rFonts w:ascii="Arial" w:hAnsi="Arial" w:cs="Arial"/>
          <w:b/>
          <w:color w:val="1F497D"/>
          <w:sz w:val="48"/>
          <w:szCs w:val="36"/>
        </w:rPr>
        <w:t xml:space="preserve">5 – </w:t>
      </w:r>
      <w:r w:rsidRPr="00634C0C">
        <w:rPr>
          <w:rFonts w:ascii="Arial" w:hAnsi="Arial" w:cs="Arial"/>
          <w:b/>
          <w:color w:val="1F497D"/>
          <w:sz w:val="48"/>
          <w:szCs w:val="36"/>
        </w:rPr>
        <w:tab/>
        <w:t>Unité Administration, Finance et Comptabilité (UAFC- CRA)</w:t>
      </w:r>
      <w:bookmarkEnd w:id="29"/>
    </w:p>
    <w:p w:rsidR="00CB7216" w:rsidRPr="00634C0C" w:rsidRDefault="00CB7216" w:rsidP="00CB7216">
      <w:pPr>
        <w:rPr>
          <w:sz w:val="36"/>
        </w:rPr>
      </w:pPr>
    </w:p>
    <w:p w:rsidR="00CB7216" w:rsidRDefault="00CB7216" w:rsidP="00CB7216"/>
    <w:p w:rsidR="00CB7216" w:rsidRDefault="00CB7216" w:rsidP="00CB7216"/>
    <w:p w:rsidR="00CB7216" w:rsidRDefault="00CB7216" w:rsidP="00CB7216"/>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pPr>
    </w:p>
    <w:p w:rsidR="00CB7216" w:rsidRDefault="00CB7216" w:rsidP="00CB7216">
      <w:pPr>
        <w:rPr>
          <w:b/>
          <w:bCs/>
          <w:color w:val="FFFFFF"/>
          <w:lang w:eastAsia="fr-FR"/>
        </w:rPr>
        <w:sectPr w:rsidR="00CB7216">
          <w:headerReference w:type="default" r:id="rId40"/>
          <w:pgSz w:w="11906" w:h="16838"/>
          <w:pgMar w:top="1417" w:right="1417" w:bottom="1417" w:left="1417" w:header="708" w:footer="708" w:gutter="0"/>
          <w:cols w:space="708"/>
          <w:docGrid w:linePitch="360"/>
        </w:sectPr>
      </w:pPr>
    </w:p>
    <w:tbl>
      <w:tblPr>
        <w:tblW w:w="20434" w:type="dxa"/>
        <w:tblInd w:w="-527" w:type="dxa"/>
        <w:tblLayout w:type="fixed"/>
        <w:tblCellMar>
          <w:left w:w="70" w:type="dxa"/>
          <w:right w:w="70" w:type="dxa"/>
        </w:tblCellMar>
        <w:tblLook w:val="04A0"/>
      </w:tblPr>
      <w:tblGrid>
        <w:gridCol w:w="23"/>
        <w:gridCol w:w="1250"/>
        <w:gridCol w:w="24"/>
        <w:gridCol w:w="152"/>
        <w:gridCol w:w="959"/>
        <w:gridCol w:w="23"/>
        <w:gridCol w:w="828"/>
        <w:gridCol w:w="30"/>
        <w:gridCol w:w="2238"/>
        <w:gridCol w:w="29"/>
        <w:gridCol w:w="2947"/>
        <w:gridCol w:w="28"/>
        <w:gridCol w:w="1390"/>
        <w:gridCol w:w="28"/>
        <w:gridCol w:w="1389"/>
        <w:gridCol w:w="28"/>
        <w:gridCol w:w="1390"/>
        <w:gridCol w:w="28"/>
        <w:gridCol w:w="2550"/>
        <w:gridCol w:w="2550"/>
        <w:gridCol w:w="2550"/>
      </w:tblGrid>
      <w:tr w:rsidR="00CB7216" w:rsidRPr="0057388B" w:rsidTr="00E86DCD">
        <w:trPr>
          <w:gridAfter w:val="2"/>
          <w:wAfter w:w="5100" w:type="dxa"/>
          <w:trHeight w:val="567"/>
          <w:tblHeader/>
        </w:trPr>
        <w:tc>
          <w:tcPr>
            <w:tcW w:w="1273" w:type="dxa"/>
            <w:gridSpan w:val="2"/>
            <w:vMerge w:val="restart"/>
            <w:tcBorders>
              <w:top w:val="single" w:sz="8" w:space="0" w:color="auto"/>
              <w:left w:val="single" w:sz="8" w:space="0" w:color="auto"/>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lastRenderedPageBreak/>
              <w:br w:type="page"/>
            </w:r>
            <w:r w:rsidRPr="0057388B">
              <w:rPr>
                <w:rFonts w:ascii="Arial" w:hAnsi="Arial" w:cs="Arial"/>
                <w:b/>
                <w:bCs/>
                <w:sz w:val="18"/>
                <w:szCs w:val="18"/>
                <w:lang w:eastAsia="fr-FR"/>
              </w:rPr>
              <w:t>Risques</w:t>
            </w:r>
          </w:p>
        </w:tc>
        <w:tc>
          <w:tcPr>
            <w:tcW w:w="1986" w:type="dxa"/>
            <w:gridSpan w:val="5"/>
            <w:tcBorders>
              <w:top w:val="single" w:sz="8" w:space="0" w:color="auto"/>
              <w:left w:val="nil"/>
              <w:bottom w:val="single" w:sz="8" w:space="0" w:color="auto"/>
              <w:right w:val="single" w:sz="8" w:space="0" w:color="000000"/>
            </w:tcBorders>
            <w:shd w:val="clear" w:color="auto" w:fill="F2F2F2"/>
            <w:vAlign w:val="center"/>
            <w:hideMark/>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Classement</w:t>
            </w:r>
          </w:p>
        </w:tc>
        <w:tc>
          <w:tcPr>
            <w:tcW w:w="2268"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Objectif (Activité/tâche)</w:t>
            </w:r>
          </w:p>
        </w:tc>
        <w:tc>
          <w:tcPr>
            <w:tcW w:w="2976"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Actions (Recommandation)</w:t>
            </w:r>
          </w:p>
        </w:tc>
        <w:tc>
          <w:tcPr>
            <w:tcW w:w="1418"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Période retenue pour mise en œuvre</w:t>
            </w:r>
          </w:p>
        </w:tc>
        <w:tc>
          <w:tcPr>
            <w:tcW w:w="1417"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Responsable de l’action</w:t>
            </w:r>
          </w:p>
        </w:tc>
        <w:tc>
          <w:tcPr>
            <w:tcW w:w="1418"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Default="00CB7216" w:rsidP="00267E88">
            <w:pPr>
              <w:rPr>
                <w:rFonts w:ascii="Arial" w:hAnsi="Arial" w:cs="Arial"/>
                <w:b/>
                <w:bCs/>
                <w:sz w:val="18"/>
                <w:szCs w:val="18"/>
                <w:lang w:eastAsia="fr-FR"/>
              </w:rPr>
            </w:pPr>
            <w:r w:rsidRPr="0057388B">
              <w:rPr>
                <w:rFonts w:ascii="Arial" w:hAnsi="Arial" w:cs="Arial"/>
                <w:b/>
                <w:bCs/>
                <w:sz w:val="18"/>
                <w:szCs w:val="18"/>
                <w:lang w:eastAsia="fr-FR"/>
              </w:rPr>
              <w:t>Coût estimatif</w:t>
            </w:r>
          </w:p>
          <w:p w:rsidR="00CB7216" w:rsidRPr="0057388B" w:rsidRDefault="00CB7216" w:rsidP="00267E88">
            <w:pPr>
              <w:rPr>
                <w:rFonts w:ascii="Arial" w:hAnsi="Arial" w:cs="Arial"/>
                <w:b/>
                <w:bCs/>
                <w:sz w:val="18"/>
                <w:szCs w:val="18"/>
                <w:lang w:eastAsia="fr-FR"/>
              </w:rPr>
            </w:pPr>
          </w:p>
        </w:tc>
        <w:tc>
          <w:tcPr>
            <w:tcW w:w="2578" w:type="dxa"/>
            <w:gridSpan w:val="2"/>
            <w:vMerge w:val="restart"/>
            <w:tcBorders>
              <w:top w:val="single" w:sz="8" w:space="0" w:color="auto"/>
              <w:left w:val="single" w:sz="8" w:space="0" w:color="auto"/>
              <w:bottom w:val="nil"/>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Indicateur de suivi</w:t>
            </w:r>
          </w:p>
        </w:tc>
      </w:tr>
      <w:tr w:rsidR="00CB7216" w:rsidRPr="0057388B" w:rsidTr="00E86DCD">
        <w:trPr>
          <w:gridAfter w:val="2"/>
          <w:wAfter w:w="5100" w:type="dxa"/>
          <w:trHeight w:val="567"/>
          <w:tblHeader/>
        </w:trPr>
        <w:tc>
          <w:tcPr>
            <w:tcW w:w="1273" w:type="dxa"/>
            <w:gridSpan w:val="2"/>
            <w:vMerge/>
            <w:tcBorders>
              <w:left w:val="single" w:sz="8" w:space="0" w:color="auto"/>
              <w:bottom w:val="single" w:sz="4" w:space="0" w:color="auto"/>
              <w:right w:val="single" w:sz="8" w:space="0" w:color="auto"/>
            </w:tcBorders>
            <w:shd w:val="clear" w:color="000000" w:fill="0070C0"/>
            <w:vAlign w:val="center"/>
            <w:hideMark/>
          </w:tcPr>
          <w:p w:rsidR="00CB7216" w:rsidRPr="0057388B" w:rsidRDefault="00CB7216" w:rsidP="00267E88">
            <w:pPr>
              <w:rPr>
                <w:rFonts w:ascii="Arial" w:hAnsi="Arial" w:cs="Arial"/>
                <w:b/>
                <w:bCs/>
                <w:color w:val="FFFFFF"/>
                <w:sz w:val="18"/>
                <w:szCs w:val="18"/>
                <w:lang w:eastAsia="fr-FR"/>
              </w:rPr>
            </w:pPr>
          </w:p>
        </w:tc>
        <w:tc>
          <w:tcPr>
            <w:tcW w:w="1135" w:type="dxa"/>
            <w:gridSpan w:val="3"/>
            <w:tcBorders>
              <w:top w:val="nil"/>
              <w:left w:val="nil"/>
              <w:bottom w:val="single" w:sz="4" w:space="0" w:color="auto"/>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Potentiel de risques (Score)</w:t>
            </w:r>
          </w:p>
        </w:tc>
        <w:tc>
          <w:tcPr>
            <w:tcW w:w="851" w:type="dxa"/>
            <w:gridSpan w:val="2"/>
            <w:tcBorders>
              <w:top w:val="nil"/>
              <w:left w:val="nil"/>
              <w:bottom w:val="single" w:sz="4" w:space="0" w:color="auto"/>
              <w:right w:val="single" w:sz="8" w:space="0" w:color="auto"/>
            </w:tcBorders>
            <w:shd w:val="clear" w:color="auto" w:fill="F2F2F2"/>
            <w:vAlign w:val="center"/>
            <w:hideMark/>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Rang de priorité</w:t>
            </w:r>
          </w:p>
        </w:tc>
        <w:tc>
          <w:tcPr>
            <w:tcW w:w="2268" w:type="dxa"/>
            <w:gridSpan w:val="2"/>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
                <w:bCs/>
                <w:color w:val="FFFFFF"/>
                <w:sz w:val="18"/>
                <w:szCs w:val="18"/>
                <w:lang w:eastAsia="fr-FR"/>
              </w:rPr>
            </w:pPr>
          </w:p>
        </w:tc>
        <w:tc>
          <w:tcPr>
            <w:tcW w:w="2976" w:type="dxa"/>
            <w:gridSpan w:val="2"/>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
                <w:bCs/>
                <w:color w:val="FFFFFF"/>
                <w:sz w:val="18"/>
                <w:szCs w:val="18"/>
                <w:lang w:eastAsia="fr-FR"/>
              </w:rPr>
            </w:pPr>
          </w:p>
        </w:tc>
        <w:tc>
          <w:tcPr>
            <w:tcW w:w="1418" w:type="dxa"/>
            <w:gridSpan w:val="2"/>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
                <w:bCs/>
                <w:color w:val="FFFFFF"/>
                <w:sz w:val="18"/>
                <w:szCs w:val="18"/>
                <w:lang w:eastAsia="fr-FR"/>
              </w:rPr>
            </w:pPr>
          </w:p>
        </w:tc>
        <w:tc>
          <w:tcPr>
            <w:tcW w:w="1417" w:type="dxa"/>
            <w:gridSpan w:val="2"/>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
                <w:bCs/>
                <w:color w:val="FFFFFF"/>
                <w:sz w:val="18"/>
                <w:szCs w:val="18"/>
                <w:lang w:eastAsia="fr-FR"/>
              </w:rPr>
            </w:pPr>
          </w:p>
        </w:tc>
        <w:tc>
          <w:tcPr>
            <w:tcW w:w="1418" w:type="dxa"/>
            <w:gridSpan w:val="2"/>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
                <w:bCs/>
                <w:color w:val="FFFFFF"/>
                <w:sz w:val="18"/>
                <w:szCs w:val="18"/>
                <w:lang w:eastAsia="fr-FR"/>
              </w:rPr>
            </w:pPr>
          </w:p>
        </w:tc>
        <w:tc>
          <w:tcPr>
            <w:tcW w:w="2578" w:type="dxa"/>
            <w:gridSpan w:val="2"/>
            <w:vMerge/>
            <w:tcBorders>
              <w:top w:val="single" w:sz="8" w:space="0" w:color="auto"/>
              <w:left w:val="single" w:sz="8" w:space="0" w:color="auto"/>
              <w:bottom w:val="single" w:sz="4" w:space="0" w:color="auto"/>
              <w:right w:val="single" w:sz="8" w:space="0" w:color="auto"/>
            </w:tcBorders>
            <w:vAlign w:val="center"/>
            <w:hideMark/>
          </w:tcPr>
          <w:p w:rsidR="00CB7216" w:rsidRPr="0057388B" w:rsidRDefault="00CB7216" w:rsidP="00267E88">
            <w:pPr>
              <w:rPr>
                <w:rFonts w:ascii="Arial" w:hAnsi="Arial" w:cs="Arial"/>
                <w:b/>
                <w:bCs/>
                <w:color w:val="FFFFFF"/>
                <w:sz w:val="18"/>
                <w:szCs w:val="18"/>
                <w:lang w:eastAsia="fr-FR"/>
              </w:rPr>
            </w:pPr>
          </w:p>
        </w:tc>
      </w:tr>
      <w:tr w:rsidR="007579A8" w:rsidRPr="003C64A6" w:rsidTr="00E86DCD">
        <w:trPr>
          <w:gridAfter w:val="2"/>
          <w:wAfter w:w="5100" w:type="dxa"/>
          <w:trHeight w:val="41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Dégradation</w:t>
            </w:r>
          </w:p>
        </w:tc>
        <w:tc>
          <w:tcPr>
            <w:tcW w:w="1135" w:type="dxa"/>
            <w:gridSpan w:val="3"/>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21</w:t>
            </w:r>
          </w:p>
        </w:tc>
        <w:tc>
          <w:tcPr>
            <w:tcW w:w="851"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Gérer les immobilisations, les approvisionnements et les stocks</w:t>
            </w:r>
          </w:p>
        </w:tc>
        <w:tc>
          <w:tcPr>
            <w:tcW w:w="2976"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Mettre en place un plan d'entretien; Recrutement ou sous-traiter les ressources humaines compétentes et nécessaires</w:t>
            </w:r>
          </w:p>
        </w:tc>
        <w:tc>
          <w:tcPr>
            <w:tcW w:w="1418"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7579A8" w:rsidRPr="003C64A6" w:rsidRDefault="007579A8" w:rsidP="00CB7216">
            <w:pPr>
              <w:pStyle w:val="Paragraphedeliste"/>
              <w:numPr>
                <w:ilvl w:val="0"/>
                <w:numId w:val="62"/>
              </w:numPr>
              <w:jc w:val="both"/>
              <w:rPr>
                <w:rFonts w:ascii="Arial" w:hAnsi="Arial" w:cs="Arial"/>
                <w:b/>
                <w:bCs/>
                <w:sz w:val="18"/>
                <w:szCs w:val="18"/>
                <w:lang w:eastAsia="fr-FR"/>
              </w:rPr>
            </w:pPr>
            <w:r w:rsidRPr="003C64A6">
              <w:rPr>
                <w:rFonts w:ascii="Arial" w:hAnsi="Arial" w:cs="Arial"/>
                <w:b/>
                <w:bCs/>
                <w:sz w:val="18"/>
                <w:szCs w:val="18"/>
                <w:lang w:eastAsia="fr-FR"/>
              </w:rPr>
              <w:t>Soutrait : 30/an</w:t>
            </w:r>
          </w:p>
        </w:tc>
        <w:tc>
          <w:tcPr>
            <w:tcW w:w="2578" w:type="dxa"/>
            <w:gridSpan w:val="2"/>
            <w:tcBorders>
              <w:top w:val="single" w:sz="4" w:space="0" w:color="auto"/>
              <w:left w:val="nil"/>
              <w:bottom w:val="single" w:sz="4" w:space="0" w:color="auto"/>
              <w:right w:val="single" w:sz="4" w:space="0" w:color="auto"/>
            </w:tcBorders>
            <w:shd w:val="clear" w:color="auto" w:fill="auto"/>
            <w:vAlign w:val="center"/>
            <w:hideMark/>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 -Existence de Plan d’entretien</w:t>
            </w:r>
          </w:p>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-Fréquence</w:t>
            </w:r>
          </w:p>
        </w:tc>
      </w:tr>
      <w:tr w:rsidR="007579A8" w:rsidRPr="0057388B"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Non fiabilité des informations financières</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18</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Tenir la comptabilité générale, budgétaire, analytique et conserver les documents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Réviser le manuel des procédures et le règlement financier;   </w:t>
            </w:r>
          </w:p>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Recruter un GC pour assurer une supervision pertinente (maîtrise en compta-finances) </w:t>
            </w:r>
          </w:p>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rendre opérationnelles toutes les fonctionnalités du logiciel IMIS;</w:t>
            </w:r>
          </w:p>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Elaborer et mettre en œuvre un plan de formation du personnel comptable et financier  </w:t>
            </w:r>
          </w:p>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recruter deux comptables DUT</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
                <w:bCs/>
                <w:sz w:val="18"/>
                <w:szCs w:val="18"/>
                <w:lang w:val="en-US" w:eastAsia="fr-FR"/>
              </w:rPr>
            </w:pPr>
            <w:r w:rsidRPr="003C64A6">
              <w:rPr>
                <w:rFonts w:ascii="Arial" w:hAnsi="Arial" w:cs="Arial"/>
                <w:b/>
                <w:bCs/>
                <w:sz w:val="18"/>
                <w:szCs w:val="18"/>
                <w:lang w:val="en-US" w:eastAsia="fr-FR"/>
              </w:rPr>
              <w:t>- GF :10,8/an</w:t>
            </w:r>
          </w:p>
          <w:p w:rsidR="007579A8" w:rsidRPr="003C64A6" w:rsidRDefault="007579A8" w:rsidP="00267E88">
            <w:pPr>
              <w:rPr>
                <w:rFonts w:ascii="Arial" w:hAnsi="Arial" w:cs="Arial"/>
                <w:b/>
                <w:bCs/>
                <w:sz w:val="18"/>
                <w:szCs w:val="18"/>
                <w:lang w:val="en-US" w:eastAsia="fr-FR"/>
              </w:rPr>
            </w:pPr>
            <w:r w:rsidRPr="003C64A6">
              <w:rPr>
                <w:rFonts w:ascii="Arial" w:hAnsi="Arial" w:cs="Arial"/>
                <w:b/>
                <w:bCs/>
                <w:sz w:val="18"/>
                <w:szCs w:val="18"/>
                <w:lang w:val="en-US" w:eastAsia="fr-FR"/>
              </w:rPr>
              <w:t>-2 compta. :7,2/an</w:t>
            </w:r>
          </w:p>
          <w:p w:rsidR="007579A8" w:rsidRPr="003C64A6" w:rsidRDefault="007579A8" w:rsidP="00267E88">
            <w:pPr>
              <w:rPr>
                <w:rFonts w:ascii="Arial" w:hAnsi="Arial" w:cs="Arial"/>
                <w:b/>
                <w:bCs/>
                <w:sz w:val="18"/>
                <w:szCs w:val="18"/>
                <w:lang w:val="en-US" w:eastAsia="fr-FR"/>
              </w:rPr>
            </w:pPr>
            <w:r w:rsidRPr="003C64A6">
              <w:rPr>
                <w:rFonts w:ascii="Arial" w:hAnsi="Arial" w:cs="Arial"/>
                <w:b/>
                <w:bCs/>
                <w:sz w:val="18"/>
                <w:szCs w:val="18"/>
                <w:lang w:val="en-US" w:eastAsia="fr-FR"/>
              </w:rPr>
              <w:t>- IMIS : 5</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-Taux de mobilisation des ressources</w:t>
            </w:r>
          </w:p>
          <w:p w:rsidR="007579A8" w:rsidRPr="0057388B" w:rsidRDefault="007579A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-Rapport d’audit</w:t>
            </w:r>
          </w:p>
          <w:p w:rsidR="007579A8" w:rsidRPr="0057388B" w:rsidRDefault="007579A8"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Rapports d’activités et de performance</w:t>
            </w:r>
          </w:p>
          <w:p w:rsidR="007579A8" w:rsidRPr="0057388B" w:rsidRDefault="007579A8"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-Plan de formation du personnel comptable et financier  </w:t>
            </w:r>
          </w:p>
          <w:p w:rsidR="007579A8" w:rsidRPr="0057388B" w:rsidRDefault="007579A8" w:rsidP="00267E88">
            <w:pPr>
              <w:rPr>
                <w:rFonts w:ascii="Arial" w:hAnsi="Arial" w:cs="Arial"/>
                <w:b/>
                <w:bCs/>
                <w:color w:val="262626"/>
                <w:sz w:val="18"/>
                <w:szCs w:val="18"/>
                <w:lang w:eastAsia="fr-FR"/>
              </w:rPr>
            </w:pPr>
            <w:r w:rsidRPr="0057388B">
              <w:rPr>
                <w:rFonts w:ascii="Arial" w:hAnsi="Arial" w:cs="Arial"/>
                <w:bCs/>
                <w:color w:val="262626"/>
                <w:sz w:val="18"/>
                <w:szCs w:val="18"/>
                <w:lang w:eastAsia="fr-FR"/>
              </w:rPr>
              <w:t>-Nombre de Poste pourvu</w:t>
            </w: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7713C5" w:rsidRDefault="003467B3" w:rsidP="00C80805">
            <w:pPr>
              <w:rPr>
                <w:rFonts w:ascii="Arial" w:hAnsi="Arial" w:cs="Arial"/>
                <w:sz w:val="20"/>
                <w:szCs w:val="20"/>
              </w:rPr>
            </w:pPr>
            <w:r w:rsidRPr="007713C5">
              <w:rPr>
                <w:rFonts w:ascii="Arial" w:hAnsi="Arial" w:cs="Arial"/>
                <w:sz w:val="20"/>
                <w:szCs w:val="20"/>
              </w:rPr>
              <w:t>Etats financiers erronés</w:t>
            </w:r>
          </w:p>
          <w:p w:rsidR="003467B3" w:rsidRPr="0057388B" w:rsidRDefault="003467B3" w:rsidP="00267E88">
            <w:pPr>
              <w:rPr>
                <w:rFonts w:ascii="Arial" w:hAnsi="Arial" w:cs="Arial"/>
                <w:bCs/>
                <w:color w:val="262626"/>
                <w:sz w:val="18"/>
                <w:szCs w:val="18"/>
                <w:lang w:eastAsia="fr-FR"/>
              </w:rPr>
            </w:pP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Pr>
                <w:rFonts w:ascii="Arial" w:hAnsi="Arial" w:cs="Arial"/>
                <w:bCs/>
                <w:color w:val="262626"/>
                <w:sz w:val="18"/>
                <w:szCs w:val="18"/>
                <w:lang w:eastAsia="fr-FR"/>
              </w:rPr>
              <w:t>18</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Elaborer et analyser les rapports et les états financiers périodiques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7713C5">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Réviser le manuel des procédures et le règlement financier;   </w:t>
            </w:r>
          </w:p>
          <w:p w:rsidR="003467B3" w:rsidRPr="0057388B" w:rsidRDefault="003467B3" w:rsidP="007713C5">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Recruter un GC pour assurer une supervision pertinente (maîtrise en compta-finances)</w:t>
            </w:r>
          </w:p>
          <w:p w:rsidR="003467B3" w:rsidRPr="0057388B" w:rsidRDefault="003467B3" w:rsidP="007713C5">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rendre opérationnelles toutes les fonctionnalités du logiciel IMIS;</w:t>
            </w:r>
          </w:p>
          <w:p w:rsidR="003467B3" w:rsidRPr="0057388B" w:rsidRDefault="003467B3" w:rsidP="007713C5">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Elaborer et mettre en œuvre un plan de formation du personnel comptable et financier </w:t>
            </w:r>
          </w:p>
          <w:p w:rsidR="003467B3" w:rsidRPr="0057388B" w:rsidRDefault="003467B3" w:rsidP="007713C5">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recruter deux comptables Licence; systématiser les travaux de fin d'exercice (inventaire et rapprochement, analyse et justification des comptes, ajustements et régularisations)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8217C9">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8217C9">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-Rapports d’activités et de performance</w:t>
            </w:r>
          </w:p>
          <w:p w:rsidR="003467B3" w:rsidRPr="0057388B" w:rsidRDefault="003467B3" w:rsidP="008217C9">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 d’audit</w:t>
            </w:r>
          </w:p>
          <w:p w:rsidR="003467B3" w:rsidRPr="0057388B" w:rsidRDefault="003467B3" w:rsidP="008217C9">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-Plan de formation du personnel </w:t>
            </w:r>
          </w:p>
          <w:p w:rsidR="003467B3" w:rsidRDefault="003467B3" w:rsidP="008217C9">
            <w:pPr>
              <w:rPr>
                <w:rFonts w:ascii="Arial" w:hAnsi="Arial" w:cs="Arial"/>
                <w:bCs/>
                <w:color w:val="262626"/>
                <w:sz w:val="18"/>
                <w:szCs w:val="18"/>
                <w:lang w:eastAsia="fr-FR"/>
              </w:rPr>
            </w:pPr>
            <w:r w:rsidRPr="0057388B">
              <w:rPr>
                <w:rFonts w:ascii="Arial" w:hAnsi="Arial" w:cs="Arial"/>
                <w:b/>
                <w:bCs/>
                <w:color w:val="262626"/>
                <w:sz w:val="18"/>
                <w:szCs w:val="18"/>
                <w:lang w:eastAsia="fr-FR"/>
              </w:rPr>
              <w:t>-</w:t>
            </w:r>
            <w:r w:rsidRPr="0057388B">
              <w:rPr>
                <w:rFonts w:ascii="Arial" w:hAnsi="Arial" w:cs="Arial"/>
                <w:bCs/>
                <w:color w:val="262626"/>
                <w:sz w:val="18"/>
                <w:szCs w:val="18"/>
                <w:lang w:eastAsia="fr-FR"/>
              </w:rPr>
              <w:t>Nombre de Poste pourvu</w:t>
            </w:r>
          </w:p>
          <w:p w:rsidR="003467B3" w:rsidRDefault="003467B3" w:rsidP="008217C9">
            <w:pPr>
              <w:rPr>
                <w:rFonts w:ascii="Arial" w:hAnsi="Arial" w:cs="Arial"/>
                <w:bCs/>
                <w:color w:val="262626"/>
                <w:sz w:val="18"/>
                <w:szCs w:val="18"/>
                <w:lang w:eastAsia="fr-FR"/>
              </w:rPr>
            </w:pPr>
          </w:p>
          <w:p w:rsidR="003467B3" w:rsidRDefault="003467B3" w:rsidP="008217C9">
            <w:pPr>
              <w:rPr>
                <w:rFonts w:ascii="Arial" w:hAnsi="Arial" w:cs="Arial"/>
                <w:bCs/>
                <w:color w:val="262626"/>
                <w:sz w:val="18"/>
                <w:szCs w:val="18"/>
                <w:lang w:eastAsia="fr-FR"/>
              </w:rPr>
            </w:pPr>
          </w:p>
          <w:p w:rsidR="003467B3" w:rsidRDefault="003467B3" w:rsidP="008217C9">
            <w:pPr>
              <w:rPr>
                <w:rFonts w:ascii="Arial" w:hAnsi="Arial" w:cs="Arial"/>
                <w:bCs/>
                <w:color w:val="262626"/>
                <w:sz w:val="18"/>
                <w:szCs w:val="18"/>
                <w:lang w:eastAsia="fr-FR"/>
              </w:rPr>
            </w:pPr>
          </w:p>
          <w:p w:rsidR="003467B3" w:rsidRPr="0057388B" w:rsidRDefault="003467B3" w:rsidP="008217C9">
            <w:pPr>
              <w:rPr>
                <w:rFonts w:ascii="Arial" w:hAnsi="Arial" w:cs="Arial"/>
                <w:b/>
                <w:bCs/>
                <w:color w:val="262626"/>
                <w:sz w:val="18"/>
                <w:szCs w:val="18"/>
                <w:lang w:eastAsia="fr-FR"/>
              </w:rPr>
            </w:pP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rPr>
                <w:rFonts w:ascii="Arial" w:hAnsi="Arial" w:cs="Arial"/>
                <w:b/>
                <w:bCs/>
                <w:color w:val="262626"/>
                <w:sz w:val="18"/>
                <w:szCs w:val="18"/>
                <w:lang w:eastAsia="fr-FR"/>
              </w:rPr>
            </w:pP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sz w:val="18"/>
                <w:szCs w:val="18"/>
              </w:rPr>
              <w:t xml:space="preserve">Convention mal élaborée (difficile à mettre en </w:t>
            </w:r>
            <w:r w:rsidRPr="0057388B">
              <w:rPr>
                <w:rFonts w:ascii="Arial" w:hAnsi="Arial" w:cs="Arial"/>
                <w:sz w:val="18"/>
                <w:szCs w:val="18"/>
              </w:rPr>
              <w:lastRenderedPageBreak/>
              <w:t>œuvre)</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18</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bCs/>
                <w:color w:val="262626"/>
                <w:sz w:val="18"/>
                <w:szCs w:val="18"/>
                <w:lang w:eastAsia="fr-FR"/>
              </w:rPr>
              <w:t>Assister les opérationnels dans l'élaboration, le suivi et le contrôle des budgets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bCs/>
                <w:color w:val="262626"/>
                <w:sz w:val="18"/>
                <w:szCs w:val="18"/>
                <w:lang w:eastAsia="fr-FR"/>
              </w:rPr>
              <w:t>Respecter les procédures d'élaboration, de suivi et de contrôle des budgets dans le manuel</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sz w:val="18"/>
                <w:szCs w:val="18"/>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9023BB">
            <w:pPr>
              <w:rPr>
                <w:rFonts w:ascii="Arial" w:hAnsi="Arial" w:cs="Arial"/>
                <w:bCs/>
                <w:color w:val="262626"/>
                <w:sz w:val="18"/>
                <w:szCs w:val="18"/>
                <w:lang w:eastAsia="fr-FR"/>
              </w:rPr>
            </w:pPr>
            <w:r w:rsidRPr="0057388B">
              <w:rPr>
                <w:rFonts w:ascii="Arial" w:hAnsi="Arial" w:cs="Arial"/>
                <w:bCs/>
                <w:color w:val="262626"/>
                <w:sz w:val="18"/>
                <w:szCs w:val="18"/>
                <w:lang w:eastAsia="fr-FR"/>
              </w:rPr>
              <w:t>Rapport d’exécution et de suivi budgétaire</w:t>
            </w: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pStyle w:val="En-tte"/>
              <w:tabs>
                <w:tab w:val="clear" w:pos="4320"/>
                <w:tab w:val="clear" w:pos="8640"/>
              </w:tabs>
              <w:rPr>
                <w:rFonts w:ascii="Arial" w:hAnsi="Arial" w:cs="Arial"/>
                <w:bCs/>
                <w:color w:val="262626"/>
                <w:sz w:val="18"/>
                <w:szCs w:val="18"/>
                <w:lang w:eastAsia="fr-FR"/>
              </w:rPr>
            </w:pP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sz w:val="18"/>
                <w:szCs w:val="18"/>
                <w:lang w:eastAsia="fr-FR"/>
              </w:rPr>
            </w:pPr>
            <w:r w:rsidRPr="003C64A6">
              <w:rPr>
                <w:rFonts w:ascii="Arial" w:hAnsi="Arial" w:cs="Arial"/>
                <w:sz w:val="18"/>
                <w:szCs w:val="18"/>
                <w:lang w:eastAsia="fr-FR"/>
              </w:rPr>
              <w:lastRenderedPageBreak/>
              <w:t>Vol</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Gérer les immobilisations, les approvisionnements et les stocks</w:t>
            </w:r>
          </w:p>
          <w:p w:rsidR="003467B3" w:rsidRPr="003C64A6" w:rsidRDefault="003467B3" w:rsidP="009023BB">
            <w:pPr>
              <w:rPr>
                <w:rFonts w:ascii="Arial" w:hAnsi="Arial" w:cs="Arial"/>
                <w:bCs/>
                <w:sz w:val="18"/>
                <w:szCs w:val="18"/>
                <w:lang w:eastAsia="fr-FR"/>
              </w:rPr>
            </w:pP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xml:space="preserve">- Inventaire exhaustif;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xml:space="preserve">- Clarifier les attributions sur la gestion du domaine;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xml:space="preserve">- Veiller à l'application des procédures de mobilité des biens meubles;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Renforcer la sécurité (rehausser les murs; ajouter des barbelés; etc.)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jc w:val="both"/>
              <w:rPr>
                <w:rFonts w:ascii="Arial" w:hAnsi="Arial" w:cs="Arial"/>
                <w:bCs/>
                <w:sz w:val="18"/>
                <w:szCs w:val="18"/>
                <w:lang w:eastAsia="fr-FR"/>
              </w:rPr>
            </w:pPr>
            <w:r w:rsidRPr="003C64A6">
              <w:rPr>
                <w:rFonts w:ascii="Arial" w:hAnsi="Arial" w:cs="Arial"/>
                <w:bCs/>
                <w:sz w:val="18"/>
                <w:szCs w:val="18"/>
                <w:lang w:eastAsia="fr-FR"/>
              </w:rPr>
              <w:t>- Sans délai</w:t>
            </w:r>
          </w:p>
          <w:p w:rsidR="003467B3" w:rsidRPr="003C64A6" w:rsidRDefault="003467B3" w:rsidP="009023BB">
            <w:pPr>
              <w:numPr>
                <w:ilvl w:val="0"/>
                <w:numId w:val="62"/>
              </w:numPr>
              <w:jc w:val="both"/>
              <w:rPr>
                <w:rFonts w:ascii="Arial" w:hAnsi="Arial" w:cs="Arial"/>
                <w:bCs/>
                <w:sz w:val="18"/>
                <w:szCs w:val="18"/>
                <w:lang w:eastAsia="fr-FR"/>
              </w:rPr>
            </w:pPr>
            <w:r w:rsidRPr="003C64A6">
              <w:rPr>
                <w:rFonts w:ascii="Arial" w:hAnsi="Arial" w:cs="Arial"/>
                <w:bCs/>
                <w:sz w:val="18"/>
                <w:szCs w:val="18"/>
                <w:lang w:eastAsia="fr-FR"/>
              </w:rPr>
              <w:t>2013 pour la sécurité des murs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jc w:val="both"/>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pStyle w:val="Paragraphedeliste"/>
              <w:numPr>
                <w:ilvl w:val="0"/>
                <w:numId w:val="62"/>
              </w:numPr>
              <w:jc w:val="both"/>
              <w:rPr>
                <w:rFonts w:ascii="Arial" w:hAnsi="Arial" w:cs="Arial"/>
                <w:b/>
                <w:bCs/>
                <w:sz w:val="18"/>
                <w:szCs w:val="18"/>
                <w:lang w:eastAsia="fr-FR"/>
              </w:rPr>
            </w:pPr>
            <w:r w:rsidRPr="003C64A6">
              <w:rPr>
                <w:rFonts w:ascii="Arial" w:hAnsi="Arial" w:cs="Arial"/>
                <w:b/>
                <w:bCs/>
                <w:sz w:val="18"/>
                <w:szCs w:val="18"/>
                <w:lang w:eastAsia="fr-FR"/>
              </w:rPr>
              <w:t>Inventaires : 2,5/an</w:t>
            </w:r>
          </w:p>
          <w:p w:rsidR="003467B3" w:rsidRPr="003C64A6" w:rsidRDefault="003467B3" w:rsidP="009023BB">
            <w:pPr>
              <w:pStyle w:val="Paragraphedeliste"/>
              <w:numPr>
                <w:ilvl w:val="0"/>
                <w:numId w:val="62"/>
              </w:numPr>
              <w:jc w:val="both"/>
              <w:rPr>
                <w:rFonts w:ascii="Arial" w:hAnsi="Arial" w:cs="Arial"/>
                <w:b/>
                <w:bCs/>
                <w:sz w:val="18"/>
                <w:szCs w:val="18"/>
                <w:lang w:eastAsia="fr-FR"/>
              </w:rPr>
            </w:pPr>
            <w:r w:rsidRPr="003C64A6">
              <w:rPr>
                <w:rFonts w:ascii="Arial" w:hAnsi="Arial" w:cs="Arial"/>
                <w:b/>
                <w:bCs/>
                <w:sz w:val="18"/>
                <w:szCs w:val="18"/>
                <w:lang w:eastAsia="fr-FR"/>
              </w:rPr>
              <w:t>Sécu. Mur : 150</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
                <w:bCs/>
                <w:sz w:val="18"/>
                <w:szCs w:val="18"/>
                <w:lang w:eastAsia="fr-FR"/>
              </w:rPr>
              <w:t> </w:t>
            </w:r>
            <w:r w:rsidRPr="003C64A6">
              <w:rPr>
                <w:rFonts w:ascii="Arial" w:hAnsi="Arial" w:cs="Arial"/>
                <w:bCs/>
                <w:sz w:val="18"/>
                <w:szCs w:val="18"/>
                <w:lang w:eastAsia="fr-FR"/>
              </w:rPr>
              <w:t xml:space="preserve">- Réalisation périodique des inventaires physiques des immobilisations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Etat de rapprochement des données comptables et données du service des achats</w:t>
            </w:r>
          </w:p>
          <w:p w:rsidR="003467B3" w:rsidRPr="003C64A6" w:rsidRDefault="003467B3" w:rsidP="009023BB">
            <w:pPr>
              <w:jc w:val="both"/>
              <w:rPr>
                <w:rFonts w:ascii="Arial" w:hAnsi="Arial" w:cs="Arial"/>
                <w:bCs/>
                <w:sz w:val="18"/>
                <w:szCs w:val="18"/>
                <w:lang w:eastAsia="fr-FR"/>
              </w:rPr>
            </w:pPr>
            <w:r w:rsidRPr="003C64A6">
              <w:rPr>
                <w:rFonts w:ascii="Arial" w:hAnsi="Arial" w:cs="Arial"/>
                <w:bCs/>
                <w:sz w:val="18"/>
                <w:szCs w:val="18"/>
                <w:lang w:eastAsia="fr-FR"/>
              </w:rPr>
              <w:t>- Tenue à jour de la comptabilité des matières</w:t>
            </w:r>
          </w:p>
          <w:p w:rsidR="003467B3" w:rsidRPr="003C64A6" w:rsidRDefault="003467B3" w:rsidP="009023BB">
            <w:pPr>
              <w:jc w:val="both"/>
              <w:rPr>
                <w:rFonts w:ascii="Arial" w:hAnsi="Arial" w:cs="Arial"/>
                <w:b/>
                <w:bCs/>
                <w:sz w:val="18"/>
                <w:szCs w:val="18"/>
                <w:lang w:eastAsia="fr-FR"/>
              </w:rPr>
            </w:pPr>
            <w:r w:rsidRPr="003C64A6">
              <w:rPr>
                <w:rFonts w:ascii="Arial" w:hAnsi="Arial" w:cs="Arial"/>
                <w:bCs/>
                <w:sz w:val="18"/>
                <w:szCs w:val="18"/>
                <w:lang w:eastAsia="fr-FR"/>
              </w:rPr>
              <w:t>-Cas répertoriés</w:t>
            </w: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pStyle w:val="En-tte"/>
              <w:tabs>
                <w:tab w:val="clear" w:pos="4320"/>
                <w:tab w:val="clear" w:pos="8640"/>
              </w:tabs>
              <w:rPr>
                <w:rFonts w:ascii="Arial" w:hAnsi="Arial" w:cs="Arial"/>
                <w:bCs/>
                <w:color w:val="262626"/>
                <w:sz w:val="18"/>
                <w:szCs w:val="18"/>
                <w:lang w:eastAsia="fr-FR"/>
              </w:rPr>
            </w:pP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tcPr>
          <w:p w:rsidR="003467B3" w:rsidRPr="003C64A6" w:rsidRDefault="003467B3" w:rsidP="009023BB">
            <w:pPr>
              <w:rPr>
                <w:rFonts w:ascii="Arial" w:hAnsi="Arial" w:cs="Arial"/>
                <w:sz w:val="18"/>
                <w:szCs w:val="18"/>
              </w:rPr>
            </w:pPr>
            <w:r w:rsidRPr="003C64A6">
              <w:rPr>
                <w:rFonts w:ascii="Arial" w:hAnsi="Arial" w:cs="Arial"/>
                <w:sz w:val="18"/>
                <w:szCs w:val="18"/>
              </w:rPr>
              <w:t>Contre-performance dans la mise en œuvre des activités</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Gérer la trésorerie</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xml:space="preserve">Plan d'activité détaillé;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xml:space="preserve">Diligence dans la production des reporting;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Renforcement de capacité; élaboration d'un plan de trésorerie;</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 xml:space="preserve"> élaboration d'un tableau de bord financier; </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révision du manuel de procédures et des plans comptables budgétaires et analytiques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rPr>
                <w:rFonts w:ascii="Arial" w:hAnsi="Arial" w:cs="Arial"/>
                <w:b/>
                <w:bCs/>
                <w:sz w:val="18"/>
                <w:szCs w:val="18"/>
                <w:lang w:eastAsia="fr-FR"/>
              </w:rPr>
            </w:pPr>
            <w:r w:rsidRPr="003C64A6">
              <w:rPr>
                <w:rFonts w:ascii="Arial" w:hAnsi="Arial" w:cs="Arial"/>
                <w:b/>
                <w:bCs/>
                <w:sz w:val="18"/>
                <w:szCs w:val="18"/>
                <w:lang w:eastAsia="fr-FR"/>
              </w:rPr>
              <w:t>Format. : 15</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9023BB">
            <w:pPr>
              <w:pStyle w:val="En-tte"/>
              <w:tabs>
                <w:tab w:val="clear" w:pos="4320"/>
                <w:tab w:val="clear" w:pos="8640"/>
              </w:tabs>
              <w:rPr>
                <w:rFonts w:ascii="Arial" w:hAnsi="Arial" w:cs="Arial"/>
                <w:bCs/>
                <w:sz w:val="18"/>
                <w:szCs w:val="18"/>
                <w:lang w:eastAsia="fr-FR"/>
              </w:rPr>
            </w:pPr>
            <w:r w:rsidRPr="003C64A6">
              <w:rPr>
                <w:rFonts w:ascii="Arial" w:hAnsi="Arial" w:cs="Arial"/>
                <w:bCs/>
                <w:sz w:val="18"/>
                <w:szCs w:val="18"/>
                <w:lang w:eastAsia="fr-FR"/>
              </w:rPr>
              <w:t>-Rapports d’activités et de performance</w:t>
            </w:r>
          </w:p>
          <w:p w:rsidR="003467B3" w:rsidRPr="003C64A6" w:rsidRDefault="003467B3" w:rsidP="009023BB">
            <w:pPr>
              <w:rPr>
                <w:rFonts w:ascii="Arial" w:hAnsi="Arial" w:cs="Arial"/>
                <w:bCs/>
                <w:sz w:val="18"/>
                <w:szCs w:val="18"/>
                <w:lang w:eastAsia="fr-FR"/>
              </w:rPr>
            </w:pPr>
            <w:r w:rsidRPr="003C64A6">
              <w:rPr>
                <w:rFonts w:ascii="Arial" w:hAnsi="Arial" w:cs="Arial"/>
                <w:b/>
                <w:bCs/>
                <w:sz w:val="18"/>
                <w:szCs w:val="18"/>
                <w:lang w:eastAsia="fr-FR"/>
              </w:rPr>
              <w:t>-</w:t>
            </w:r>
            <w:r w:rsidRPr="003C64A6">
              <w:rPr>
                <w:rFonts w:ascii="Arial" w:hAnsi="Arial" w:cs="Arial"/>
                <w:bCs/>
                <w:sz w:val="18"/>
                <w:szCs w:val="18"/>
                <w:lang w:eastAsia="fr-FR"/>
              </w:rPr>
              <w:t>Existence de tableau de bord financier</w:t>
            </w:r>
          </w:p>
          <w:p w:rsidR="003467B3" w:rsidRPr="003C64A6" w:rsidRDefault="003467B3" w:rsidP="009023BB">
            <w:pPr>
              <w:rPr>
                <w:rFonts w:ascii="Arial" w:hAnsi="Arial" w:cs="Arial"/>
                <w:bCs/>
                <w:sz w:val="18"/>
                <w:szCs w:val="18"/>
                <w:lang w:eastAsia="fr-FR"/>
              </w:rPr>
            </w:pPr>
            <w:r w:rsidRPr="003C64A6">
              <w:rPr>
                <w:rFonts w:ascii="Arial" w:hAnsi="Arial" w:cs="Arial"/>
                <w:bCs/>
                <w:sz w:val="18"/>
                <w:szCs w:val="18"/>
                <w:lang w:eastAsia="fr-FR"/>
              </w:rPr>
              <w:t>-Plan de trésorerie</w:t>
            </w:r>
          </w:p>
          <w:p w:rsidR="003467B3" w:rsidRPr="003C64A6" w:rsidRDefault="003467B3" w:rsidP="009023BB">
            <w:pPr>
              <w:rPr>
                <w:rFonts w:ascii="Arial" w:hAnsi="Arial" w:cs="Arial"/>
                <w:b/>
                <w:bCs/>
                <w:sz w:val="18"/>
                <w:szCs w:val="18"/>
                <w:lang w:eastAsia="fr-FR"/>
              </w:rPr>
            </w:pPr>
            <w:r w:rsidRPr="003C64A6">
              <w:rPr>
                <w:rFonts w:ascii="Arial" w:hAnsi="Arial" w:cs="Arial"/>
                <w:b/>
                <w:bCs/>
                <w:sz w:val="18"/>
                <w:szCs w:val="18"/>
                <w:lang w:eastAsia="fr-FR"/>
              </w:rPr>
              <w:t>-</w:t>
            </w:r>
            <w:r w:rsidRPr="003C64A6">
              <w:rPr>
                <w:rFonts w:ascii="Arial" w:hAnsi="Arial" w:cs="Arial"/>
                <w:bCs/>
                <w:sz w:val="18"/>
                <w:szCs w:val="18"/>
                <w:lang w:eastAsia="fr-FR"/>
              </w:rPr>
              <w:t>Mise à jour du manuel des procédures</w:t>
            </w: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pStyle w:val="En-tte"/>
              <w:tabs>
                <w:tab w:val="clear" w:pos="4320"/>
                <w:tab w:val="clear" w:pos="8640"/>
              </w:tabs>
              <w:rPr>
                <w:rFonts w:ascii="Arial" w:hAnsi="Arial" w:cs="Arial"/>
                <w:bCs/>
                <w:color w:val="262626"/>
                <w:sz w:val="18"/>
                <w:szCs w:val="18"/>
                <w:lang w:eastAsia="fr-FR"/>
              </w:rPr>
            </w:pP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Non-participation du responsable des achats  à l'élaboration du budget annuel et des plans d'achat</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17</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Implication de la structure en charge des achats dans le pilotage de l’organisation</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mise à jour du manuel de procédures et du règlement financier                                 </w:t>
            </w:r>
          </w:p>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recrutement d'un spécialiste en passation de marchés                                  </w:t>
            </w:r>
          </w:p>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formation continue du personnel</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D73B5B">
            <w:pPr>
              <w:rPr>
                <w:rFonts w:ascii="Arial" w:hAnsi="Arial" w:cs="Arial"/>
                <w:b/>
                <w:bCs/>
                <w:sz w:val="18"/>
                <w:szCs w:val="18"/>
                <w:lang w:eastAsia="fr-FR"/>
              </w:rPr>
            </w:pPr>
            <w:r w:rsidRPr="003C64A6">
              <w:rPr>
                <w:rFonts w:ascii="Arial" w:hAnsi="Arial" w:cs="Arial"/>
                <w:b/>
                <w:bCs/>
                <w:sz w:val="18"/>
                <w:szCs w:val="18"/>
                <w:lang w:eastAsia="fr-FR"/>
              </w:rPr>
              <w:t>Spécialiste. Pass. marché :20/an</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-Rapports d’activités et de performance</w:t>
            </w:r>
          </w:p>
          <w:p w:rsidR="003467B3" w:rsidRPr="0057388B" w:rsidRDefault="003467B3" w:rsidP="00D73B5B">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des marchés et niveau d’exécution consolidé du plan de passation</w:t>
            </w:r>
          </w:p>
          <w:p w:rsidR="003467B3" w:rsidRPr="0057388B" w:rsidRDefault="003467B3" w:rsidP="00D73B5B">
            <w:pPr>
              <w:rPr>
                <w:rFonts w:ascii="Arial" w:hAnsi="Arial" w:cs="Arial"/>
                <w:b/>
                <w:bCs/>
                <w:color w:val="262626"/>
                <w:sz w:val="18"/>
                <w:szCs w:val="18"/>
                <w:lang w:eastAsia="fr-FR"/>
              </w:rPr>
            </w:pP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pStyle w:val="En-tte"/>
              <w:tabs>
                <w:tab w:val="clear" w:pos="4320"/>
                <w:tab w:val="clear" w:pos="8640"/>
              </w:tabs>
              <w:rPr>
                <w:rFonts w:ascii="Arial" w:hAnsi="Arial" w:cs="Arial"/>
                <w:bCs/>
                <w:color w:val="262626"/>
                <w:sz w:val="18"/>
                <w:szCs w:val="18"/>
                <w:lang w:eastAsia="fr-FR"/>
              </w:rPr>
            </w:pP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Non-respect des termes du cahier des charges</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16</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Négociation et contrat</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formation des utilisateurs aux règles de base  de passation des marchés (insuffisante)</w:t>
            </w:r>
          </w:p>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Respect des textes règlementaires régissant les attributions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D73B5B">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et niveau d’exécution consolidé du plan de passation</w:t>
            </w:r>
          </w:p>
          <w:p w:rsidR="003467B3" w:rsidRPr="0057388B" w:rsidRDefault="003467B3" w:rsidP="00D73B5B">
            <w:pPr>
              <w:rPr>
                <w:rFonts w:ascii="Arial" w:hAnsi="Arial" w:cs="Arial"/>
                <w:bCs/>
                <w:color w:val="262626"/>
                <w:sz w:val="18"/>
                <w:szCs w:val="18"/>
                <w:lang w:eastAsia="fr-FR"/>
              </w:rPr>
            </w:pPr>
            <w:r w:rsidRPr="0057388B">
              <w:rPr>
                <w:rFonts w:ascii="Arial" w:hAnsi="Arial" w:cs="Arial"/>
                <w:b/>
                <w:bCs/>
                <w:color w:val="262626"/>
                <w:sz w:val="18"/>
                <w:szCs w:val="18"/>
                <w:lang w:eastAsia="fr-FR"/>
              </w:rPr>
              <w:t>-</w:t>
            </w:r>
            <w:r w:rsidRPr="0057388B">
              <w:rPr>
                <w:rFonts w:ascii="Arial" w:hAnsi="Arial" w:cs="Arial"/>
                <w:bCs/>
                <w:color w:val="262626"/>
                <w:sz w:val="18"/>
                <w:szCs w:val="18"/>
                <w:lang w:eastAsia="fr-FR"/>
              </w:rPr>
              <w:t xml:space="preserve">Nombre de formation réalisé sur les procédures de de passation des marchés </w:t>
            </w: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pStyle w:val="En-tte"/>
              <w:tabs>
                <w:tab w:val="clear" w:pos="4320"/>
                <w:tab w:val="clear" w:pos="8640"/>
              </w:tabs>
              <w:rPr>
                <w:rFonts w:ascii="Arial" w:hAnsi="Arial" w:cs="Arial"/>
                <w:bCs/>
                <w:color w:val="262626"/>
                <w:sz w:val="18"/>
                <w:szCs w:val="18"/>
                <w:lang w:eastAsia="fr-FR"/>
              </w:rPr>
            </w:pPr>
          </w:p>
        </w:tc>
      </w:tr>
      <w:tr w:rsidR="003467B3" w:rsidRPr="0057388B" w:rsidTr="00E86DCD">
        <w:trPr>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Paiements </w:t>
            </w:r>
            <w:r w:rsidRPr="0057388B">
              <w:rPr>
                <w:rFonts w:ascii="Arial" w:hAnsi="Arial" w:cs="Arial"/>
                <w:bCs/>
                <w:color w:val="262626"/>
                <w:sz w:val="18"/>
                <w:szCs w:val="18"/>
                <w:lang w:eastAsia="fr-FR"/>
              </w:rPr>
              <w:lastRenderedPageBreak/>
              <w:t xml:space="preserve">inappropriés des factures                    </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16</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Contrôle et </w:t>
            </w:r>
            <w:r w:rsidRPr="0057388B">
              <w:rPr>
                <w:rFonts w:ascii="Arial" w:hAnsi="Arial" w:cs="Arial"/>
                <w:bCs/>
                <w:color w:val="262626"/>
                <w:sz w:val="18"/>
                <w:szCs w:val="18"/>
                <w:lang w:eastAsia="fr-FR"/>
              </w:rPr>
              <w:lastRenderedPageBreak/>
              <w:t>enregistrement des factures, paiement des fournisseurs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 xml:space="preserve">- Renforcer le contrôle interne                                    </w:t>
            </w:r>
          </w:p>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 xml:space="preserve"> - mise à jour du manuel de procédures et du règlement financier                                 </w:t>
            </w:r>
          </w:p>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bonne répartition et définition des taches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D73B5B">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D73B5B">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-Rapports d’activités et de </w:t>
            </w:r>
            <w:r w:rsidRPr="0057388B">
              <w:rPr>
                <w:rFonts w:ascii="Arial" w:hAnsi="Arial" w:cs="Arial"/>
                <w:bCs/>
                <w:color w:val="262626"/>
                <w:sz w:val="18"/>
                <w:szCs w:val="18"/>
                <w:lang w:eastAsia="fr-FR"/>
              </w:rPr>
              <w:lastRenderedPageBreak/>
              <w:t>performance</w:t>
            </w:r>
          </w:p>
          <w:p w:rsidR="003467B3" w:rsidRPr="0057388B" w:rsidRDefault="003467B3" w:rsidP="00D73B5B">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-Fréquence</w:t>
            </w:r>
          </w:p>
          <w:p w:rsidR="003467B3" w:rsidRPr="0057388B" w:rsidRDefault="003467B3" w:rsidP="00D73B5B">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 audit</w:t>
            </w:r>
          </w:p>
          <w:p w:rsidR="003467B3" w:rsidRPr="0057388B" w:rsidRDefault="003467B3" w:rsidP="00D73B5B">
            <w:pPr>
              <w:rPr>
                <w:rFonts w:ascii="Arial" w:hAnsi="Arial" w:cs="Arial"/>
                <w:b/>
                <w:bCs/>
                <w:color w:val="262626"/>
                <w:sz w:val="18"/>
                <w:szCs w:val="18"/>
                <w:lang w:eastAsia="fr-FR"/>
              </w:rPr>
            </w:pPr>
          </w:p>
        </w:tc>
        <w:tc>
          <w:tcPr>
            <w:tcW w:w="2550" w:type="dxa"/>
            <w:vAlign w:val="center"/>
          </w:tcPr>
          <w:p w:rsidR="003467B3" w:rsidRPr="003C64A6" w:rsidRDefault="003467B3" w:rsidP="009023BB">
            <w:pPr>
              <w:rPr>
                <w:rFonts w:ascii="Arial" w:hAnsi="Arial" w:cs="Arial"/>
                <w:b/>
                <w:bCs/>
                <w:sz w:val="18"/>
                <w:szCs w:val="18"/>
                <w:lang w:eastAsia="fr-FR"/>
              </w:rPr>
            </w:pPr>
          </w:p>
        </w:tc>
        <w:tc>
          <w:tcPr>
            <w:tcW w:w="2550" w:type="dxa"/>
            <w:vAlign w:val="center"/>
          </w:tcPr>
          <w:p w:rsidR="003467B3" w:rsidRPr="0057388B" w:rsidRDefault="003467B3" w:rsidP="009023BB">
            <w:pPr>
              <w:pStyle w:val="En-tte"/>
              <w:tabs>
                <w:tab w:val="clear" w:pos="4320"/>
                <w:tab w:val="clear" w:pos="8640"/>
              </w:tabs>
              <w:rPr>
                <w:rFonts w:ascii="Arial" w:hAnsi="Arial" w:cs="Arial"/>
                <w:bCs/>
                <w:color w:val="262626"/>
                <w:sz w:val="18"/>
                <w:szCs w:val="18"/>
                <w:lang w:eastAsia="fr-FR"/>
              </w:rPr>
            </w:pPr>
          </w:p>
        </w:tc>
      </w:tr>
      <w:tr w:rsidR="003467B3" w:rsidRPr="003C64A6" w:rsidTr="00E86DCD">
        <w:trPr>
          <w:gridAfter w:val="2"/>
          <w:wAfter w:w="5100" w:type="dxa"/>
          <w:trHeight w:val="255"/>
        </w:trPr>
        <w:tc>
          <w:tcPr>
            <w:tcW w:w="1273" w:type="dxa"/>
            <w:gridSpan w:val="2"/>
            <w:tcBorders>
              <w:top w:val="nil"/>
              <w:left w:val="single" w:sz="4" w:space="0" w:color="auto"/>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sz w:val="18"/>
                <w:szCs w:val="18"/>
              </w:rPr>
            </w:pPr>
            <w:r w:rsidRPr="003C64A6">
              <w:rPr>
                <w:rFonts w:ascii="Arial" w:hAnsi="Arial" w:cs="Arial"/>
                <w:sz w:val="18"/>
                <w:szCs w:val="18"/>
              </w:rPr>
              <w:lastRenderedPageBreak/>
              <w:t>L'inéligibilité des coûts</w:t>
            </w:r>
          </w:p>
        </w:tc>
        <w:tc>
          <w:tcPr>
            <w:tcW w:w="1135" w:type="dxa"/>
            <w:gridSpan w:val="3"/>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15</w:t>
            </w:r>
          </w:p>
        </w:tc>
        <w:tc>
          <w:tcPr>
            <w:tcW w:w="851"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Suivre les conventions et les accords de financement</w:t>
            </w:r>
          </w:p>
        </w:tc>
        <w:tc>
          <w:tcPr>
            <w:tcW w:w="2976"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Formation des financiers et non financiers aux procédures; Augmenter le nombre de personnes affectées aux conventions; Améliorer le contrôle de la régularité (chef UAFC, GF)</w:t>
            </w:r>
          </w:p>
        </w:tc>
        <w:tc>
          <w:tcPr>
            <w:tcW w:w="1418"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7"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3467B3" w:rsidRPr="003C64A6" w:rsidRDefault="003467B3" w:rsidP="00CB7216">
            <w:pPr>
              <w:pStyle w:val="Paragraphedeliste"/>
              <w:numPr>
                <w:ilvl w:val="0"/>
                <w:numId w:val="62"/>
              </w:numPr>
              <w:rPr>
                <w:rFonts w:ascii="Arial" w:hAnsi="Arial" w:cs="Arial"/>
                <w:b/>
                <w:bCs/>
                <w:sz w:val="18"/>
                <w:szCs w:val="18"/>
                <w:lang w:eastAsia="fr-FR"/>
              </w:rPr>
            </w:pPr>
            <w:r w:rsidRPr="003C64A6">
              <w:rPr>
                <w:rFonts w:ascii="Arial" w:hAnsi="Arial" w:cs="Arial"/>
                <w:b/>
                <w:bCs/>
                <w:sz w:val="18"/>
                <w:szCs w:val="18"/>
                <w:lang w:eastAsia="fr-FR"/>
              </w:rPr>
              <w:t>Formation UAFC : 20/an</w:t>
            </w:r>
          </w:p>
          <w:p w:rsidR="003467B3" w:rsidRPr="003C64A6" w:rsidRDefault="003467B3" w:rsidP="00CB7216">
            <w:pPr>
              <w:pStyle w:val="Paragraphedeliste"/>
              <w:numPr>
                <w:ilvl w:val="0"/>
                <w:numId w:val="62"/>
              </w:numPr>
              <w:rPr>
                <w:rFonts w:ascii="Arial" w:hAnsi="Arial" w:cs="Arial"/>
                <w:b/>
                <w:bCs/>
                <w:sz w:val="18"/>
                <w:szCs w:val="18"/>
                <w:lang w:eastAsia="fr-FR"/>
              </w:rPr>
            </w:pPr>
            <w:r w:rsidRPr="003C64A6">
              <w:rPr>
                <w:rFonts w:ascii="Arial" w:hAnsi="Arial" w:cs="Arial"/>
                <w:b/>
                <w:bCs/>
                <w:sz w:val="18"/>
                <w:szCs w:val="18"/>
                <w:lang w:eastAsia="fr-FR"/>
              </w:rPr>
              <w:t>Recrut. : 6,5/an</w:t>
            </w:r>
          </w:p>
        </w:tc>
        <w:tc>
          <w:tcPr>
            <w:tcW w:w="2578" w:type="dxa"/>
            <w:gridSpan w:val="2"/>
            <w:tcBorders>
              <w:top w:val="nil"/>
              <w:left w:val="nil"/>
              <w:bottom w:val="single" w:sz="4" w:space="0" w:color="auto"/>
              <w:right w:val="single" w:sz="4" w:space="0" w:color="auto"/>
            </w:tcBorders>
            <w:shd w:val="clear" w:color="auto" w:fill="auto"/>
            <w:noWrap/>
            <w:vAlign w:val="center"/>
            <w:hideMark/>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Existence de plan de formation adapté</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-Rapport d’audit interne et externe</w:t>
            </w:r>
          </w:p>
        </w:tc>
      </w:tr>
      <w:tr w:rsidR="003467B3" w:rsidRPr="003C64A6" w:rsidTr="00E86DCD">
        <w:trPr>
          <w:gridAfter w:val="2"/>
          <w:wAfter w:w="5100" w:type="dxa"/>
          <w:trHeight w:val="420"/>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tcPr>
          <w:p w:rsidR="003467B3" w:rsidRPr="003C64A6" w:rsidRDefault="003467B3" w:rsidP="00267E88">
            <w:pPr>
              <w:rPr>
                <w:rFonts w:ascii="Arial" w:hAnsi="Arial" w:cs="Arial"/>
                <w:sz w:val="18"/>
                <w:szCs w:val="18"/>
              </w:rPr>
            </w:pPr>
            <w:r w:rsidRPr="003C64A6">
              <w:rPr>
                <w:rFonts w:ascii="Arial" w:hAnsi="Arial" w:cs="Arial"/>
                <w:sz w:val="18"/>
                <w:szCs w:val="18"/>
              </w:rPr>
              <w:t>Retard dans le paiement des charges sociales</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15</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Assister l'UGRH dans le processus d'administration des salaires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Effort dans la mobilisation des financements; Sensibilisation du personnel pour la transmission diligente des informations individuelles;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 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hideMark/>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Taux de mobilisation des ressources</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-Rapports d’activités et de performance</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-Délai de paiement / délais légaux</w:t>
            </w:r>
          </w:p>
          <w:p w:rsidR="003467B3" w:rsidRPr="003C64A6" w:rsidRDefault="003467B3" w:rsidP="00267E88">
            <w:pPr>
              <w:rPr>
                <w:rFonts w:ascii="Arial" w:hAnsi="Arial" w:cs="Arial"/>
                <w:b/>
                <w:bCs/>
                <w:sz w:val="18"/>
                <w:szCs w:val="18"/>
                <w:lang w:eastAsia="fr-FR"/>
              </w:rPr>
            </w:pPr>
          </w:p>
        </w:tc>
      </w:tr>
      <w:tr w:rsidR="003467B3" w:rsidRPr="0057388B" w:rsidTr="00E86DCD">
        <w:trPr>
          <w:gridBefore w:val="1"/>
          <w:gridAfter w:val="2"/>
          <w:wBefore w:w="23" w:type="dxa"/>
          <w:wAfter w:w="5100" w:type="dxa"/>
          <w:trHeight w:val="255"/>
        </w:trPr>
        <w:tc>
          <w:tcPr>
            <w:tcW w:w="127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Rapports financiers erronés</w:t>
            </w:r>
          </w:p>
        </w:tc>
        <w:tc>
          <w:tcPr>
            <w:tcW w:w="1134"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15</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Produire les rapports financiers exigés par les bailleurs dans les délais requis</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Réviser le manuel des procédures et le règlement financier;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Renforcer la supervision comptable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rendre opérationnelles toutes les fonctionnalités du logiciel IMIS;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Assurer une formation continue du personnel comptable et financier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élaboration d'un protocole de bonnes pratiques avec le sous bénéficiaires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sz w:val="18"/>
                <w:szCs w:val="18"/>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Rapports d’activités et de performance</w:t>
            </w:r>
          </w:p>
          <w:p w:rsidR="003467B3" w:rsidRPr="0057388B" w:rsidRDefault="003467B3" w:rsidP="00267E88">
            <w:pPr>
              <w:pStyle w:val="En-tte"/>
              <w:tabs>
                <w:tab w:val="clear" w:pos="4320"/>
                <w:tab w:val="clear" w:pos="8640"/>
              </w:tabs>
              <w:rPr>
                <w:rFonts w:ascii="Arial" w:hAnsi="Arial" w:cs="Arial"/>
                <w:bCs/>
                <w:color w:val="262626"/>
                <w:sz w:val="18"/>
                <w:szCs w:val="18"/>
                <w:lang w:eastAsia="fr-FR"/>
              </w:rPr>
            </w:pP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Plan de formation du personnel </w:t>
            </w:r>
          </w:p>
          <w:p w:rsidR="003467B3" w:rsidRPr="0057388B" w:rsidRDefault="003467B3" w:rsidP="00267E88">
            <w:pPr>
              <w:rPr>
                <w:rFonts w:ascii="Arial" w:hAnsi="Arial" w:cs="Arial"/>
                <w:b/>
                <w:bCs/>
                <w:color w:val="262626"/>
                <w:sz w:val="18"/>
                <w:szCs w:val="18"/>
                <w:lang w:eastAsia="fr-FR"/>
              </w:rPr>
            </w:pPr>
          </w:p>
          <w:p w:rsidR="003467B3" w:rsidRPr="0057388B" w:rsidRDefault="003467B3" w:rsidP="00267E88">
            <w:pPr>
              <w:rPr>
                <w:rFonts w:ascii="Arial" w:hAnsi="Arial" w:cs="Arial"/>
                <w:b/>
                <w:bCs/>
                <w:color w:val="262626"/>
                <w:sz w:val="18"/>
                <w:szCs w:val="18"/>
                <w:lang w:eastAsia="fr-FR"/>
              </w:rPr>
            </w:pPr>
            <w:r w:rsidRPr="0057388B">
              <w:rPr>
                <w:rFonts w:ascii="Arial" w:hAnsi="Arial" w:cs="Arial"/>
                <w:bCs/>
                <w:color w:val="262626"/>
                <w:sz w:val="18"/>
                <w:szCs w:val="18"/>
                <w:lang w:eastAsia="fr-FR"/>
              </w:rPr>
              <w:t>Rapport financier conforme</w:t>
            </w:r>
          </w:p>
        </w:tc>
      </w:tr>
      <w:tr w:rsidR="003467B3" w:rsidRPr="003C64A6"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tcPr>
          <w:p w:rsidR="003467B3" w:rsidRPr="003C64A6" w:rsidRDefault="003467B3" w:rsidP="00267E88">
            <w:pPr>
              <w:rPr>
                <w:rFonts w:ascii="Arial" w:hAnsi="Arial" w:cs="Arial"/>
                <w:sz w:val="18"/>
                <w:szCs w:val="18"/>
              </w:rPr>
            </w:pPr>
            <w:r w:rsidRPr="003C64A6">
              <w:rPr>
                <w:rFonts w:ascii="Arial" w:hAnsi="Arial" w:cs="Arial"/>
                <w:sz w:val="18"/>
                <w:szCs w:val="18"/>
              </w:rPr>
              <w:t>Retards dans la production des reporting</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13</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Suivre les conventions et les accords de financement</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xml:space="preserve">- Actualiser le manuel; </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xml:space="preserve">- Améliorer les fonctionnalités du logiciel; </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xml:space="preserve">- élaborer et mettre en œuvre un plan de formation du personnel; </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lastRenderedPageBreak/>
              <w:t xml:space="preserve">- Planning des travaux comptables et financiers; </w:t>
            </w: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Recrutement d'un Assistant d'un niveau licence (en finance-comptabilité)</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lastRenderedPageBreak/>
              <w:t>2013</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hideMark/>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hideMark/>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 xml:space="preserve"> Ass Fin.:7,8/an</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hideMark/>
          </w:tcPr>
          <w:p w:rsidR="003467B3" w:rsidRPr="003C64A6" w:rsidRDefault="003467B3" w:rsidP="00267E88">
            <w:pPr>
              <w:jc w:val="both"/>
              <w:rPr>
                <w:rFonts w:ascii="Arial" w:hAnsi="Arial" w:cs="Arial"/>
                <w:bCs/>
                <w:sz w:val="18"/>
                <w:szCs w:val="18"/>
                <w:lang w:eastAsia="fr-FR"/>
              </w:rPr>
            </w:pPr>
            <w:r w:rsidRPr="003C64A6">
              <w:rPr>
                <w:rFonts w:ascii="Arial" w:hAnsi="Arial" w:cs="Arial"/>
                <w:b/>
                <w:bCs/>
                <w:sz w:val="18"/>
                <w:szCs w:val="18"/>
                <w:lang w:eastAsia="fr-FR"/>
              </w:rPr>
              <w:t> -</w:t>
            </w:r>
            <w:r w:rsidRPr="003C64A6">
              <w:rPr>
                <w:rFonts w:ascii="Arial" w:hAnsi="Arial" w:cs="Arial"/>
                <w:bCs/>
                <w:sz w:val="18"/>
                <w:szCs w:val="18"/>
                <w:lang w:eastAsia="fr-FR"/>
              </w:rPr>
              <w:t>Mise à jour du manuel des procédures</w:t>
            </w:r>
          </w:p>
          <w:p w:rsidR="003467B3" w:rsidRPr="003C64A6" w:rsidRDefault="003467B3" w:rsidP="00267E88">
            <w:pPr>
              <w:jc w:val="both"/>
              <w:rPr>
                <w:rFonts w:ascii="Arial" w:hAnsi="Arial" w:cs="Arial"/>
                <w:bCs/>
                <w:sz w:val="18"/>
                <w:szCs w:val="18"/>
                <w:lang w:eastAsia="fr-FR"/>
              </w:rPr>
            </w:pPr>
            <w:r w:rsidRPr="003C64A6">
              <w:rPr>
                <w:rFonts w:ascii="Arial" w:hAnsi="Arial" w:cs="Arial"/>
                <w:bCs/>
                <w:sz w:val="18"/>
                <w:szCs w:val="18"/>
                <w:lang w:eastAsia="fr-FR"/>
              </w:rPr>
              <w:t>-Rapports d’activités et de performance</w:t>
            </w:r>
          </w:p>
          <w:p w:rsidR="003467B3" w:rsidRPr="003C64A6" w:rsidRDefault="003467B3" w:rsidP="00267E88">
            <w:pPr>
              <w:rPr>
                <w:rFonts w:ascii="Arial" w:hAnsi="Arial" w:cs="Arial"/>
                <w:bCs/>
                <w:sz w:val="18"/>
                <w:szCs w:val="18"/>
                <w:lang w:eastAsia="fr-FR"/>
              </w:rPr>
            </w:pPr>
            <w:r w:rsidRPr="003C64A6">
              <w:rPr>
                <w:rFonts w:ascii="Arial" w:hAnsi="Arial" w:cs="Arial"/>
                <w:b/>
                <w:bCs/>
                <w:sz w:val="18"/>
                <w:szCs w:val="18"/>
                <w:lang w:eastAsia="fr-FR"/>
              </w:rPr>
              <w:t>-</w:t>
            </w:r>
            <w:r w:rsidRPr="003C64A6">
              <w:rPr>
                <w:rFonts w:ascii="Arial" w:hAnsi="Arial" w:cs="Arial"/>
                <w:bCs/>
                <w:sz w:val="18"/>
                <w:szCs w:val="18"/>
                <w:lang w:eastAsia="fr-FR"/>
              </w:rPr>
              <w:t xml:space="preserve">Existence de plan de </w:t>
            </w:r>
            <w:r w:rsidRPr="003C64A6">
              <w:rPr>
                <w:rFonts w:ascii="Arial" w:hAnsi="Arial" w:cs="Arial"/>
                <w:bCs/>
                <w:sz w:val="18"/>
                <w:szCs w:val="18"/>
                <w:lang w:eastAsia="fr-FR"/>
              </w:rPr>
              <w:lastRenderedPageBreak/>
              <w:t>formation adapté</w:t>
            </w:r>
          </w:p>
          <w:p w:rsidR="003467B3" w:rsidRPr="003C64A6" w:rsidRDefault="003467B3" w:rsidP="00267E88">
            <w:pPr>
              <w:rPr>
                <w:rFonts w:ascii="Arial" w:hAnsi="Arial" w:cs="Arial"/>
                <w:b/>
                <w:bCs/>
                <w:sz w:val="18"/>
                <w:szCs w:val="18"/>
                <w:lang w:eastAsia="fr-FR"/>
              </w:rPr>
            </w:pPr>
            <w:r w:rsidRPr="003C64A6">
              <w:rPr>
                <w:rFonts w:ascii="Arial" w:hAnsi="Arial" w:cs="Arial"/>
                <w:bCs/>
                <w:sz w:val="18"/>
                <w:szCs w:val="18"/>
                <w:lang w:eastAsia="fr-FR"/>
              </w:rPr>
              <w:t>-délai de production</w:t>
            </w:r>
          </w:p>
        </w:tc>
      </w:tr>
      <w:tr w:rsidR="003467B3" w:rsidRPr="0057388B"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Non pérennisation de la conservation des documents (intégrité et exhaustivité)</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13</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Tenir la comptabilité générale, budgétaire, analytique et conserver les documents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Disposer d'un local et du matériel de stockage des archives comptables adaptés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faire des sauvegardes périodiques et les conserver sur des sites externes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sz w:val="18"/>
                <w:szCs w:val="18"/>
              </w:rPr>
            </w:pPr>
            <w:r w:rsidRPr="0057388B">
              <w:rPr>
                <w:rFonts w:ascii="Arial" w:hAnsi="Arial" w:cs="Arial"/>
                <w:sz w:val="18"/>
                <w:szCs w:val="18"/>
              </w:rPr>
              <w:t>-Existence d’un schéma directeur adapté</w:t>
            </w:r>
          </w:p>
          <w:p w:rsidR="003467B3" w:rsidRPr="0057388B" w:rsidRDefault="003467B3" w:rsidP="00267E88">
            <w:pPr>
              <w:ind w:right="-70"/>
              <w:rPr>
                <w:rFonts w:ascii="Arial" w:hAnsi="Arial" w:cs="Arial"/>
                <w:sz w:val="18"/>
                <w:szCs w:val="18"/>
              </w:rPr>
            </w:pPr>
            <w:r w:rsidRPr="0057388B">
              <w:rPr>
                <w:rFonts w:ascii="Arial" w:hAnsi="Arial" w:cs="Arial"/>
                <w:sz w:val="18"/>
                <w:szCs w:val="18"/>
              </w:rPr>
              <w:t>-Fréquence des pertes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Existence de sauvegarde (archivage numérique) </w:t>
            </w:r>
          </w:p>
          <w:p w:rsidR="003467B3" w:rsidRPr="0057388B" w:rsidRDefault="003467B3" w:rsidP="00267E88">
            <w:pPr>
              <w:rPr>
                <w:rFonts w:ascii="Arial" w:hAnsi="Arial" w:cs="Arial"/>
                <w:b/>
                <w:bCs/>
                <w:color w:val="262626"/>
                <w:sz w:val="18"/>
                <w:szCs w:val="18"/>
                <w:lang w:eastAsia="fr-FR"/>
              </w:rPr>
            </w:pPr>
            <w:r w:rsidRPr="0057388B">
              <w:rPr>
                <w:rFonts w:ascii="Arial" w:hAnsi="Arial" w:cs="Arial"/>
                <w:sz w:val="18"/>
                <w:szCs w:val="18"/>
              </w:rPr>
              <w:t>- PV Réception et gestion de la base documentaire (codification, gestion des mouvements, inventaire)</w:t>
            </w:r>
          </w:p>
        </w:tc>
      </w:tr>
      <w:tr w:rsidR="003467B3" w:rsidRPr="0057388B"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Etats financiers produits en retard</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13</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Elaborer et analyser les rapports et les états financiers périodiques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Actualiser le manuel; Améliorer les fonctionnalités du logiciel;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élaborer et mettre en œuvre un plan de formation du personnel;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Planning des travaux comptables et financiers;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Recrutement de deux (02) comptables d'un niveau licence (en finance-comptabilité)</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-Rapports d’activités et de performance</w:t>
            </w:r>
          </w:p>
          <w:p w:rsidR="003467B3" w:rsidRPr="0057388B" w:rsidRDefault="003467B3"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 Tableau de performance</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-Plan de formation du personnel </w:t>
            </w:r>
          </w:p>
          <w:p w:rsidR="003467B3" w:rsidRPr="0057388B" w:rsidRDefault="003467B3" w:rsidP="00267E88">
            <w:pPr>
              <w:rPr>
                <w:rFonts w:ascii="Arial" w:hAnsi="Arial" w:cs="Arial"/>
                <w:b/>
                <w:bCs/>
                <w:color w:val="262626"/>
                <w:sz w:val="18"/>
                <w:szCs w:val="18"/>
                <w:lang w:eastAsia="fr-FR"/>
              </w:rPr>
            </w:pPr>
            <w:r w:rsidRPr="0057388B">
              <w:rPr>
                <w:rFonts w:ascii="Arial" w:hAnsi="Arial" w:cs="Arial"/>
                <w:b/>
                <w:bCs/>
                <w:color w:val="262626"/>
                <w:sz w:val="18"/>
                <w:szCs w:val="18"/>
                <w:lang w:eastAsia="fr-FR"/>
              </w:rPr>
              <w:t>-</w:t>
            </w:r>
            <w:r w:rsidRPr="0057388B">
              <w:rPr>
                <w:rFonts w:ascii="Arial" w:hAnsi="Arial" w:cs="Arial"/>
                <w:bCs/>
                <w:color w:val="262626"/>
                <w:sz w:val="18"/>
                <w:szCs w:val="18"/>
                <w:lang w:eastAsia="fr-FR"/>
              </w:rPr>
              <w:t>Nombre de Poste pourvu</w:t>
            </w:r>
          </w:p>
        </w:tc>
      </w:tr>
      <w:tr w:rsidR="003467B3" w:rsidRPr="0057388B" w:rsidTr="00E86DCD">
        <w:trPr>
          <w:gridBefore w:val="1"/>
          <w:gridAfter w:val="2"/>
          <w:wBefore w:w="23" w:type="dxa"/>
          <w:wAfter w:w="5100" w:type="dxa"/>
          <w:trHeight w:val="255"/>
        </w:trPr>
        <w:tc>
          <w:tcPr>
            <w:tcW w:w="127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Rapports financiers  produits en retard</w:t>
            </w:r>
          </w:p>
        </w:tc>
        <w:tc>
          <w:tcPr>
            <w:tcW w:w="1134"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13</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Produire les rapports financiers exigés par les bailleurs dans les délais requis</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Actualiser le manuel;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Améliorer les fonctionnalités du logiciel;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élaborer et mettre en œuvre un plan de formation du personnel; Planning des travaux comptables et financiers;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Recrutement de deux (02) comptables d'un niveau licence (en finance-comptabilité); élaboration d'un protocole de bonnes pratiques avec le sous bénéficiaires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sz w:val="18"/>
                <w:szCs w:val="18"/>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-Rapports d’activités et de performance</w:t>
            </w:r>
          </w:p>
          <w:p w:rsidR="003467B3" w:rsidRPr="0057388B" w:rsidRDefault="003467B3" w:rsidP="00267E88">
            <w:pPr>
              <w:pStyle w:val="En-tte"/>
              <w:tabs>
                <w:tab w:val="clear" w:pos="4320"/>
                <w:tab w:val="clear" w:pos="8640"/>
              </w:tabs>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-Plan de formation du personnel </w:t>
            </w:r>
          </w:p>
          <w:p w:rsidR="003467B3" w:rsidRPr="0057388B" w:rsidRDefault="003467B3" w:rsidP="00267E88">
            <w:pPr>
              <w:rPr>
                <w:rFonts w:ascii="Arial" w:hAnsi="Arial" w:cs="Arial"/>
                <w:bCs/>
                <w:color w:val="262626"/>
                <w:sz w:val="18"/>
                <w:szCs w:val="18"/>
                <w:lang w:eastAsia="fr-FR"/>
              </w:rPr>
            </w:pPr>
            <w:r w:rsidRPr="0057388B">
              <w:rPr>
                <w:rFonts w:ascii="Arial" w:hAnsi="Arial" w:cs="Arial"/>
                <w:b/>
                <w:bCs/>
                <w:color w:val="262626"/>
                <w:sz w:val="18"/>
                <w:szCs w:val="18"/>
                <w:lang w:eastAsia="fr-FR"/>
              </w:rPr>
              <w:t>-</w:t>
            </w:r>
            <w:r w:rsidRPr="0057388B">
              <w:rPr>
                <w:rFonts w:ascii="Arial" w:hAnsi="Arial" w:cs="Arial"/>
                <w:bCs/>
                <w:color w:val="262626"/>
                <w:sz w:val="18"/>
                <w:szCs w:val="18"/>
                <w:lang w:eastAsia="fr-FR"/>
              </w:rPr>
              <w:t>Nombre de Poste pourvu</w:t>
            </w:r>
          </w:p>
          <w:p w:rsidR="003467B3" w:rsidRPr="0057388B" w:rsidRDefault="003467B3" w:rsidP="00267E88">
            <w:pPr>
              <w:rPr>
                <w:rFonts w:ascii="Arial" w:hAnsi="Arial" w:cs="Arial"/>
                <w:b/>
                <w:bCs/>
                <w:color w:val="262626"/>
                <w:sz w:val="18"/>
                <w:szCs w:val="18"/>
                <w:lang w:eastAsia="fr-FR"/>
              </w:rPr>
            </w:pPr>
            <w:r w:rsidRPr="0057388B">
              <w:rPr>
                <w:rFonts w:ascii="Arial" w:hAnsi="Arial" w:cs="Arial"/>
                <w:bCs/>
                <w:color w:val="262626"/>
                <w:sz w:val="18"/>
                <w:szCs w:val="18"/>
                <w:lang w:eastAsia="fr-FR"/>
              </w:rPr>
              <w:t>-Rapport financier conforme</w:t>
            </w:r>
          </w:p>
        </w:tc>
      </w:tr>
      <w:tr w:rsidR="003467B3" w:rsidRPr="003C64A6"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Non-conformité</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12</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 xml:space="preserve">Garantir une meilleure gestion financière des </w:t>
            </w:r>
            <w:r w:rsidRPr="003C64A6">
              <w:rPr>
                <w:rFonts w:ascii="Arial" w:hAnsi="Arial" w:cs="Arial"/>
                <w:bCs/>
                <w:sz w:val="18"/>
                <w:szCs w:val="18"/>
                <w:lang w:eastAsia="fr-FR"/>
              </w:rPr>
              <w:lastRenderedPageBreak/>
              <w:t>activités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lastRenderedPageBreak/>
              <w:t xml:space="preserve">Actualisation du manuel des procédures; </w:t>
            </w:r>
            <w:r w:rsidRPr="003C64A6">
              <w:rPr>
                <w:rFonts w:ascii="Arial" w:hAnsi="Arial" w:cs="Arial"/>
                <w:bCs/>
                <w:sz w:val="18"/>
                <w:szCs w:val="18"/>
                <w:lang w:eastAsia="fr-FR"/>
              </w:rPr>
              <w:lastRenderedPageBreak/>
              <w:t>formation/sensibilisation du personnel</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lastRenderedPageBreak/>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pStyle w:val="En-tte"/>
              <w:tabs>
                <w:tab w:val="clear" w:pos="4320"/>
                <w:tab w:val="clear" w:pos="8640"/>
              </w:tabs>
              <w:rPr>
                <w:rFonts w:ascii="Arial" w:hAnsi="Arial" w:cs="Arial"/>
                <w:bCs/>
                <w:sz w:val="18"/>
                <w:szCs w:val="18"/>
                <w:lang w:eastAsia="fr-FR"/>
              </w:rPr>
            </w:pPr>
            <w:r w:rsidRPr="003C64A6">
              <w:rPr>
                <w:rFonts w:ascii="Arial" w:hAnsi="Arial" w:cs="Arial"/>
                <w:bCs/>
                <w:sz w:val="18"/>
                <w:szCs w:val="18"/>
                <w:lang w:eastAsia="fr-FR"/>
              </w:rPr>
              <w:t>-Rapports d’activités et de performance</w:t>
            </w:r>
          </w:p>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lastRenderedPageBreak/>
              <w:t xml:space="preserve">- </w:t>
            </w:r>
            <w:r w:rsidRPr="003C64A6">
              <w:rPr>
                <w:rFonts w:ascii="Arial" w:hAnsi="Arial" w:cs="Arial"/>
                <w:bCs/>
                <w:sz w:val="18"/>
                <w:szCs w:val="18"/>
                <w:lang w:eastAsia="fr-FR"/>
              </w:rPr>
              <w:t>Rapport d’audit</w:t>
            </w:r>
          </w:p>
          <w:p w:rsidR="003467B3" w:rsidRPr="003C64A6" w:rsidRDefault="003467B3" w:rsidP="00267E88">
            <w:pPr>
              <w:rPr>
                <w:rFonts w:ascii="Arial" w:hAnsi="Arial" w:cs="Arial"/>
                <w:b/>
                <w:bCs/>
                <w:sz w:val="18"/>
                <w:szCs w:val="18"/>
                <w:lang w:eastAsia="fr-FR"/>
              </w:rPr>
            </w:pPr>
            <w:r w:rsidRPr="003C64A6">
              <w:rPr>
                <w:rFonts w:ascii="Arial" w:hAnsi="Arial" w:cs="Arial"/>
                <w:bCs/>
                <w:sz w:val="18"/>
                <w:szCs w:val="18"/>
                <w:lang w:eastAsia="fr-FR"/>
              </w:rPr>
              <w:t>Mise à jour du manuel des procédures</w:t>
            </w:r>
          </w:p>
        </w:tc>
      </w:tr>
      <w:tr w:rsidR="003467B3" w:rsidRPr="0057388B"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Insatisfaction des tiers</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10</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2</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Assurer les relations avec les tiers</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Efforts dans la mobilisation des ressources,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plan de communication;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actualisation du manuel des procédures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Mise à jour du manuel des procédures</w:t>
            </w:r>
          </w:p>
          <w:p w:rsidR="003467B3" w:rsidRPr="0057388B" w:rsidRDefault="003467B3" w:rsidP="00267E88">
            <w:pPr>
              <w:rPr>
                <w:rFonts w:ascii="Arial" w:hAnsi="Arial" w:cs="Arial"/>
                <w:b/>
                <w:bCs/>
                <w:color w:val="262626"/>
                <w:sz w:val="18"/>
                <w:szCs w:val="18"/>
                <w:lang w:eastAsia="fr-FR"/>
              </w:rPr>
            </w:pPr>
            <w:r w:rsidRPr="0057388B">
              <w:rPr>
                <w:rFonts w:ascii="Arial" w:hAnsi="Arial" w:cs="Arial"/>
                <w:bCs/>
                <w:color w:val="262626"/>
                <w:sz w:val="18"/>
                <w:szCs w:val="18"/>
                <w:lang w:eastAsia="fr-FR"/>
              </w:rPr>
              <w:t>-Rapport d’audit</w:t>
            </w:r>
          </w:p>
        </w:tc>
      </w:tr>
      <w:tr w:rsidR="003467B3" w:rsidRPr="003C64A6" w:rsidTr="00E86DCD">
        <w:trPr>
          <w:gridAfter w:val="2"/>
          <w:wAfter w:w="5100" w:type="dxa"/>
          <w:trHeight w:val="255"/>
        </w:trPr>
        <w:tc>
          <w:tcPr>
            <w:tcW w:w="1273" w:type="dxa"/>
            <w:gridSpan w:val="2"/>
            <w:tcBorders>
              <w:top w:val="nil"/>
              <w:left w:val="single" w:sz="4" w:space="0" w:color="auto"/>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Non fiabilité des reporting</w:t>
            </w:r>
          </w:p>
        </w:tc>
        <w:tc>
          <w:tcPr>
            <w:tcW w:w="1135" w:type="dxa"/>
            <w:gridSpan w:val="3"/>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851"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Suivre les conventions et les accords de financement</w:t>
            </w:r>
          </w:p>
        </w:tc>
        <w:tc>
          <w:tcPr>
            <w:tcW w:w="2976"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Actualiser le manuel; Améliorer les fonctionnalités du logiciel; élaborer et mettre en œuvre un plan de formation du personnel</w:t>
            </w:r>
          </w:p>
        </w:tc>
        <w:tc>
          <w:tcPr>
            <w:tcW w:w="1418"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2013</w:t>
            </w:r>
          </w:p>
        </w:tc>
        <w:tc>
          <w:tcPr>
            <w:tcW w:w="1417" w:type="dxa"/>
            <w:gridSpan w:val="2"/>
            <w:tcBorders>
              <w:top w:val="nil"/>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nil"/>
              <w:left w:val="nil"/>
              <w:bottom w:val="single" w:sz="4" w:space="0" w:color="auto"/>
              <w:right w:val="single" w:sz="4" w:space="0" w:color="auto"/>
            </w:tcBorders>
            <w:shd w:val="clear" w:color="auto" w:fill="auto"/>
            <w:noWrap/>
            <w:vAlign w:val="center"/>
            <w:hideMark/>
          </w:tcPr>
          <w:p w:rsidR="003467B3" w:rsidRPr="003C64A6" w:rsidRDefault="003467B3" w:rsidP="00CB7216">
            <w:pPr>
              <w:numPr>
                <w:ilvl w:val="0"/>
                <w:numId w:val="62"/>
              </w:numPr>
              <w:rPr>
                <w:rFonts w:ascii="Arial" w:hAnsi="Arial" w:cs="Arial"/>
                <w:b/>
                <w:bCs/>
                <w:sz w:val="18"/>
                <w:szCs w:val="18"/>
                <w:lang w:eastAsia="fr-FR"/>
              </w:rPr>
            </w:pPr>
            <w:r w:rsidRPr="003C64A6">
              <w:rPr>
                <w:rFonts w:ascii="Arial" w:hAnsi="Arial" w:cs="Arial"/>
                <w:b/>
                <w:bCs/>
                <w:sz w:val="18"/>
                <w:szCs w:val="18"/>
                <w:lang w:eastAsia="fr-FR"/>
              </w:rPr>
              <w:t>Mise à jr manuel proc: 5,5</w:t>
            </w:r>
          </w:p>
        </w:tc>
        <w:tc>
          <w:tcPr>
            <w:tcW w:w="2578" w:type="dxa"/>
            <w:gridSpan w:val="2"/>
            <w:tcBorders>
              <w:top w:val="nil"/>
              <w:left w:val="nil"/>
              <w:bottom w:val="single" w:sz="4" w:space="0" w:color="auto"/>
              <w:right w:val="single" w:sz="4" w:space="0" w:color="auto"/>
            </w:tcBorders>
            <w:shd w:val="clear" w:color="auto" w:fill="auto"/>
            <w:noWrap/>
            <w:vAlign w:val="center"/>
            <w:hideMark/>
          </w:tcPr>
          <w:p w:rsidR="003467B3" w:rsidRPr="003C64A6" w:rsidRDefault="003467B3" w:rsidP="00267E88">
            <w:pPr>
              <w:jc w:val="both"/>
              <w:rPr>
                <w:rFonts w:ascii="Arial" w:hAnsi="Arial" w:cs="Arial"/>
                <w:bCs/>
                <w:sz w:val="18"/>
                <w:szCs w:val="18"/>
                <w:lang w:eastAsia="fr-FR"/>
              </w:rPr>
            </w:pPr>
            <w:r w:rsidRPr="003C64A6">
              <w:rPr>
                <w:rFonts w:ascii="Arial" w:hAnsi="Arial" w:cs="Arial"/>
                <w:b/>
                <w:bCs/>
                <w:sz w:val="18"/>
                <w:szCs w:val="18"/>
                <w:lang w:eastAsia="fr-FR"/>
              </w:rPr>
              <w:t> -</w:t>
            </w:r>
            <w:r w:rsidRPr="003C64A6">
              <w:rPr>
                <w:rFonts w:ascii="Arial" w:hAnsi="Arial" w:cs="Arial"/>
                <w:bCs/>
                <w:sz w:val="18"/>
                <w:szCs w:val="18"/>
                <w:lang w:eastAsia="fr-FR"/>
              </w:rPr>
              <w:t>Mise à jour du manuel des procédures</w:t>
            </w:r>
          </w:p>
          <w:p w:rsidR="003467B3" w:rsidRPr="003C64A6" w:rsidRDefault="003467B3" w:rsidP="00267E88">
            <w:pPr>
              <w:jc w:val="both"/>
              <w:rPr>
                <w:rFonts w:ascii="Arial" w:hAnsi="Arial" w:cs="Arial"/>
                <w:bCs/>
                <w:sz w:val="18"/>
                <w:szCs w:val="18"/>
                <w:lang w:eastAsia="fr-FR"/>
              </w:rPr>
            </w:pPr>
          </w:p>
          <w:p w:rsidR="003467B3" w:rsidRPr="003C64A6" w:rsidRDefault="003467B3" w:rsidP="00267E88">
            <w:pPr>
              <w:pStyle w:val="En-tte"/>
              <w:tabs>
                <w:tab w:val="clear" w:pos="4320"/>
                <w:tab w:val="clear" w:pos="8640"/>
              </w:tabs>
              <w:rPr>
                <w:rFonts w:ascii="Arial" w:hAnsi="Arial" w:cs="Arial"/>
                <w:bCs/>
                <w:sz w:val="18"/>
                <w:szCs w:val="18"/>
                <w:lang w:eastAsia="fr-FR"/>
              </w:rPr>
            </w:pPr>
            <w:r w:rsidRPr="003C64A6">
              <w:rPr>
                <w:rFonts w:ascii="Arial" w:hAnsi="Arial" w:cs="Arial"/>
                <w:bCs/>
                <w:sz w:val="18"/>
                <w:szCs w:val="18"/>
                <w:lang w:eastAsia="fr-FR"/>
              </w:rPr>
              <w:t>-Rapports d’activités et de performance</w:t>
            </w:r>
          </w:p>
          <w:p w:rsidR="003467B3" w:rsidRPr="003C64A6" w:rsidRDefault="003467B3" w:rsidP="00267E88">
            <w:pPr>
              <w:rPr>
                <w:rFonts w:ascii="Arial" w:hAnsi="Arial" w:cs="Arial"/>
                <w:b/>
                <w:bCs/>
                <w:sz w:val="18"/>
                <w:szCs w:val="18"/>
                <w:lang w:eastAsia="fr-FR"/>
              </w:rPr>
            </w:pP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-Existence de plan de formation adapté</w:t>
            </w:r>
          </w:p>
          <w:p w:rsidR="003467B3" w:rsidRPr="003C64A6" w:rsidRDefault="003467B3" w:rsidP="00267E88">
            <w:pPr>
              <w:rPr>
                <w:rFonts w:ascii="Arial" w:hAnsi="Arial" w:cs="Arial"/>
                <w:b/>
                <w:bCs/>
                <w:sz w:val="18"/>
                <w:szCs w:val="18"/>
                <w:lang w:eastAsia="fr-FR"/>
              </w:rPr>
            </w:pPr>
            <w:r w:rsidRPr="003C64A6">
              <w:rPr>
                <w:rFonts w:ascii="Arial" w:hAnsi="Arial" w:cs="Arial"/>
                <w:bCs/>
                <w:sz w:val="18"/>
                <w:szCs w:val="18"/>
                <w:lang w:eastAsia="fr-FR"/>
              </w:rPr>
              <w:t>-Rapport d’audit</w:t>
            </w:r>
          </w:p>
        </w:tc>
      </w:tr>
      <w:tr w:rsidR="003467B3" w:rsidRPr="003C64A6" w:rsidTr="00E86DCD">
        <w:trPr>
          <w:gridAfter w:val="2"/>
          <w:wAfter w:w="5100" w:type="dxa"/>
          <w:trHeight w:val="255"/>
        </w:trPr>
        <w:tc>
          <w:tcPr>
            <w:tcW w:w="12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Perte ou vol de fonds</w:t>
            </w:r>
          </w:p>
        </w:tc>
        <w:tc>
          <w:tcPr>
            <w:tcW w:w="1135" w:type="dxa"/>
            <w:gridSpan w:val="3"/>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10</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Gérer la trésorerie</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Fixation formelle des plafonds; Assurer les fonds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7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Tableau des recettes et dépenses</w:t>
            </w:r>
          </w:p>
          <w:p w:rsidR="003467B3" w:rsidRPr="003C64A6" w:rsidRDefault="003467B3" w:rsidP="00267E88">
            <w:pPr>
              <w:rPr>
                <w:rFonts w:ascii="Arial" w:hAnsi="Arial" w:cs="Arial"/>
                <w:bCs/>
                <w:sz w:val="18"/>
                <w:szCs w:val="18"/>
                <w:lang w:eastAsia="fr-FR"/>
              </w:rPr>
            </w:pP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PV d’inventaire de trésorerie</w:t>
            </w:r>
          </w:p>
          <w:p w:rsidR="003467B3" w:rsidRPr="003C64A6" w:rsidRDefault="003467B3" w:rsidP="00267E88">
            <w:pPr>
              <w:rPr>
                <w:rFonts w:ascii="Arial" w:hAnsi="Arial" w:cs="Arial"/>
                <w:bCs/>
                <w:sz w:val="18"/>
                <w:szCs w:val="18"/>
                <w:lang w:eastAsia="fr-FR"/>
              </w:rPr>
            </w:pPr>
          </w:p>
          <w:p w:rsidR="003467B3" w:rsidRPr="003C64A6" w:rsidRDefault="003467B3" w:rsidP="00267E88">
            <w:pPr>
              <w:rPr>
                <w:rFonts w:ascii="Arial" w:hAnsi="Arial" w:cs="Arial"/>
                <w:bCs/>
                <w:sz w:val="18"/>
                <w:szCs w:val="18"/>
                <w:lang w:eastAsia="fr-FR"/>
              </w:rPr>
            </w:pPr>
            <w:r w:rsidRPr="003C64A6">
              <w:rPr>
                <w:rFonts w:ascii="Arial" w:hAnsi="Arial" w:cs="Arial"/>
                <w:bCs/>
                <w:sz w:val="18"/>
                <w:szCs w:val="18"/>
                <w:lang w:eastAsia="fr-FR"/>
              </w:rPr>
              <w:t>Rapport sur l’état d’avancement des activités</w:t>
            </w:r>
          </w:p>
        </w:tc>
      </w:tr>
      <w:tr w:rsidR="003467B3" w:rsidRPr="0057388B" w:rsidTr="00570CCE">
        <w:trPr>
          <w:gridBefore w:val="1"/>
          <w:gridAfter w:val="2"/>
          <w:wBefore w:w="23" w:type="dxa"/>
          <w:wAfter w:w="5100" w:type="dxa"/>
          <w:trHeight w:val="255"/>
        </w:trPr>
        <w:tc>
          <w:tcPr>
            <w:tcW w:w="14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Elaboration de budgets erronés</w:t>
            </w:r>
          </w:p>
        </w:tc>
        <w:tc>
          <w:tcPr>
            <w:tcW w:w="982"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10</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Assister les opérationnels dans l'élaboration, le suivi et le contrôle des budgets</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sensibilisation et communication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implication de la Direction Générale et de l'audit</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sz w:val="18"/>
                <w:szCs w:val="18"/>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Rapport d’exécution et de suivi budgétaire</w:t>
            </w:r>
          </w:p>
        </w:tc>
      </w:tr>
      <w:tr w:rsidR="003467B3" w:rsidRPr="0057388B" w:rsidTr="00570CCE">
        <w:trPr>
          <w:gridBefore w:val="1"/>
          <w:gridAfter w:val="2"/>
          <w:wBefore w:w="23" w:type="dxa"/>
          <w:wAfter w:w="5100" w:type="dxa"/>
          <w:trHeight w:val="255"/>
        </w:trPr>
        <w:tc>
          <w:tcPr>
            <w:tcW w:w="14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Achats ne répondant pas aux besoins et ne sont pas validés par une personne autorisée</w:t>
            </w:r>
          </w:p>
        </w:tc>
        <w:tc>
          <w:tcPr>
            <w:tcW w:w="982"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9</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Expression du besoin : Plan de passation des marchés, Avis général</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Former en techniques de passation des marchés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Sensibiliser quant à l'application des procédures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Sanctionner les manquements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sz w:val="18"/>
                <w:szCs w:val="18"/>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Format. : 15</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et niveau d’exécution consolidé du plan de passation</w:t>
            </w:r>
          </w:p>
          <w:p w:rsidR="003467B3" w:rsidRPr="0057388B" w:rsidRDefault="003467B3" w:rsidP="00267E88">
            <w:pPr>
              <w:rPr>
                <w:rFonts w:ascii="Arial" w:hAnsi="Arial" w:cs="Arial"/>
                <w:bCs/>
                <w:color w:val="262626"/>
                <w:sz w:val="18"/>
                <w:szCs w:val="18"/>
                <w:lang w:eastAsia="fr-FR"/>
              </w:rPr>
            </w:pP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Disponibilité d’un fichier à jour des fournisseurs agréés</w:t>
            </w:r>
          </w:p>
          <w:p w:rsidR="003467B3" w:rsidRPr="0057388B" w:rsidRDefault="003467B3" w:rsidP="00267E88">
            <w:pPr>
              <w:rPr>
                <w:rFonts w:ascii="Arial" w:hAnsi="Arial" w:cs="Arial"/>
                <w:bCs/>
                <w:color w:val="262626"/>
                <w:sz w:val="18"/>
                <w:szCs w:val="18"/>
                <w:lang w:eastAsia="fr-FR"/>
              </w:rPr>
            </w:pP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Base de données consolidée sur les fournisseurs et les prestataires ayant fait l’objet </w:t>
            </w:r>
            <w:r w:rsidRPr="0057388B">
              <w:rPr>
                <w:rFonts w:ascii="Arial" w:hAnsi="Arial" w:cs="Arial"/>
                <w:bCs/>
                <w:color w:val="262626"/>
                <w:sz w:val="18"/>
                <w:szCs w:val="18"/>
                <w:lang w:eastAsia="fr-FR"/>
              </w:rPr>
              <w:lastRenderedPageBreak/>
              <w:t>d’exclusion</w:t>
            </w:r>
          </w:p>
          <w:p w:rsidR="003467B3" w:rsidRPr="0057388B" w:rsidRDefault="003467B3" w:rsidP="00267E88">
            <w:pPr>
              <w:rPr>
                <w:rFonts w:ascii="Arial" w:hAnsi="Arial" w:cs="Arial"/>
                <w:bCs/>
                <w:color w:val="262626"/>
                <w:sz w:val="18"/>
                <w:szCs w:val="18"/>
                <w:lang w:eastAsia="fr-FR"/>
              </w:rPr>
            </w:pP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Niveau de satisfaction des</w:t>
            </w:r>
            <w:r>
              <w:rPr>
                <w:rFonts w:ascii="Arial" w:hAnsi="Arial" w:cs="Arial"/>
                <w:bCs/>
                <w:color w:val="262626"/>
                <w:sz w:val="18"/>
                <w:szCs w:val="18"/>
                <w:lang w:eastAsia="fr-FR"/>
              </w:rPr>
              <w:t xml:space="preserve"> </w:t>
            </w:r>
            <w:r w:rsidRPr="0057388B">
              <w:rPr>
                <w:rFonts w:ascii="Arial" w:hAnsi="Arial" w:cs="Arial"/>
                <w:bCs/>
                <w:color w:val="262626"/>
                <w:sz w:val="18"/>
                <w:szCs w:val="18"/>
                <w:lang w:eastAsia="fr-FR"/>
              </w:rPr>
              <w:t>utilisateurs</w:t>
            </w:r>
          </w:p>
        </w:tc>
      </w:tr>
      <w:tr w:rsidR="003467B3" w:rsidRPr="0057388B" w:rsidTr="00570CCE">
        <w:trPr>
          <w:gridBefore w:val="1"/>
          <w:gridAfter w:val="2"/>
          <w:wBefore w:w="23" w:type="dxa"/>
          <w:wAfter w:w="5100" w:type="dxa"/>
          <w:trHeight w:val="255"/>
        </w:trPr>
        <w:tc>
          <w:tcPr>
            <w:tcW w:w="14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Fournisseurs ne répondant pas aux attentes (rupture des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approvisionnements)</w:t>
            </w:r>
          </w:p>
        </w:tc>
        <w:tc>
          <w:tcPr>
            <w:tcW w:w="982"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9</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Procédures de mise en concurrence : Sélection du fournisseur (invitation à soumissionner, réceptions des offres)</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Meilleure publicité</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honorer les engagements antérieurs vis-à-vis des fournisseurs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-Fréquence des ruptures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et niveau d’exécution consolidé du plan de passation</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-Disponibilité d’un fichier à jour des fournisseurs agréés</w:t>
            </w:r>
          </w:p>
          <w:p w:rsidR="003467B3" w:rsidRPr="0057388B" w:rsidRDefault="003467B3" w:rsidP="00267E88">
            <w:pPr>
              <w:rPr>
                <w:rFonts w:ascii="Arial" w:hAnsi="Arial" w:cs="Arial"/>
                <w:b/>
                <w:bCs/>
                <w:color w:val="262626"/>
                <w:sz w:val="18"/>
                <w:szCs w:val="18"/>
                <w:lang w:eastAsia="fr-FR"/>
              </w:rPr>
            </w:pPr>
            <w:r w:rsidRPr="0057388B">
              <w:rPr>
                <w:rFonts w:ascii="Arial" w:hAnsi="Arial" w:cs="Arial"/>
                <w:bCs/>
                <w:color w:val="262626"/>
                <w:sz w:val="18"/>
                <w:szCs w:val="18"/>
                <w:lang w:eastAsia="fr-FR"/>
              </w:rPr>
              <w:t>-Base de données consolidée sur les fournisseurs et les prestataires ayant fait l’objet d’exclusion</w:t>
            </w:r>
          </w:p>
        </w:tc>
      </w:tr>
      <w:tr w:rsidR="008217C9" w:rsidRPr="0057388B" w:rsidTr="00570CCE">
        <w:trPr>
          <w:gridBefore w:val="1"/>
          <w:gridAfter w:val="2"/>
          <w:wBefore w:w="23" w:type="dxa"/>
          <w:wAfter w:w="5100" w:type="dxa"/>
          <w:trHeight w:val="255"/>
        </w:trPr>
        <w:tc>
          <w:tcPr>
            <w:tcW w:w="14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217C9" w:rsidRDefault="008217C9" w:rsidP="00267E88">
            <w:pPr>
              <w:rPr>
                <w:rFonts w:ascii="Arial" w:hAnsi="Arial" w:cs="Arial"/>
                <w:bCs/>
                <w:color w:val="262626"/>
                <w:sz w:val="18"/>
                <w:szCs w:val="18"/>
                <w:lang w:eastAsia="fr-FR"/>
              </w:rPr>
            </w:pPr>
          </w:p>
          <w:p w:rsidR="008217C9" w:rsidRDefault="008217C9" w:rsidP="00267E88">
            <w:pPr>
              <w:rPr>
                <w:rFonts w:ascii="Arial" w:hAnsi="Arial" w:cs="Arial"/>
                <w:bCs/>
                <w:color w:val="262626"/>
                <w:sz w:val="18"/>
                <w:szCs w:val="18"/>
                <w:lang w:eastAsia="fr-FR"/>
              </w:rPr>
            </w:pPr>
          </w:p>
          <w:p w:rsidR="008217C9" w:rsidRDefault="008217C9" w:rsidP="00267E88">
            <w:pPr>
              <w:rPr>
                <w:rFonts w:ascii="Arial" w:hAnsi="Arial" w:cs="Arial"/>
                <w:bCs/>
                <w:color w:val="262626"/>
                <w:sz w:val="18"/>
                <w:szCs w:val="18"/>
                <w:lang w:eastAsia="fr-FR"/>
              </w:rPr>
            </w:pPr>
          </w:p>
          <w:p w:rsidR="008217C9" w:rsidRPr="008217C9" w:rsidRDefault="008217C9" w:rsidP="008217C9">
            <w:pPr>
              <w:rPr>
                <w:rFonts w:ascii="Arial" w:hAnsi="Arial" w:cs="Arial"/>
                <w:sz w:val="20"/>
                <w:szCs w:val="20"/>
              </w:rPr>
            </w:pPr>
            <w:r w:rsidRPr="008217C9">
              <w:rPr>
                <w:rFonts w:ascii="Arial" w:hAnsi="Arial" w:cs="Arial"/>
                <w:sz w:val="20"/>
                <w:szCs w:val="20"/>
              </w:rPr>
              <w:t>Commandes non exécutées conformément aux accords préalables</w:t>
            </w:r>
          </w:p>
          <w:p w:rsidR="008217C9" w:rsidRDefault="008217C9" w:rsidP="00267E88">
            <w:pPr>
              <w:rPr>
                <w:rFonts w:ascii="Arial" w:hAnsi="Arial" w:cs="Arial"/>
                <w:bCs/>
                <w:color w:val="262626"/>
                <w:sz w:val="18"/>
                <w:szCs w:val="18"/>
                <w:lang w:eastAsia="fr-FR"/>
              </w:rPr>
            </w:pPr>
          </w:p>
          <w:p w:rsidR="008217C9" w:rsidRDefault="008217C9" w:rsidP="00267E88">
            <w:pPr>
              <w:rPr>
                <w:rFonts w:ascii="Arial" w:hAnsi="Arial" w:cs="Arial"/>
                <w:bCs/>
                <w:color w:val="262626"/>
                <w:sz w:val="18"/>
                <w:szCs w:val="18"/>
                <w:lang w:eastAsia="fr-FR"/>
              </w:rPr>
            </w:pPr>
          </w:p>
          <w:p w:rsidR="008217C9" w:rsidRDefault="008217C9" w:rsidP="00267E88">
            <w:pPr>
              <w:rPr>
                <w:rFonts w:ascii="Arial" w:hAnsi="Arial" w:cs="Arial"/>
                <w:bCs/>
                <w:color w:val="262626"/>
                <w:sz w:val="18"/>
                <w:szCs w:val="18"/>
                <w:lang w:eastAsia="fr-FR"/>
              </w:rPr>
            </w:pPr>
          </w:p>
          <w:p w:rsidR="008217C9" w:rsidRDefault="008217C9" w:rsidP="00267E88">
            <w:pPr>
              <w:rPr>
                <w:rFonts w:ascii="Arial" w:hAnsi="Arial" w:cs="Arial"/>
                <w:bCs/>
                <w:color w:val="262626"/>
                <w:sz w:val="18"/>
                <w:szCs w:val="18"/>
                <w:lang w:eastAsia="fr-FR"/>
              </w:rPr>
            </w:pPr>
          </w:p>
          <w:p w:rsidR="008217C9" w:rsidRDefault="008217C9" w:rsidP="00267E88">
            <w:pPr>
              <w:rPr>
                <w:rFonts w:ascii="Arial" w:hAnsi="Arial" w:cs="Arial"/>
                <w:bCs/>
                <w:color w:val="262626"/>
                <w:sz w:val="18"/>
                <w:szCs w:val="18"/>
                <w:lang w:eastAsia="fr-FR"/>
              </w:rPr>
            </w:pPr>
          </w:p>
          <w:p w:rsidR="008217C9" w:rsidRPr="0057388B" w:rsidRDefault="008217C9" w:rsidP="00267E88">
            <w:pPr>
              <w:rPr>
                <w:rFonts w:ascii="Arial" w:hAnsi="Arial" w:cs="Arial"/>
                <w:bCs/>
                <w:color w:val="262626"/>
                <w:sz w:val="18"/>
                <w:szCs w:val="18"/>
                <w:lang w:eastAsia="fr-FR"/>
              </w:rPr>
            </w:pPr>
          </w:p>
        </w:tc>
        <w:tc>
          <w:tcPr>
            <w:tcW w:w="982" w:type="dxa"/>
            <w:gridSpan w:val="2"/>
            <w:tcBorders>
              <w:top w:val="single" w:sz="4" w:space="0" w:color="auto"/>
              <w:left w:val="nil"/>
              <w:bottom w:val="single" w:sz="4" w:space="0" w:color="auto"/>
              <w:right w:val="single" w:sz="4" w:space="0" w:color="auto"/>
            </w:tcBorders>
            <w:shd w:val="clear" w:color="auto" w:fill="auto"/>
            <w:noWrap/>
            <w:vAlign w:val="center"/>
          </w:tcPr>
          <w:p w:rsidR="008217C9" w:rsidRPr="0057388B" w:rsidRDefault="008217C9" w:rsidP="00267E88">
            <w:pPr>
              <w:jc w:val="center"/>
              <w:rPr>
                <w:rFonts w:ascii="Arial" w:hAnsi="Arial" w:cs="Arial"/>
                <w:bCs/>
                <w:color w:val="262626"/>
                <w:sz w:val="18"/>
                <w:szCs w:val="18"/>
                <w:lang w:eastAsia="fr-FR"/>
              </w:rPr>
            </w:pPr>
            <w:r>
              <w:rPr>
                <w:rFonts w:ascii="Arial" w:hAnsi="Arial" w:cs="Arial"/>
                <w:bCs/>
                <w:color w:val="262626"/>
                <w:sz w:val="18"/>
                <w:szCs w:val="18"/>
                <w:lang w:eastAsia="fr-FR"/>
              </w:rPr>
              <w:t>9</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8217C9" w:rsidRPr="0057388B" w:rsidRDefault="007A0A84" w:rsidP="00267E88">
            <w:pPr>
              <w:jc w:val="center"/>
              <w:rPr>
                <w:rFonts w:ascii="Arial" w:hAnsi="Arial" w:cs="Arial"/>
                <w:bCs/>
                <w:color w:val="262626"/>
                <w:sz w:val="18"/>
                <w:szCs w:val="18"/>
                <w:lang w:eastAsia="fr-FR"/>
              </w:rPr>
            </w:pPr>
            <w:r>
              <w:rPr>
                <w:rFonts w:ascii="Arial" w:hAnsi="Arial" w:cs="Arial"/>
                <w:bCs/>
                <w:color w:val="262626"/>
                <w:sz w:val="18"/>
                <w:szCs w:val="18"/>
                <w:lang w:eastAsia="fr-FR"/>
              </w:rPr>
              <w:t>2</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7A0A84" w:rsidRPr="007A0A84" w:rsidRDefault="007A0A84" w:rsidP="007A0A84">
            <w:pPr>
              <w:rPr>
                <w:rFonts w:ascii="Arial" w:hAnsi="Arial" w:cs="Arial"/>
                <w:sz w:val="20"/>
                <w:szCs w:val="20"/>
              </w:rPr>
            </w:pPr>
            <w:r w:rsidRPr="007A0A84">
              <w:rPr>
                <w:rFonts w:ascii="Arial" w:hAnsi="Arial" w:cs="Arial"/>
                <w:sz w:val="20"/>
                <w:szCs w:val="20"/>
              </w:rPr>
              <w:t>Les commandes en cours font l'objet d'un suivi fiable, pertinent et efficace</w:t>
            </w:r>
          </w:p>
          <w:p w:rsidR="008217C9" w:rsidRPr="0057388B" w:rsidRDefault="008217C9" w:rsidP="00267E88">
            <w:pPr>
              <w:rPr>
                <w:rFonts w:ascii="Arial" w:hAnsi="Arial" w:cs="Arial"/>
                <w:bCs/>
                <w:color w:val="262626"/>
                <w:sz w:val="18"/>
                <w:szCs w:val="18"/>
                <w:lang w:eastAsia="fr-FR"/>
              </w:rPr>
            </w:pP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7A0A84" w:rsidRPr="007A0A84" w:rsidRDefault="007A0A84" w:rsidP="007A0A84">
            <w:pPr>
              <w:rPr>
                <w:rFonts w:ascii="Arial" w:hAnsi="Arial" w:cs="Arial"/>
                <w:sz w:val="20"/>
                <w:szCs w:val="20"/>
              </w:rPr>
            </w:pPr>
            <w:r>
              <w:rPr>
                <w:rFonts w:ascii="Arial" w:hAnsi="Arial" w:cs="Arial"/>
                <w:sz w:val="36"/>
                <w:szCs w:val="36"/>
              </w:rPr>
              <w:t xml:space="preserve">- </w:t>
            </w:r>
            <w:r w:rsidRPr="007A0A84">
              <w:rPr>
                <w:rFonts w:ascii="Arial" w:hAnsi="Arial" w:cs="Arial"/>
                <w:sz w:val="20"/>
                <w:szCs w:val="20"/>
              </w:rPr>
              <w:t>mettre en place un système efficace de suivi des commande avec alerte</w:t>
            </w:r>
            <w:r w:rsidRPr="007A0A84">
              <w:rPr>
                <w:rFonts w:ascii="Arial" w:hAnsi="Arial" w:cs="Arial"/>
                <w:sz w:val="20"/>
                <w:szCs w:val="20"/>
              </w:rPr>
              <w:br/>
              <w:t>- respecter les engagements pris</w:t>
            </w:r>
          </w:p>
          <w:p w:rsidR="008217C9" w:rsidRPr="0057388B" w:rsidRDefault="008217C9" w:rsidP="00267E88">
            <w:pPr>
              <w:rPr>
                <w:rFonts w:ascii="Arial" w:hAnsi="Arial" w:cs="Arial"/>
                <w:bCs/>
                <w:color w:val="262626"/>
                <w:sz w:val="18"/>
                <w:szCs w:val="18"/>
                <w:lang w:eastAsia="fr-FR"/>
              </w:rPr>
            </w:pP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8217C9" w:rsidRPr="0057388B" w:rsidRDefault="00E66FD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8217C9" w:rsidRPr="0057388B" w:rsidRDefault="00E66FD8"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8217C9" w:rsidRPr="003C64A6" w:rsidRDefault="00FF7BF4" w:rsidP="00267E88">
            <w:pPr>
              <w:rPr>
                <w:rFonts w:ascii="Arial" w:hAnsi="Arial" w:cs="Arial"/>
                <w:b/>
                <w:bCs/>
                <w:sz w:val="18"/>
                <w:szCs w:val="18"/>
                <w:lang w:eastAsia="fr-FR"/>
              </w:rPr>
            </w:pPr>
            <w:r>
              <w:rPr>
                <w:rFonts w:ascii="Arial" w:hAnsi="Arial" w:cs="Arial"/>
                <w:b/>
                <w:bCs/>
                <w:sz w:val="18"/>
                <w:szCs w:val="18"/>
                <w:lang w:eastAsia="fr-FR"/>
              </w:rPr>
              <w:t>RAS</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E77C20" w:rsidRPr="0057388B" w:rsidRDefault="00E77C20" w:rsidP="00E77C20">
            <w:pPr>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et niveau d’exécution consolidé du plan de passation</w:t>
            </w:r>
          </w:p>
          <w:p w:rsidR="008217C9" w:rsidRPr="0057388B" w:rsidRDefault="00E77C20" w:rsidP="00E77C20">
            <w:pPr>
              <w:rPr>
                <w:rFonts w:ascii="Arial" w:hAnsi="Arial" w:cs="Arial"/>
                <w:bCs/>
                <w:color w:val="262626"/>
                <w:sz w:val="18"/>
                <w:szCs w:val="18"/>
                <w:lang w:eastAsia="fr-FR"/>
              </w:rPr>
            </w:pPr>
            <w:r w:rsidRPr="0057388B">
              <w:rPr>
                <w:rFonts w:ascii="Arial" w:hAnsi="Arial" w:cs="Arial"/>
                <w:b/>
                <w:bCs/>
                <w:color w:val="262626"/>
                <w:sz w:val="18"/>
                <w:szCs w:val="18"/>
                <w:lang w:eastAsia="fr-FR"/>
              </w:rPr>
              <w:t>-</w:t>
            </w:r>
            <w:r w:rsidRPr="0057388B">
              <w:rPr>
                <w:rFonts w:ascii="Arial" w:hAnsi="Arial" w:cs="Arial"/>
                <w:bCs/>
                <w:color w:val="262626"/>
                <w:sz w:val="18"/>
                <w:szCs w:val="18"/>
                <w:lang w:eastAsia="fr-FR"/>
              </w:rPr>
              <w:t>Existence de procédure formalisée concernant les litiges</w:t>
            </w:r>
          </w:p>
        </w:tc>
      </w:tr>
      <w:tr w:rsidR="003467B3" w:rsidRPr="0057388B" w:rsidTr="00570CCE">
        <w:trPr>
          <w:gridBefore w:val="1"/>
          <w:gridAfter w:val="2"/>
          <w:wBefore w:w="23" w:type="dxa"/>
          <w:wAfter w:w="5100" w:type="dxa"/>
          <w:trHeight w:val="255"/>
        </w:trPr>
        <w:tc>
          <w:tcPr>
            <w:tcW w:w="14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-Non-conformité en quantité ou en qualité.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Biens, services reçus ne </w:t>
            </w:r>
            <w:r w:rsidRPr="0057388B">
              <w:rPr>
                <w:rFonts w:ascii="Arial" w:hAnsi="Arial" w:cs="Arial"/>
                <w:bCs/>
                <w:color w:val="262626"/>
                <w:sz w:val="18"/>
                <w:szCs w:val="18"/>
                <w:lang w:eastAsia="fr-FR"/>
              </w:rPr>
              <w:lastRenderedPageBreak/>
              <w:t xml:space="preserve">correspondant pas aux besoins au niveau quantité et/ou qualité.  </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Fraude</w:t>
            </w:r>
          </w:p>
        </w:tc>
        <w:tc>
          <w:tcPr>
            <w:tcW w:w="982"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9</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Réception des commandes ou livraison de la prestation</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Réceptionner les livraisons en des lieux définis.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Établir des bons de réception (BR) et les rapprocher aux BL et BC.</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Envoyer un double du BR au service  financier et classer </w:t>
            </w:r>
            <w:r w:rsidRPr="0057388B">
              <w:rPr>
                <w:rFonts w:ascii="Arial" w:hAnsi="Arial" w:cs="Arial"/>
                <w:bCs/>
                <w:color w:val="262626"/>
                <w:sz w:val="18"/>
                <w:szCs w:val="18"/>
                <w:lang w:eastAsia="fr-FR"/>
              </w:rPr>
              <w:lastRenderedPageBreak/>
              <w:t>l'original en attente de facture (enregistrement du BR vaut un bon à payer).</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Mettre en place une procédure formalisée concernant les litiges (avec ou sans retour, réclamations).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RAS</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et niveau d’exécution consolidé du plan de passation</w:t>
            </w:r>
          </w:p>
          <w:p w:rsidR="003467B3" w:rsidRPr="0057388B" w:rsidRDefault="003467B3" w:rsidP="00267E88">
            <w:pPr>
              <w:rPr>
                <w:rFonts w:ascii="Arial" w:hAnsi="Arial" w:cs="Arial"/>
                <w:b/>
                <w:bCs/>
                <w:color w:val="262626"/>
                <w:sz w:val="18"/>
                <w:szCs w:val="18"/>
                <w:lang w:eastAsia="fr-FR"/>
              </w:rPr>
            </w:pPr>
            <w:r w:rsidRPr="0057388B">
              <w:rPr>
                <w:rFonts w:ascii="Arial" w:hAnsi="Arial" w:cs="Arial"/>
                <w:b/>
                <w:bCs/>
                <w:color w:val="262626"/>
                <w:sz w:val="18"/>
                <w:szCs w:val="18"/>
                <w:lang w:eastAsia="fr-FR"/>
              </w:rPr>
              <w:t>-</w:t>
            </w:r>
            <w:r w:rsidRPr="0057388B">
              <w:rPr>
                <w:rFonts w:ascii="Arial" w:hAnsi="Arial" w:cs="Arial"/>
                <w:bCs/>
                <w:color w:val="262626"/>
                <w:sz w:val="18"/>
                <w:szCs w:val="18"/>
                <w:lang w:eastAsia="fr-FR"/>
              </w:rPr>
              <w:t>Existence de procédure formalisée concernant les litiges</w:t>
            </w:r>
          </w:p>
        </w:tc>
      </w:tr>
      <w:tr w:rsidR="003467B3" w:rsidRPr="0057388B" w:rsidTr="00570CCE">
        <w:trPr>
          <w:gridBefore w:val="1"/>
          <w:gridAfter w:val="2"/>
          <w:wBefore w:w="23" w:type="dxa"/>
          <w:wAfter w:w="5100" w:type="dxa"/>
          <w:trHeight w:val="255"/>
        </w:trPr>
        <w:tc>
          <w:tcPr>
            <w:tcW w:w="14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lastRenderedPageBreak/>
              <w:t>Non disponibilité d'informations souhaitées sur les fournisseurs potentiels</w:t>
            </w:r>
          </w:p>
        </w:tc>
        <w:tc>
          <w:tcPr>
            <w:tcW w:w="982"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8</w:t>
            </w:r>
          </w:p>
        </w:tc>
        <w:tc>
          <w:tcPr>
            <w:tcW w:w="85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jc w:val="center"/>
              <w:rPr>
                <w:rFonts w:ascii="Arial" w:hAnsi="Arial" w:cs="Arial"/>
                <w:bCs/>
                <w:color w:val="262626"/>
                <w:sz w:val="18"/>
                <w:szCs w:val="18"/>
                <w:lang w:eastAsia="fr-FR"/>
              </w:rPr>
            </w:pPr>
            <w:r w:rsidRPr="0057388B">
              <w:rPr>
                <w:rFonts w:ascii="Arial" w:hAnsi="Arial" w:cs="Arial"/>
                <w:bCs/>
                <w:color w:val="262626"/>
                <w:sz w:val="18"/>
                <w:szCs w:val="18"/>
                <w:lang w:eastAsia="fr-FR"/>
              </w:rPr>
              <w:t>1</w:t>
            </w:r>
          </w:p>
        </w:tc>
        <w:tc>
          <w:tcPr>
            <w:tcW w:w="226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Procédures de mise en concurrence : Sélection du fournisseur (invitation à soumissionner, réceptions des offres)</w:t>
            </w:r>
          </w:p>
        </w:tc>
        <w:tc>
          <w:tcPr>
            <w:tcW w:w="2975"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Meilleure publicité</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 xml:space="preserve">  - honorer les engagements antérieurs vis-à-vis des fournisseurs</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Sans délai</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Chef UAFC</w:t>
            </w:r>
          </w:p>
        </w:tc>
        <w:tc>
          <w:tcPr>
            <w:tcW w:w="1418" w:type="dxa"/>
            <w:gridSpan w:val="2"/>
            <w:tcBorders>
              <w:top w:val="single" w:sz="4" w:space="0" w:color="auto"/>
              <w:left w:val="nil"/>
              <w:bottom w:val="single" w:sz="4" w:space="0" w:color="auto"/>
              <w:right w:val="single" w:sz="4" w:space="0" w:color="auto"/>
            </w:tcBorders>
            <w:shd w:val="clear" w:color="auto" w:fill="auto"/>
            <w:noWrap/>
            <w:vAlign w:val="center"/>
          </w:tcPr>
          <w:p w:rsidR="003467B3" w:rsidRPr="003C64A6" w:rsidRDefault="003467B3" w:rsidP="00267E88">
            <w:pPr>
              <w:rPr>
                <w:rFonts w:ascii="Arial" w:hAnsi="Arial" w:cs="Arial"/>
                <w:b/>
                <w:bCs/>
                <w:sz w:val="18"/>
                <w:szCs w:val="18"/>
                <w:lang w:eastAsia="fr-FR"/>
              </w:rPr>
            </w:pPr>
            <w:r w:rsidRPr="003C64A6">
              <w:rPr>
                <w:rFonts w:ascii="Arial" w:hAnsi="Arial" w:cs="Arial"/>
                <w:b/>
                <w:bCs/>
                <w:sz w:val="18"/>
                <w:szCs w:val="18"/>
                <w:lang w:eastAsia="fr-FR"/>
              </w:rPr>
              <w:t>Dettes : 500</w:t>
            </w:r>
          </w:p>
        </w:tc>
        <w:tc>
          <w:tcPr>
            <w:tcW w:w="2550" w:type="dxa"/>
            <w:tcBorders>
              <w:top w:val="single" w:sz="4" w:space="0" w:color="auto"/>
              <w:left w:val="nil"/>
              <w:bottom w:val="single" w:sz="4" w:space="0" w:color="auto"/>
              <w:right w:val="single" w:sz="4" w:space="0" w:color="auto"/>
            </w:tcBorders>
            <w:shd w:val="clear" w:color="auto" w:fill="auto"/>
            <w:noWrap/>
            <w:vAlign w:val="center"/>
          </w:tcPr>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-Plan de passation et niveau d’exécution consolidé du plan de passation</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-Disponibilité d’un fichier à jour des fournisseurs agréés</w:t>
            </w:r>
          </w:p>
          <w:p w:rsidR="003467B3" w:rsidRPr="0057388B" w:rsidRDefault="003467B3" w:rsidP="00267E88">
            <w:pPr>
              <w:rPr>
                <w:rFonts w:ascii="Arial" w:hAnsi="Arial" w:cs="Arial"/>
                <w:bCs/>
                <w:color w:val="262626"/>
                <w:sz w:val="18"/>
                <w:szCs w:val="18"/>
                <w:lang w:eastAsia="fr-FR"/>
              </w:rPr>
            </w:pPr>
            <w:r w:rsidRPr="0057388B">
              <w:rPr>
                <w:rFonts w:ascii="Arial" w:hAnsi="Arial" w:cs="Arial"/>
                <w:bCs/>
                <w:color w:val="262626"/>
                <w:sz w:val="18"/>
                <w:szCs w:val="18"/>
                <w:lang w:eastAsia="fr-FR"/>
              </w:rPr>
              <w:t>-Base de données consolidée sur les fournisseurs et les prestataires ayant fait l’objet d’exclusion</w:t>
            </w:r>
          </w:p>
          <w:p w:rsidR="003467B3" w:rsidRPr="0057388B" w:rsidRDefault="003467B3" w:rsidP="00267E88">
            <w:pPr>
              <w:rPr>
                <w:rFonts w:ascii="Arial" w:hAnsi="Arial" w:cs="Arial"/>
                <w:b/>
                <w:bCs/>
                <w:color w:val="262626"/>
                <w:sz w:val="18"/>
                <w:szCs w:val="18"/>
                <w:lang w:eastAsia="fr-FR"/>
              </w:rPr>
            </w:pPr>
            <w:r w:rsidRPr="0057388B">
              <w:rPr>
                <w:rFonts w:ascii="Arial" w:hAnsi="Arial" w:cs="Arial"/>
                <w:bCs/>
                <w:color w:val="262626"/>
                <w:sz w:val="18"/>
                <w:szCs w:val="18"/>
                <w:lang w:eastAsia="fr-FR"/>
              </w:rPr>
              <w:t>-Niveau de satisfaction des utilisateurs</w:t>
            </w:r>
          </w:p>
        </w:tc>
      </w:tr>
    </w:tbl>
    <w:p w:rsidR="00CB7216" w:rsidRDefault="00CB7216" w:rsidP="00CB7216"/>
    <w:p w:rsidR="00CB7216" w:rsidRDefault="00CB7216" w:rsidP="00CB7216"/>
    <w:p w:rsidR="00CB7216" w:rsidRDefault="00CB7216" w:rsidP="00CB7216">
      <w:pPr>
        <w:sectPr w:rsidR="00CB7216" w:rsidSect="00250D09">
          <w:headerReference w:type="default" r:id="rId41"/>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rPr>
          <w:sz w:val="36"/>
        </w:rPr>
      </w:pPr>
    </w:p>
    <w:p w:rsidR="00CB7216" w:rsidRPr="00634C0C" w:rsidRDefault="00CB7216" w:rsidP="00CB7216">
      <w:pPr>
        <w:pStyle w:val="Titre2"/>
        <w:rPr>
          <w:rFonts w:ascii="Arial" w:hAnsi="Arial" w:cs="Arial"/>
          <w:b/>
          <w:color w:val="1F497D"/>
          <w:sz w:val="48"/>
          <w:szCs w:val="36"/>
        </w:rPr>
      </w:pPr>
      <w:bookmarkStart w:id="30" w:name="_Toc348960172"/>
      <w:r w:rsidRPr="00634C0C">
        <w:rPr>
          <w:rFonts w:ascii="Arial" w:hAnsi="Arial" w:cs="Arial"/>
          <w:b/>
          <w:color w:val="1F497D"/>
          <w:sz w:val="48"/>
          <w:szCs w:val="36"/>
        </w:rPr>
        <w:t xml:space="preserve">6 – </w:t>
      </w:r>
      <w:r w:rsidRPr="00634C0C">
        <w:rPr>
          <w:rFonts w:ascii="Arial" w:hAnsi="Arial" w:cs="Arial"/>
          <w:b/>
          <w:color w:val="1F497D"/>
          <w:sz w:val="48"/>
          <w:szCs w:val="36"/>
        </w:rPr>
        <w:tab/>
        <w:t>Unité Gestion des Ressources Humaines (UGRH- CRA)</w:t>
      </w:r>
      <w:bookmarkEnd w:id="30"/>
    </w:p>
    <w:p w:rsidR="00CB7216" w:rsidRPr="00634C0C" w:rsidRDefault="00CB7216" w:rsidP="00CB7216">
      <w:pPr>
        <w:rPr>
          <w:sz w:val="36"/>
        </w:rPr>
      </w:pPr>
    </w:p>
    <w:p w:rsidR="00CB7216" w:rsidRDefault="00CB7216" w:rsidP="00CB7216"/>
    <w:p w:rsidR="00CB7216" w:rsidRDefault="00CB7216" w:rsidP="00CB7216"/>
    <w:p w:rsidR="00CB7216" w:rsidRDefault="00CB7216" w:rsidP="00CB7216">
      <w:pPr>
        <w:rPr>
          <w:b/>
          <w:bCs/>
          <w:color w:val="FFFFFF"/>
          <w:lang w:eastAsia="fr-FR"/>
        </w:rPr>
        <w:sectPr w:rsidR="00CB7216">
          <w:headerReference w:type="default" r:id="rId42"/>
          <w:pgSz w:w="11906" w:h="16838"/>
          <w:pgMar w:top="1417" w:right="1417" w:bottom="1417" w:left="1417" w:header="708" w:footer="708" w:gutter="0"/>
          <w:cols w:space="708"/>
          <w:docGrid w:linePitch="360"/>
        </w:sectPr>
      </w:pPr>
    </w:p>
    <w:tbl>
      <w:tblPr>
        <w:tblW w:w="15451" w:type="dxa"/>
        <w:tblInd w:w="-502" w:type="dxa"/>
        <w:tblLayout w:type="fixed"/>
        <w:tblCellMar>
          <w:left w:w="70" w:type="dxa"/>
          <w:right w:w="70" w:type="dxa"/>
        </w:tblCellMar>
        <w:tblLook w:val="04A0"/>
      </w:tblPr>
      <w:tblGrid>
        <w:gridCol w:w="1843"/>
        <w:gridCol w:w="1220"/>
        <w:gridCol w:w="906"/>
        <w:gridCol w:w="1870"/>
        <w:gridCol w:w="2777"/>
        <w:gridCol w:w="14"/>
        <w:gridCol w:w="1848"/>
        <w:gridCol w:w="14"/>
        <w:gridCol w:w="1190"/>
        <w:gridCol w:w="14"/>
        <w:gridCol w:w="1749"/>
        <w:gridCol w:w="22"/>
        <w:gridCol w:w="1984"/>
      </w:tblGrid>
      <w:tr w:rsidR="00CB7216" w:rsidRPr="003C64A6" w:rsidTr="007579A8">
        <w:trPr>
          <w:trHeight w:val="567"/>
          <w:tblHeader/>
        </w:trPr>
        <w:tc>
          <w:tcPr>
            <w:tcW w:w="1843" w:type="dxa"/>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lastRenderedPageBreak/>
              <w:t>Risques</w:t>
            </w:r>
          </w:p>
        </w:tc>
        <w:tc>
          <w:tcPr>
            <w:tcW w:w="2126" w:type="dxa"/>
            <w:gridSpan w:val="2"/>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CB7216" w:rsidRPr="003C64A6" w:rsidRDefault="00CB7216" w:rsidP="00267E88">
            <w:pPr>
              <w:jc w:val="center"/>
              <w:rPr>
                <w:rFonts w:ascii="Arial" w:hAnsi="Arial" w:cs="Arial"/>
                <w:b/>
                <w:bCs/>
                <w:sz w:val="18"/>
                <w:szCs w:val="18"/>
                <w:lang w:eastAsia="fr-FR"/>
              </w:rPr>
            </w:pPr>
            <w:r w:rsidRPr="003C64A6">
              <w:rPr>
                <w:rFonts w:ascii="Arial" w:hAnsi="Arial" w:cs="Arial"/>
                <w:b/>
                <w:bCs/>
                <w:sz w:val="18"/>
                <w:szCs w:val="18"/>
                <w:lang w:eastAsia="fr-FR"/>
              </w:rPr>
              <w:t>Classement</w:t>
            </w:r>
          </w:p>
        </w:tc>
        <w:tc>
          <w:tcPr>
            <w:tcW w:w="1870"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Objectif (Activité/tâche)</w:t>
            </w:r>
          </w:p>
        </w:tc>
        <w:tc>
          <w:tcPr>
            <w:tcW w:w="2791"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Actions (Recommandation)</w:t>
            </w:r>
          </w:p>
        </w:tc>
        <w:tc>
          <w:tcPr>
            <w:tcW w:w="1848"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Période retenue pour mise en œuvre</w:t>
            </w:r>
          </w:p>
        </w:tc>
        <w:tc>
          <w:tcPr>
            <w:tcW w:w="1204"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Responsable de l’action</w:t>
            </w:r>
          </w:p>
        </w:tc>
        <w:tc>
          <w:tcPr>
            <w:tcW w:w="1785" w:type="dxa"/>
            <w:gridSpan w:val="3"/>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Coût estimatif</w:t>
            </w:r>
          </w:p>
        </w:tc>
        <w:tc>
          <w:tcPr>
            <w:tcW w:w="1984"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Indicateur de suivi</w:t>
            </w:r>
          </w:p>
        </w:tc>
      </w:tr>
      <w:tr w:rsidR="00CB7216" w:rsidRPr="003C64A6" w:rsidTr="007579A8">
        <w:trPr>
          <w:trHeight w:val="805"/>
          <w:tblHeader/>
        </w:trPr>
        <w:tc>
          <w:tcPr>
            <w:tcW w:w="1843" w:type="dxa"/>
            <w:vMerge/>
            <w:tcBorders>
              <w:left w:val="single" w:sz="8" w:space="0" w:color="auto"/>
              <w:bottom w:val="nil"/>
              <w:right w:val="single" w:sz="8" w:space="0" w:color="auto"/>
            </w:tcBorders>
            <w:shd w:val="clear" w:color="000000" w:fill="0070C0"/>
            <w:vAlign w:val="center"/>
            <w:hideMark/>
          </w:tcPr>
          <w:p w:rsidR="00CB7216" w:rsidRPr="003C64A6" w:rsidRDefault="00CB7216" w:rsidP="00267E88">
            <w:pPr>
              <w:rPr>
                <w:rFonts w:ascii="Arial" w:hAnsi="Arial" w:cs="Arial"/>
                <w:bCs/>
                <w:sz w:val="18"/>
                <w:szCs w:val="18"/>
                <w:lang w:eastAsia="fr-FR"/>
              </w:rPr>
            </w:pPr>
          </w:p>
        </w:tc>
        <w:tc>
          <w:tcPr>
            <w:tcW w:w="1220" w:type="dxa"/>
            <w:tcBorders>
              <w:top w:val="nil"/>
              <w:left w:val="nil"/>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Potentiel de risques (Score)</w:t>
            </w:r>
          </w:p>
        </w:tc>
        <w:tc>
          <w:tcPr>
            <w:tcW w:w="906" w:type="dxa"/>
            <w:tcBorders>
              <w:top w:val="nil"/>
              <w:left w:val="nil"/>
              <w:bottom w:val="nil"/>
              <w:right w:val="single" w:sz="8" w:space="0" w:color="auto"/>
            </w:tcBorders>
            <w:shd w:val="clear" w:color="auto" w:fill="F2F2F2" w:themeFill="background1" w:themeFillShade="F2"/>
            <w:vAlign w:val="center"/>
            <w:hideMark/>
          </w:tcPr>
          <w:p w:rsidR="00CB7216" w:rsidRPr="003C64A6" w:rsidRDefault="00CB7216" w:rsidP="00267E88">
            <w:pPr>
              <w:rPr>
                <w:rFonts w:ascii="Arial" w:hAnsi="Arial" w:cs="Arial"/>
                <w:b/>
                <w:bCs/>
                <w:sz w:val="18"/>
                <w:szCs w:val="18"/>
                <w:lang w:eastAsia="fr-FR"/>
              </w:rPr>
            </w:pPr>
            <w:r w:rsidRPr="003C64A6">
              <w:rPr>
                <w:rFonts w:ascii="Arial" w:hAnsi="Arial" w:cs="Arial"/>
                <w:b/>
                <w:bCs/>
                <w:sz w:val="18"/>
                <w:szCs w:val="18"/>
                <w:lang w:eastAsia="fr-FR"/>
              </w:rPr>
              <w:t>Rang de priorité</w:t>
            </w:r>
          </w:p>
        </w:tc>
        <w:tc>
          <w:tcPr>
            <w:tcW w:w="1870" w:type="dxa"/>
            <w:vMerge/>
            <w:tcBorders>
              <w:top w:val="single" w:sz="8" w:space="0" w:color="auto"/>
              <w:left w:val="single" w:sz="8" w:space="0" w:color="auto"/>
              <w:bottom w:val="nil"/>
              <w:right w:val="single" w:sz="8" w:space="0" w:color="auto"/>
            </w:tcBorders>
            <w:vAlign w:val="center"/>
            <w:hideMark/>
          </w:tcPr>
          <w:p w:rsidR="00CB7216" w:rsidRPr="003C64A6" w:rsidRDefault="00CB7216" w:rsidP="00267E88">
            <w:pPr>
              <w:rPr>
                <w:rFonts w:ascii="Arial" w:hAnsi="Arial" w:cs="Arial"/>
                <w:bCs/>
                <w:sz w:val="18"/>
                <w:szCs w:val="18"/>
                <w:lang w:eastAsia="fr-FR"/>
              </w:rPr>
            </w:pPr>
          </w:p>
        </w:tc>
        <w:tc>
          <w:tcPr>
            <w:tcW w:w="2791" w:type="dxa"/>
            <w:gridSpan w:val="2"/>
            <w:vMerge/>
            <w:tcBorders>
              <w:top w:val="single" w:sz="8" w:space="0" w:color="auto"/>
              <w:left w:val="single" w:sz="8" w:space="0" w:color="auto"/>
              <w:bottom w:val="nil"/>
              <w:right w:val="single" w:sz="8" w:space="0" w:color="auto"/>
            </w:tcBorders>
            <w:vAlign w:val="center"/>
            <w:hideMark/>
          </w:tcPr>
          <w:p w:rsidR="00CB7216" w:rsidRPr="003C64A6" w:rsidRDefault="00CB7216" w:rsidP="00267E88">
            <w:pPr>
              <w:rPr>
                <w:rFonts w:ascii="Arial" w:hAnsi="Arial" w:cs="Arial"/>
                <w:bCs/>
                <w:sz w:val="18"/>
                <w:szCs w:val="18"/>
                <w:lang w:eastAsia="fr-FR"/>
              </w:rPr>
            </w:pPr>
          </w:p>
        </w:tc>
        <w:tc>
          <w:tcPr>
            <w:tcW w:w="1848" w:type="dxa"/>
            <w:vMerge/>
            <w:tcBorders>
              <w:top w:val="single" w:sz="8" w:space="0" w:color="auto"/>
              <w:left w:val="single" w:sz="8" w:space="0" w:color="auto"/>
              <w:bottom w:val="nil"/>
              <w:right w:val="single" w:sz="8" w:space="0" w:color="auto"/>
            </w:tcBorders>
            <w:vAlign w:val="center"/>
            <w:hideMark/>
          </w:tcPr>
          <w:p w:rsidR="00CB7216" w:rsidRPr="003C64A6" w:rsidRDefault="00CB7216" w:rsidP="00267E88">
            <w:pPr>
              <w:rPr>
                <w:rFonts w:ascii="Arial" w:hAnsi="Arial" w:cs="Arial"/>
                <w:bCs/>
                <w:sz w:val="18"/>
                <w:szCs w:val="18"/>
                <w:lang w:eastAsia="fr-FR"/>
              </w:rPr>
            </w:pPr>
          </w:p>
        </w:tc>
        <w:tc>
          <w:tcPr>
            <w:tcW w:w="1204" w:type="dxa"/>
            <w:gridSpan w:val="2"/>
            <w:vMerge/>
            <w:tcBorders>
              <w:top w:val="single" w:sz="8" w:space="0" w:color="auto"/>
              <w:left w:val="single" w:sz="8" w:space="0" w:color="auto"/>
              <w:bottom w:val="nil"/>
              <w:right w:val="single" w:sz="8" w:space="0" w:color="auto"/>
            </w:tcBorders>
            <w:vAlign w:val="center"/>
            <w:hideMark/>
          </w:tcPr>
          <w:p w:rsidR="00CB7216" w:rsidRPr="003C64A6" w:rsidRDefault="00CB7216" w:rsidP="00267E88">
            <w:pPr>
              <w:rPr>
                <w:rFonts w:ascii="Arial" w:hAnsi="Arial" w:cs="Arial"/>
                <w:bCs/>
                <w:sz w:val="18"/>
                <w:szCs w:val="18"/>
                <w:lang w:eastAsia="fr-FR"/>
              </w:rPr>
            </w:pPr>
          </w:p>
        </w:tc>
        <w:tc>
          <w:tcPr>
            <w:tcW w:w="1785" w:type="dxa"/>
            <w:gridSpan w:val="3"/>
            <w:vMerge/>
            <w:tcBorders>
              <w:top w:val="single" w:sz="8" w:space="0" w:color="auto"/>
              <w:left w:val="single" w:sz="8" w:space="0" w:color="auto"/>
              <w:bottom w:val="nil"/>
              <w:right w:val="single" w:sz="8" w:space="0" w:color="auto"/>
            </w:tcBorders>
            <w:vAlign w:val="center"/>
            <w:hideMark/>
          </w:tcPr>
          <w:p w:rsidR="00CB7216" w:rsidRPr="003C64A6" w:rsidRDefault="00CB7216" w:rsidP="00267E88">
            <w:pPr>
              <w:rPr>
                <w:rFonts w:ascii="Arial" w:hAnsi="Arial" w:cs="Arial"/>
                <w:bCs/>
                <w:sz w:val="18"/>
                <w:szCs w:val="18"/>
                <w:lang w:eastAsia="fr-FR"/>
              </w:rPr>
            </w:pPr>
          </w:p>
        </w:tc>
        <w:tc>
          <w:tcPr>
            <w:tcW w:w="1984" w:type="dxa"/>
            <w:vMerge/>
            <w:tcBorders>
              <w:top w:val="single" w:sz="8" w:space="0" w:color="auto"/>
              <w:left w:val="single" w:sz="8" w:space="0" w:color="auto"/>
              <w:bottom w:val="nil"/>
              <w:right w:val="single" w:sz="8" w:space="0" w:color="auto"/>
            </w:tcBorders>
            <w:vAlign w:val="center"/>
            <w:hideMark/>
          </w:tcPr>
          <w:p w:rsidR="00CB7216" w:rsidRPr="003C64A6" w:rsidRDefault="00CB7216" w:rsidP="00267E88">
            <w:pPr>
              <w:rPr>
                <w:rFonts w:ascii="Arial" w:hAnsi="Arial" w:cs="Arial"/>
                <w:bCs/>
                <w:sz w:val="18"/>
                <w:szCs w:val="18"/>
                <w:lang w:eastAsia="fr-FR"/>
              </w:rPr>
            </w:pPr>
          </w:p>
        </w:tc>
      </w:tr>
      <w:tr w:rsidR="007579A8" w:rsidRPr="003C64A6" w:rsidTr="007579A8">
        <w:trPr>
          <w:trHeight w:val="400"/>
        </w:trPr>
        <w:tc>
          <w:tcPr>
            <w:tcW w:w="1843" w:type="dxa"/>
            <w:tcBorders>
              <w:top w:val="single" w:sz="4" w:space="0" w:color="auto"/>
              <w:left w:val="single" w:sz="4" w:space="0" w:color="auto"/>
              <w:bottom w:val="single" w:sz="4" w:space="0" w:color="auto"/>
              <w:right w:val="single" w:sz="4" w:space="0" w:color="auto"/>
            </w:tcBorders>
            <w:shd w:val="clear" w:color="auto" w:fill="auto"/>
            <w:noWrap/>
          </w:tcPr>
          <w:p w:rsidR="007579A8" w:rsidRPr="003C64A6" w:rsidRDefault="007579A8" w:rsidP="00267E88">
            <w:pPr>
              <w:rPr>
                <w:rFonts w:ascii="Arial" w:hAnsi="Arial" w:cs="Arial"/>
                <w:sz w:val="18"/>
                <w:szCs w:val="18"/>
              </w:rPr>
            </w:pPr>
            <w:r w:rsidRPr="003C64A6">
              <w:rPr>
                <w:rFonts w:ascii="Arial" w:hAnsi="Arial" w:cs="Arial"/>
                <w:sz w:val="18"/>
                <w:szCs w:val="18"/>
              </w:rPr>
              <w:t>Non-respect de la législation sur les conventions collectives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18</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Assurer les relations avec les caisses et/ou fonds de retraite des Etats Membres</w:t>
            </w:r>
          </w:p>
        </w:tc>
        <w:tc>
          <w:tcPr>
            <w:tcW w:w="2777"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prioriser les paiements des charges sociales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Mobiliser les fonds propres</w:t>
            </w:r>
          </w:p>
        </w:tc>
        <w:tc>
          <w:tcPr>
            <w:tcW w:w="1876" w:type="dxa"/>
            <w:gridSpan w:val="3"/>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Chef UGRH</w:t>
            </w:r>
          </w:p>
        </w:tc>
        <w:tc>
          <w:tcPr>
            <w:tcW w:w="1749"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pm</w:t>
            </w:r>
          </w:p>
        </w:tc>
        <w:tc>
          <w:tcPr>
            <w:tcW w:w="2006"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sz w:val="18"/>
                <w:szCs w:val="18"/>
              </w:rPr>
            </w:pPr>
            <w:r w:rsidRPr="003C64A6">
              <w:rPr>
                <w:rFonts w:ascii="Arial" w:hAnsi="Arial" w:cs="Arial"/>
                <w:sz w:val="18"/>
                <w:szCs w:val="18"/>
              </w:rPr>
              <w:t>-Etablissement des déclarations de charges sociales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w:t>
            </w:r>
            <w:r w:rsidRPr="003C64A6">
              <w:rPr>
                <w:sz w:val="18"/>
                <w:szCs w:val="18"/>
              </w:rPr>
              <w:t xml:space="preserve"> </w:t>
            </w:r>
            <w:r w:rsidRPr="003C64A6">
              <w:rPr>
                <w:rFonts w:ascii="Arial" w:hAnsi="Arial" w:cs="Arial"/>
                <w:bCs/>
                <w:sz w:val="18"/>
                <w:szCs w:val="18"/>
                <w:lang w:eastAsia="fr-FR"/>
              </w:rPr>
              <w:t>Volumétrie, typologie et résolution des alertes sociales rencontrées ; qualité des indicateurs sociaux disponibles (absentéisme, absence maladie, conflits internes…).</w:t>
            </w:r>
          </w:p>
          <w:p w:rsidR="007579A8" w:rsidRPr="003C64A6" w:rsidRDefault="007579A8" w:rsidP="00267E88">
            <w:pPr>
              <w:rPr>
                <w:rFonts w:ascii="Arial" w:hAnsi="Arial" w:cs="Arial"/>
                <w:bCs/>
                <w:sz w:val="18"/>
                <w:szCs w:val="18"/>
                <w:lang w:eastAsia="fr-FR"/>
              </w:rPr>
            </w:pPr>
          </w:p>
        </w:tc>
      </w:tr>
      <w:tr w:rsidR="007579A8" w:rsidRPr="003C64A6" w:rsidTr="007579A8">
        <w:trPr>
          <w:trHeight w:val="415"/>
        </w:trPr>
        <w:tc>
          <w:tcPr>
            <w:tcW w:w="1843" w:type="dxa"/>
            <w:tcBorders>
              <w:top w:val="nil"/>
              <w:left w:val="single" w:sz="4" w:space="0" w:color="auto"/>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Recrutement inapproprié</w:t>
            </w:r>
          </w:p>
        </w:tc>
        <w:tc>
          <w:tcPr>
            <w:tcW w:w="1220" w:type="dxa"/>
            <w:tcBorders>
              <w:top w:val="nil"/>
              <w:left w:val="nil"/>
              <w:bottom w:val="single" w:sz="4" w:space="0" w:color="auto"/>
              <w:right w:val="single" w:sz="4" w:space="0" w:color="auto"/>
            </w:tcBorders>
            <w:shd w:val="clear" w:color="auto" w:fill="auto"/>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906" w:type="dxa"/>
            <w:tcBorders>
              <w:top w:val="nil"/>
              <w:left w:val="nil"/>
              <w:bottom w:val="single" w:sz="4" w:space="0" w:color="auto"/>
              <w:right w:val="single" w:sz="4" w:space="0" w:color="auto"/>
            </w:tcBorders>
            <w:shd w:val="clear" w:color="auto" w:fill="auto"/>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0" w:type="dxa"/>
            <w:tcBorders>
              <w:top w:val="nil"/>
              <w:left w:val="nil"/>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Gérer les contrats de travail, de consultations, de services, études ou expertises</w:t>
            </w:r>
          </w:p>
        </w:tc>
        <w:tc>
          <w:tcPr>
            <w:tcW w:w="2791" w:type="dxa"/>
            <w:gridSpan w:val="2"/>
            <w:tcBorders>
              <w:top w:val="nil"/>
              <w:left w:val="nil"/>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Communiquer sur les postes à pourvoir à l'interne</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Mettre en place une politique d'évolution des carrières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Actualiser le manuel de procédures</w:t>
            </w:r>
          </w:p>
        </w:tc>
        <w:tc>
          <w:tcPr>
            <w:tcW w:w="1848" w:type="dxa"/>
            <w:tcBorders>
              <w:top w:val="nil"/>
              <w:left w:val="nil"/>
              <w:bottom w:val="single" w:sz="4" w:space="0" w:color="auto"/>
              <w:right w:val="single" w:sz="4" w:space="0" w:color="auto"/>
            </w:tcBorders>
            <w:shd w:val="clear" w:color="auto" w:fill="auto"/>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nil"/>
              <w:left w:val="nil"/>
              <w:bottom w:val="single" w:sz="4" w:space="0" w:color="auto"/>
              <w:right w:val="single" w:sz="4" w:space="0" w:color="auto"/>
            </w:tcBorders>
            <w:shd w:val="clear" w:color="auto" w:fill="auto"/>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Chef UGRH</w:t>
            </w:r>
          </w:p>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Voir SE</w:t>
            </w:r>
          </w:p>
        </w:tc>
        <w:tc>
          <w:tcPr>
            <w:tcW w:w="1785" w:type="dxa"/>
            <w:gridSpan w:val="3"/>
            <w:tcBorders>
              <w:top w:val="nil"/>
              <w:left w:val="nil"/>
              <w:bottom w:val="single" w:sz="4" w:space="0" w:color="auto"/>
              <w:right w:val="single" w:sz="4" w:space="0" w:color="auto"/>
            </w:tcBorders>
            <w:shd w:val="clear" w:color="auto" w:fill="auto"/>
            <w:vAlign w:val="center"/>
            <w:hideMark/>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 Voir SE</w:t>
            </w:r>
          </w:p>
        </w:tc>
        <w:tc>
          <w:tcPr>
            <w:tcW w:w="1984" w:type="dxa"/>
            <w:tcBorders>
              <w:top w:val="nil"/>
              <w:left w:val="nil"/>
              <w:bottom w:val="single" w:sz="4" w:space="0" w:color="auto"/>
              <w:right w:val="single" w:sz="4" w:space="0" w:color="auto"/>
            </w:tcBorders>
            <w:shd w:val="clear" w:color="auto" w:fill="auto"/>
            <w:vAlign w:val="center"/>
            <w:hideMark/>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w:t>
            </w:r>
            <w:r w:rsidRPr="003C64A6">
              <w:rPr>
                <w:sz w:val="18"/>
                <w:szCs w:val="18"/>
              </w:rPr>
              <w:t xml:space="preserve"> </w:t>
            </w:r>
            <w:r w:rsidRPr="003C64A6">
              <w:rPr>
                <w:rFonts w:ascii="Arial" w:hAnsi="Arial" w:cs="Arial"/>
                <w:bCs/>
                <w:sz w:val="18"/>
                <w:szCs w:val="18"/>
                <w:lang w:eastAsia="fr-FR"/>
              </w:rPr>
              <w:t>Délai de recrutement effectif des compétences ; taux de candidatures spontanées durée de carence identifiée de compétences appropriées.</w:t>
            </w:r>
          </w:p>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 xml:space="preserve">- Plan de recrutement et le rapport d’exécution </w:t>
            </w:r>
          </w:p>
        </w:tc>
      </w:tr>
      <w:tr w:rsidR="007579A8" w:rsidRPr="003C64A6" w:rsidTr="007579A8">
        <w:trPr>
          <w:trHeight w:val="255"/>
        </w:trPr>
        <w:tc>
          <w:tcPr>
            <w:tcW w:w="1843" w:type="dxa"/>
            <w:tcBorders>
              <w:top w:val="nil"/>
              <w:left w:val="single" w:sz="4" w:space="0" w:color="auto"/>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Contentieux</w:t>
            </w:r>
          </w:p>
        </w:tc>
        <w:tc>
          <w:tcPr>
            <w:tcW w:w="1220" w:type="dxa"/>
            <w:tcBorders>
              <w:top w:val="nil"/>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906" w:type="dxa"/>
            <w:tcBorders>
              <w:top w:val="nil"/>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p>
        </w:tc>
        <w:tc>
          <w:tcPr>
            <w:tcW w:w="1870" w:type="dxa"/>
            <w:tcBorders>
              <w:top w:val="nil"/>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Gérer les contrats de travail, de consultations, de services, études ou expertises</w:t>
            </w:r>
          </w:p>
        </w:tc>
        <w:tc>
          <w:tcPr>
            <w:tcW w:w="2791" w:type="dxa"/>
            <w:gridSpan w:val="2"/>
            <w:tcBorders>
              <w:top w:val="nil"/>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Former/sensibiliser les personnes en charge de la GRH</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Mobiliser des fonds propres</w:t>
            </w:r>
          </w:p>
        </w:tc>
        <w:tc>
          <w:tcPr>
            <w:tcW w:w="1848" w:type="dxa"/>
            <w:tcBorders>
              <w:top w:val="nil"/>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nil"/>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Chef UGRH</w:t>
            </w:r>
          </w:p>
        </w:tc>
        <w:tc>
          <w:tcPr>
            <w:tcW w:w="1785" w:type="dxa"/>
            <w:gridSpan w:val="3"/>
            <w:tcBorders>
              <w:top w:val="nil"/>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2 000 000</w:t>
            </w:r>
          </w:p>
        </w:tc>
        <w:tc>
          <w:tcPr>
            <w:tcW w:w="1984" w:type="dxa"/>
            <w:tcBorders>
              <w:top w:val="nil"/>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Nombre, typologie et impacts des litiges ou des cas de conflits de cette nature.</w:t>
            </w:r>
          </w:p>
          <w:p w:rsidR="007579A8" w:rsidRPr="003C64A6" w:rsidRDefault="007579A8" w:rsidP="00267E88">
            <w:pPr>
              <w:rPr>
                <w:rFonts w:ascii="Arial" w:hAnsi="Arial" w:cs="Arial"/>
                <w:bCs/>
                <w:sz w:val="18"/>
                <w:szCs w:val="18"/>
                <w:lang w:eastAsia="fr-FR"/>
              </w:rPr>
            </w:pPr>
          </w:p>
        </w:tc>
      </w:tr>
      <w:tr w:rsidR="007579A8" w:rsidRPr="003C64A6" w:rsidTr="007579A8">
        <w:trPr>
          <w:trHeight w:val="544"/>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sz w:val="18"/>
                <w:szCs w:val="18"/>
                <w:lang w:eastAsia="fr-FR"/>
              </w:rPr>
            </w:pPr>
            <w:r w:rsidRPr="003C64A6">
              <w:rPr>
                <w:rFonts w:ascii="Arial" w:hAnsi="Arial" w:cs="Arial"/>
                <w:sz w:val="18"/>
                <w:szCs w:val="18"/>
                <w:lang w:eastAsia="fr-FR"/>
              </w:rPr>
              <w:t>Non-conformité avec la législation du travail</w:t>
            </w:r>
          </w:p>
        </w:tc>
        <w:tc>
          <w:tcPr>
            <w:tcW w:w="1220" w:type="dxa"/>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14</w:t>
            </w:r>
          </w:p>
        </w:tc>
        <w:tc>
          <w:tcPr>
            <w:tcW w:w="906" w:type="dxa"/>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870" w:type="dxa"/>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Gestion des dossiers du personnel</w:t>
            </w:r>
          </w:p>
        </w:tc>
        <w:tc>
          <w:tcPr>
            <w:tcW w:w="2791"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Communiquer avec les nouvelles recrues et mettre à leur disposition tous les actes administratifs </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conditionner le paiement des salaires à la fourniture de ces pièces</w:t>
            </w:r>
          </w:p>
        </w:tc>
        <w:tc>
          <w:tcPr>
            <w:tcW w:w="1848" w:type="dxa"/>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single" w:sz="4" w:space="0" w:color="auto"/>
              <w:left w:val="nil"/>
              <w:bottom w:val="single" w:sz="4" w:space="0" w:color="auto"/>
              <w:right w:val="single" w:sz="4" w:space="0" w:color="auto"/>
            </w:tcBorders>
            <w:shd w:val="clear" w:color="auto" w:fill="auto"/>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Chef UGRH</w:t>
            </w:r>
          </w:p>
        </w:tc>
        <w:tc>
          <w:tcPr>
            <w:tcW w:w="1785" w:type="dxa"/>
            <w:gridSpan w:val="3"/>
            <w:tcBorders>
              <w:top w:val="single" w:sz="4" w:space="0" w:color="auto"/>
              <w:left w:val="nil"/>
              <w:bottom w:val="single" w:sz="4" w:space="0" w:color="auto"/>
              <w:right w:val="single" w:sz="4" w:space="0" w:color="auto"/>
            </w:tcBorders>
            <w:shd w:val="clear" w:color="auto" w:fill="auto"/>
            <w:vAlign w:val="center"/>
            <w:hideMark/>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 pm</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 -Dossier personnel à jours</w:t>
            </w:r>
          </w:p>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-Nombre, typologie et impacts des litiges ou des cas de conflits de cette nature.</w:t>
            </w:r>
          </w:p>
          <w:p w:rsidR="007579A8" w:rsidRPr="003C64A6" w:rsidRDefault="007579A8" w:rsidP="00267E88">
            <w:pPr>
              <w:jc w:val="both"/>
              <w:rPr>
                <w:rFonts w:ascii="Arial" w:hAnsi="Arial" w:cs="Arial"/>
                <w:bCs/>
                <w:sz w:val="18"/>
                <w:szCs w:val="18"/>
                <w:lang w:eastAsia="fr-FR"/>
              </w:rPr>
            </w:pPr>
          </w:p>
        </w:tc>
      </w:tr>
      <w:tr w:rsidR="007579A8" w:rsidRPr="003C64A6" w:rsidTr="007579A8">
        <w:trPr>
          <w:trHeight w:val="255"/>
        </w:trPr>
        <w:tc>
          <w:tcPr>
            <w:tcW w:w="1843" w:type="dxa"/>
            <w:tcBorders>
              <w:top w:val="single" w:sz="4" w:space="0" w:color="auto"/>
              <w:left w:val="single" w:sz="4" w:space="0" w:color="auto"/>
              <w:bottom w:val="single" w:sz="4" w:space="0" w:color="auto"/>
              <w:right w:val="single" w:sz="4" w:space="0" w:color="auto"/>
            </w:tcBorders>
            <w:shd w:val="clear" w:color="auto" w:fill="auto"/>
            <w:noWrap/>
          </w:tcPr>
          <w:p w:rsidR="007579A8" w:rsidRPr="003C64A6" w:rsidRDefault="007579A8" w:rsidP="00267E88">
            <w:pPr>
              <w:rPr>
                <w:rFonts w:ascii="Arial" w:hAnsi="Arial" w:cs="Arial"/>
                <w:sz w:val="18"/>
                <w:szCs w:val="18"/>
              </w:rPr>
            </w:pPr>
            <w:r w:rsidRPr="003C64A6">
              <w:rPr>
                <w:rFonts w:ascii="Arial" w:hAnsi="Arial" w:cs="Arial"/>
                <w:sz w:val="18"/>
                <w:szCs w:val="18"/>
              </w:rPr>
              <w:lastRenderedPageBreak/>
              <w:t>Infraction aux dispositions des statuts (avantages, obligations, …)</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14</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Veiller à l'application des statuts du personnel</w:t>
            </w:r>
          </w:p>
        </w:tc>
        <w:tc>
          <w:tcPr>
            <w:tcW w:w="2777"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Veiller au respect des procédures et des textes législatifs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Mobiliser des fonds propres</w:t>
            </w:r>
          </w:p>
        </w:tc>
        <w:tc>
          <w:tcPr>
            <w:tcW w:w="1876" w:type="dxa"/>
            <w:gridSpan w:val="3"/>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single" w:sz="4" w:space="0" w:color="auto"/>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Chef UGRH</w:t>
            </w:r>
          </w:p>
        </w:tc>
        <w:tc>
          <w:tcPr>
            <w:tcW w:w="1749" w:type="dxa"/>
            <w:tcBorders>
              <w:top w:val="single" w:sz="4" w:space="0" w:color="auto"/>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pm</w:t>
            </w:r>
          </w:p>
        </w:tc>
        <w:tc>
          <w:tcPr>
            <w:tcW w:w="2006" w:type="dxa"/>
            <w:gridSpan w:val="2"/>
            <w:tcBorders>
              <w:top w:val="single" w:sz="4" w:space="0" w:color="auto"/>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-Rapport auditeurs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w:t>
            </w:r>
            <w:r w:rsidRPr="003C64A6">
              <w:rPr>
                <w:sz w:val="18"/>
                <w:szCs w:val="18"/>
              </w:rPr>
              <w:t xml:space="preserve"> </w:t>
            </w:r>
            <w:r w:rsidRPr="003C64A6">
              <w:rPr>
                <w:rFonts w:ascii="Arial" w:hAnsi="Arial" w:cs="Arial"/>
                <w:bCs/>
                <w:sz w:val="18"/>
                <w:szCs w:val="18"/>
                <w:lang w:eastAsia="fr-FR"/>
              </w:rPr>
              <w:t>Volumétrie, typologie et résolution des alertes sociales rencontrées ; qualité des indicateurs sociaux disponibles (absentéisme, absence maladie, conflits internes…).</w:t>
            </w:r>
          </w:p>
          <w:p w:rsidR="007579A8" w:rsidRPr="003C64A6" w:rsidRDefault="007579A8" w:rsidP="00267E88">
            <w:pPr>
              <w:rPr>
                <w:rFonts w:ascii="Arial" w:hAnsi="Arial" w:cs="Arial"/>
                <w:bCs/>
                <w:sz w:val="18"/>
                <w:szCs w:val="18"/>
                <w:lang w:eastAsia="fr-FR"/>
              </w:rPr>
            </w:pPr>
          </w:p>
        </w:tc>
      </w:tr>
      <w:tr w:rsidR="007579A8" w:rsidRPr="003C64A6" w:rsidTr="007579A8">
        <w:trPr>
          <w:trHeight w:val="420"/>
        </w:trPr>
        <w:tc>
          <w:tcPr>
            <w:tcW w:w="1843" w:type="dxa"/>
            <w:tcBorders>
              <w:top w:val="single" w:sz="4" w:space="0" w:color="auto"/>
              <w:left w:val="single" w:sz="4" w:space="0" w:color="auto"/>
              <w:bottom w:val="single" w:sz="4" w:space="0" w:color="auto"/>
              <w:right w:val="single" w:sz="4" w:space="0" w:color="auto"/>
            </w:tcBorders>
            <w:shd w:val="clear" w:color="auto" w:fill="auto"/>
            <w:noWrap/>
          </w:tcPr>
          <w:p w:rsidR="007579A8" w:rsidRPr="003C64A6" w:rsidRDefault="007579A8" w:rsidP="00267E88">
            <w:pPr>
              <w:rPr>
                <w:rFonts w:ascii="Arial" w:hAnsi="Arial" w:cs="Arial"/>
                <w:sz w:val="18"/>
                <w:szCs w:val="18"/>
              </w:rPr>
            </w:pPr>
            <w:r w:rsidRPr="003C64A6">
              <w:rPr>
                <w:rFonts w:ascii="Arial" w:hAnsi="Arial" w:cs="Arial"/>
                <w:sz w:val="18"/>
                <w:szCs w:val="18"/>
              </w:rPr>
              <w:t>Infraction à la règlementation sociale</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14</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Veiller à l'application des statuts du personnel</w:t>
            </w:r>
          </w:p>
        </w:tc>
        <w:tc>
          <w:tcPr>
            <w:tcW w:w="2777"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Sensibiliser, former, sanctionner</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Elaborer et mettre en œuvre un code d'éthique</w:t>
            </w:r>
          </w:p>
        </w:tc>
        <w:tc>
          <w:tcPr>
            <w:tcW w:w="1876" w:type="dxa"/>
            <w:gridSpan w:val="3"/>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single" w:sz="4" w:space="0" w:color="auto"/>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Chef UGRH</w:t>
            </w:r>
          </w:p>
        </w:tc>
        <w:tc>
          <w:tcPr>
            <w:tcW w:w="1749" w:type="dxa"/>
            <w:tcBorders>
              <w:top w:val="single" w:sz="4" w:space="0" w:color="auto"/>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pm</w:t>
            </w:r>
          </w:p>
        </w:tc>
        <w:tc>
          <w:tcPr>
            <w:tcW w:w="2006" w:type="dxa"/>
            <w:gridSpan w:val="2"/>
            <w:tcBorders>
              <w:top w:val="single" w:sz="4" w:space="0" w:color="auto"/>
              <w:left w:val="nil"/>
              <w:bottom w:val="single" w:sz="4" w:space="0" w:color="auto"/>
              <w:right w:val="single" w:sz="4" w:space="0" w:color="auto"/>
            </w:tcBorders>
            <w:shd w:val="clear" w:color="auto" w:fill="auto"/>
            <w:noWrap/>
            <w:vAlign w:val="center"/>
            <w:hideMark/>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Existence d’un code d'éthique</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-Compte rendu de conseil de discipline</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w:t>
            </w:r>
            <w:r w:rsidRPr="003C64A6">
              <w:rPr>
                <w:sz w:val="18"/>
                <w:szCs w:val="18"/>
              </w:rPr>
              <w:t xml:space="preserve"> </w:t>
            </w:r>
            <w:r w:rsidRPr="003C64A6">
              <w:rPr>
                <w:rFonts w:ascii="Arial" w:hAnsi="Arial" w:cs="Arial"/>
                <w:bCs/>
                <w:sz w:val="18"/>
                <w:szCs w:val="18"/>
                <w:lang w:eastAsia="fr-FR"/>
              </w:rPr>
              <w:t>Volumétrie, typologie et résolution des alertes sociales rencontrées ; qualité des indicateurs sociaux disponibles (absentéisme, absence maladie, conflits internes…).</w:t>
            </w:r>
          </w:p>
          <w:p w:rsidR="007579A8" w:rsidRPr="003C64A6" w:rsidRDefault="007579A8" w:rsidP="00267E88">
            <w:pPr>
              <w:rPr>
                <w:rFonts w:ascii="Arial" w:hAnsi="Arial" w:cs="Arial"/>
                <w:bCs/>
                <w:sz w:val="18"/>
                <w:szCs w:val="18"/>
                <w:lang w:eastAsia="fr-FR"/>
              </w:rPr>
            </w:pPr>
          </w:p>
        </w:tc>
      </w:tr>
      <w:tr w:rsidR="007579A8" w:rsidRPr="003C64A6" w:rsidTr="00C34C34">
        <w:trPr>
          <w:trHeight w:val="255"/>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Retard/absence des bulletins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14</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jc w:val="center"/>
              <w:rPr>
                <w:rFonts w:ascii="Arial" w:hAnsi="Arial" w:cs="Arial"/>
                <w:bCs/>
                <w:sz w:val="18"/>
                <w:szCs w:val="18"/>
                <w:lang w:eastAsia="fr-FR"/>
              </w:rPr>
            </w:pP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Produire les bulletins de salaire et les soumettre à l'UAFC</w:t>
            </w:r>
          </w:p>
        </w:tc>
        <w:tc>
          <w:tcPr>
            <w:tcW w:w="2777"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Acquérir un logiciel de paie performant</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former le chef URGH à l'utilisation du logiciel de paie</w:t>
            </w:r>
          </w:p>
        </w:tc>
        <w:tc>
          <w:tcPr>
            <w:tcW w:w="1876" w:type="dxa"/>
            <w:gridSpan w:val="3"/>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204"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Chef UGRH</w:t>
            </w:r>
          </w:p>
        </w:tc>
        <w:tc>
          <w:tcPr>
            <w:tcW w:w="1749" w:type="dxa"/>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Voir SE</w:t>
            </w:r>
          </w:p>
        </w:tc>
        <w:tc>
          <w:tcPr>
            <w:tcW w:w="2006" w:type="dxa"/>
            <w:gridSpan w:val="2"/>
            <w:tcBorders>
              <w:top w:val="single" w:sz="4" w:space="0" w:color="auto"/>
              <w:left w:val="nil"/>
              <w:bottom w:val="single" w:sz="4" w:space="0" w:color="auto"/>
              <w:right w:val="single" w:sz="4" w:space="0" w:color="auto"/>
            </w:tcBorders>
            <w:shd w:val="clear" w:color="auto" w:fill="auto"/>
            <w:noWrap/>
            <w:vAlign w:val="center"/>
          </w:tcPr>
          <w:p w:rsidR="007579A8" w:rsidRPr="003C64A6" w:rsidRDefault="007579A8" w:rsidP="00267E88">
            <w:pPr>
              <w:rPr>
                <w:rFonts w:ascii="Arial" w:hAnsi="Arial" w:cs="Arial"/>
                <w:sz w:val="18"/>
                <w:szCs w:val="18"/>
              </w:rPr>
            </w:pPr>
            <w:r w:rsidRPr="003C64A6">
              <w:rPr>
                <w:rFonts w:ascii="Arial" w:hAnsi="Arial" w:cs="Arial"/>
                <w:sz w:val="18"/>
                <w:szCs w:val="18"/>
              </w:rPr>
              <w:t>Etablissement des bulletins de paie mensuels</w:t>
            </w:r>
          </w:p>
          <w:p w:rsidR="007579A8" w:rsidRPr="003C64A6" w:rsidRDefault="007579A8" w:rsidP="00267E88">
            <w:pPr>
              <w:rPr>
                <w:rFonts w:ascii="Arial" w:hAnsi="Arial" w:cs="Arial"/>
                <w:sz w:val="18"/>
                <w:szCs w:val="18"/>
              </w:rPr>
            </w:pPr>
          </w:p>
          <w:p w:rsidR="007579A8" w:rsidRDefault="007579A8" w:rsidP="00267E88">
            <w:pPr>
              <w:rPr>
                <w:rFonts w:ascii="Arial" w:hAnsi="Arial" w:cs="Arial"/>
                <w:sz w:val="18"/>
                <w:szCs w:val="18"/>
              </w:rPr>
            </w:pPr>
            <w:r w:rsidRPr="003C64A6">
              <w:rPr>
                <w:rFonts w:ascii="Arial" w:hAnsi="Arial" w:cs="Arial"/>
                <w:sz w:val="18"/>
                <w:szCs w:val="18"/>
              </w:rPr>
              <w:t>Tenue du journal de paie et des comptes individuels des salariés</w:t>
            </w:r>
          </w:p>
          <w:p w:rsidR="00C34C34" w:rsidRDefault="00C34C34" w:rsidP="00267E88">
            <w:pPr>
              <w:rPr>
                <w:rFonts w:ascii="Arial" w:hAnsi="Arial" w:cs="Arial"/>
                <w:sz w:val="18"/>
                <w:szCs w:val="18"/>
              </w:rPr>
            </w:pPr>
          </w:p>
          <w:p w:rsidR="00C34C34" w:rsidRPr="003C64A6" w:rsidRDefault="00C34C34" w:rsidP="00267E88">
            <w:pPr>
              <w:rPr>
                <w:rFonts w:ascii="Arial" w:hAnsi="Arial" w:cs="Arial"/>
                <w:bCs/>
                <w:sz w:val="18"/>
                <w:szCs w:val="18"/>
                <w:lang w:eastAsia="fr-FR"/>
              </w:rPr>
            </w:pPr>
          </w:p>
        </w:tc>
      </w:tr>
      <w:tr w:rsidR="007579A8" w:rsidRPr="003C64A6" w:rsidTr="00C34C34">
        <w:trPr>
          <w:trHeight w:val="255"/>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86DCD" w:rsidRDefault="00E86DCD" w:rsidP="00267E88">
            <w:pPr>
              <w:rPr>
                <w:rFonts w:ascii="Arial" w:hAnsi="Arial" w:cs="Arial"/>
                <w:sz w:val="18"/>
                <w:szCs w:val="18"/>
              </w:rPr>
            </w:pPr>
          </w:p>
          <w:p w:rsidR="007579A8" w:rsidRPr="003C64A6" w:rsidRDefault="007579A8" w:rsidP="00267E88">
            <w:pPr>
              <w:rPr>
                <w:rFonts w:ascii="Arial" w:hAnsi="Arial" w:cs="Arial"/>
                <w:sz w:val="18"/>
                <w:szCs w:val="18"/>
              </w:rPr>
            </w:pPr>
            <w:r w:rsidRPr="003C64A6">
              <w:rPr>
                <w:rFonts w:ascii="Arial" w:hAnsi="Arial" w:cs="Arial"/>
                <w:sz w:val="18"/>
                <w:szCs w:val="18"/>
              </w:rPr>
              <w:lastRenderedPageBreak/>
              <w:t>Pertes des compétences</w:t>
            </w:r>
          </w:p>
        </w:tc>
        <w:tc>
          <w:tcPr>
            <w:tcW w:w="1220" w:type="dxa"/>
            <w:tcBorders>
              <w:top w:val="single" w:sz="4" w:space="0" w:color="auto"/>
              <w:left w:val="nil"/>
              <w:bottom w:val="single" w:sz="4" w:space="0" w:color="auto"/>
              <w:right w:val="single" w:sz="4" w:space="0" w:color="auto"/>
            </w:tcBorders>
            <w:shd w:val="clear" w:color="auto" w:fill="auto"/>
            <w:noWrap/>
            <w:vAlign w:val="center"/>
          </w:tcPr>
          <w:p w:rsidR="00E86DCD" w:rsidRDefault="00E86DCD" w:rsidP="00267E88">
            <w:pPr>
              <w:jc w:val="center"/>
              <w:rPr>
                <w:rFonts w:ascii="Arial" w:hAnsi="Arial" w:cs="Arial"/>
                <w:bCs/>
                <w:sz w:val="18"/>
                <w:szCs w:val="18"/>
                <w:lang w:eastAsia="fr-FR"/>
              </w:rPr>
            </w:pPr>
          </w:p>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lastRenderedPageBreak/>
              <w:t>13</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E86DCD" w:rsidRDefault="00E86DCD" w:rsidP="00267E88">
            <w:pPr>
              <w:jc w:val="center"/>
              <w:rPr>
                <w:rFonts w:ascii="Arial" w:hAnsi="Arial" w:cs="Arial"/>
                <w:bCs/>
                <w:sz w:val="18"/>
                <w:szCs w:val="18"/>
                <w:lang w:eastAsia="fr-FR"/>
              </w:rPr>
            </w:pPr>
          </w:p>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lastRenderedPageBreak/>
              <w:t>1</w:t>
            </w:r>
          </w:p>
        </w:tc>
        <w:tc>
          <w:tcPr>
            <w:tcW w:w="1870" w:type="dxa"/>
            <w:tcBorders>
              <w:top w:val="single" w:sz="4" w:space="0" w:color="auto"/>
              <w:left w:val="nil"/>
              <w:bottom w:val="single" w:sz="4" w:space="0" w:color="auto"/>
              <w:right w:val="single" w:sz="4" w:space="0" w:color="auto"/>
            </w:tcBorders>
            <w:shd w:val="clear" w:color="auto" w:fill="auto"/>
            <w:noWrap/>
            <w:vAlign w:val="center"/>
          </w:tcPr>
          <w:p w:rsidR="00E86DCD" w:rsidRDefault="00E86DCD"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lastRenderedPageBreak/>
              <w:t>Gérer les contrats de travail, de consultations, de services, études ou expertises</w:t>
            </w:r>
          </w:p>
        </w:tc>
        <w:tc>
          <w:tcPr>
            <w:tcW w:w="2791" w:type="dxa"/>
            <w:gridSpan w:val="2"/>
            <w:tcBorders>
              <w:top w:val="single" w:sz="4" w:space="0" w:color="auto"/>
              <w:left w:val="nil"/>
              <w:bottom w:val="single" w:sz="4" w:space="0" w:color="auto"/>
              <w:right w:val="single" w:sz="4" w:space="0" w:color="auto"/>
            </w:tcBorders>
            <w:shd w:val="clear" w:color="auto" w:fill="auto"/>
            <w:noWrap/>
            <w:vAlign w:val="center"/>
          </w:tcPr>
          <w:p w:rsidR="00E86DCD" w:rsidRDefault="00E86DCD"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lastRenderedPageBreak/>
              <w:t>- Mobiliser les fonds propres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valorisation de la grille des salaires</w:t>
            </w:r>
          </w:p>
        </w:tc>
        <w:tc>
          <w:tcPr>
            <w:tcW w:w="1848" w:type="dxa"/>
            <w:tcBorders>
              <w:top w:val="single" w:sz="4" w:space="0" w:color="auto"/>
              <w:left w:val="nil"/>
              <w:bottom w:val="single" w:sz="4" w:space="0" w:color="auto"/>
              <w:right w:val="single" w:sz="4" w:space="0" w:color="auto"/>
            </w:tcBorders>
            <w:shd w:val="clear" w:color="auto" w:fill="auto"/>
            <w:noWrap/>
            <w:vAlign w:val="center"/>
          </w:tcPr>
          <w:p w:rsidR="00E86DCD" w:rsidRDefault="00E86DCD"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lastRenderedPageBreak/>
              <w:t>Sans délai</w:t>
            </w:r>
          </w:p>
        </w:tc>
        <w:tc>
          <w:tcPr>
            <w:tcW w:w="1204" w:type="dxa"/>
            <w:gridSpan w:val="2"/>
            <w:tcBorders>
              <w:top w:val="single" w:sz="4" w:space="0" w:color="auto"/>
              <w:left w:val="nil"/>
              <w:bottom w:val="single" w:sz="4" w:space="0" w:color="auto"/>
              <w:right w:val="single" w:sz="4" w:space="0" w:color="auto"/>
            </w:tcBorders>
            <w:shd w:val="clear" w:color="auto" w:fill="auto"/>
            <w:noWrap/>
            <w:vAlign w:val="center"/>
          </w:tcPr>
          <w:p w:rsidR="00E86DCD" w:rsidRDefault="00E86DCD"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lastRenderedPageBreak/>
              <w:t>Chef UGRH</w:t>
            </w:r>
          </w:p>
        </w:tc>
        <w:tc>
          <w:tcPr>
            <w:tcW w:w="1785" w:type="dxa"/>
            <w:gridSpan w:val="3"/>
            <w:tcBorders>
              <w:top w:val="single" w:sz="4" w:space="0" w:color="auto"/>
              <w:left w:val="nil"/>
              <w:bottom w:val="single" w:sz="4" w:space="0" w:color="auto"/>
              <w:right w:val="single" w:sz="4" w:space="0" w:color="auto"/>
            </w:tcBorders>
            <w:shd w:val="clear" w:color="auto" w:fill="auto"/>
            <w:noWrap/>
            <w:vAlign w:val="center"/>
            <w:hideMark/>
          </w:tcPr>
          <w:p w:rsidR="00E86DCD" w:rsidRDefault="00E86DCD"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lastRenderedPageBreak/>
              <w:t> pm</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rsidR="00E86DCD" w:rsidRDefault="00E86DCD" w:rsidP="00267E88">
            <w:pPr>
              <w:jc w:val="both"/>
              <w:rPr>
                <w:rFonts w:ascii="Arial" w:hAnsi="Arial" w:cs="Arial"/>
                <w:bCs/>
                <w:sz w:val="18"/>
                <w:szCs w:val="18"/>
                <w:lang w:eastAsia="fr-FR"/>
              </w:rPr>
            </w:pPr>
          </w:p>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lastRenderedPageBreak/>
              <w:t>Taux de rotation des équipes par nature, processus, département ; typologie des motifs de départs.</w:t>
            </w:r>
          </w:p>
          <w:p w:rsidR="007579A8" w:rsidRPr="003C64A6" w:rsidRDefault="007579A8" w:rsidP="007579A8">
            <w:pPr>
              <w:jc w:val="both"/>
              <w:rPr>
                <w:rFonts w:ascii="Arial" w:hAnsi="Arial" w:cs="Arial"/>
                <w:bCs/>
                <w:sz w:val="18"/>
                <w:szCs w:val="18"/>
                <w:lang w:eastAsia="fr-FR"/>
              </w:rPr>
            </w:pPr>
            <w:r w:rsidRPr="003C64A6">
              <w:rPr>
                <w:rFonts w:ascii="Arial" w:hAnsi="Arial" w:cs="Arial"/>
                <w:bCs/>
                <w:sz w:val="18"/>
                <w:szCs w:val="18"/>
                <w:lang w:eastAsia="fr-FR"/>
              </w:rPr>
              <w:t>Délais de latence de remplacement.</w:t>
            </w:r>
          </w:p>
        </w:tc>
      </w:tr>
    </w:tbl>
    <w:p w:rsidR="00CB7216" w:rsidRDefault="00CB7216" w:rsidP="00CB7216">
      <w:pPr>
        <w:sectPr w:rsidR="00CB7216" w:rsidSect="00250D09">
          <w:headerReference w:type="default" r:id="rId43"/>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rPr>
          <w:sz w:val="36"/>
        </w:rPr>
      </w:pPr>
    </w:p>
    <w:p w:rsidR="00CB7216" w:rsidRPr="00634C0C" w:rsidRDefault="00CB7216" w:rsidP="00CB7216">
      <w:pPr>
        <w:pStyle w:val="Titre2"/>
        <w:rPr>
          <w:rFonts w:ascii="Arial" w:hAnsi="Arial" w:cs="Arial"/>
          <w:b/>
          <w:color w:val="1F497D"/>
          <w:sz w:val="48"/>
          <w:szCs w:val="36"/>
        </w:rPr>
      </w:pPr>
      <w:bookmarkStart w:id="31" w:name="_Toc348960173"/>
      <w:r w:rsidRPr="00634C0C">
        <w:rPr>
          <w:rFonts w:ascii="Arial" w:hAnsi="Arial" w:cs="Arial"/>
          <w:b/>
          <w:color w:val="1F497D"/>
          <w:sz w:val="48"/>
          <w:szCs w:val="36"/>
        </w:rPr>
        <w:t xml:space="preserve">7 – </w:t>
      </w:r>
      <w:r w:rsidRPr="00634C0C">
        <w:rPr>
          <w:rFonts w:ascii="Arial" w:hAnsi="Arial" w:cs="Arial"/>
          <w:b/>
          <w:color w:val="1F497D"/>
          <w:sz w:val="48"/>
          <w:szCs w:val="36"/>
        </w:rPr>
        <w:tab/>
        <w:t>Unité Communication, Information et Documentation (UCID- CRA)</w:t>
      </w:r>
      <w:bookmarkEnd w:id="31"/>
    </w:p>
    <w:p w:rsidR="00CB7216" w:rsidRPr="00634C0C" w:rsidRDefault="00CB7216" w:rsidP="00CB7216">
      <w:pPr>
        <w:rPr>
          <w:sz w:val="36"/>
        </w:rPr>
      </w:pPr>
    </w:p>
    <w:p w:rsidR="00CB7216" w:rsidRDefault="00CB7216" w:rsidP="00CB7216"/>
    <w:p w:rsidR="00CB7216" w:rsidRDefault="00CB7216" w:rsidP="00CB7216"/>
    <w:p w:rsidR="00CB7216" w:rsidRDefault="00CB7216" w:rsidP="00CB7216">
      <w:pPr>
        <w:rPr>
          <w:b/>
          <w:bCs/>
          <w:color w:val="FFFFFF"/>
          <w:lang w:eastAsia="fr-FR"/>
        </w:rPr>
        <w:sectPr w:rsidR="00CB7216">
          <w:headerReference w:type="default" r:id="rId44"/>
          <w:pgSz w:w="11906" w:h="16838"/>
          <w:pgMar w:top="1417" w:right="1417" w:bottom="1417" w:left="1417" w:header="708" w:footer="708" w:gutter="0"/>
          <w:cols w:space="708"/>
          <w:docGrid w:linePitch="360"/>
        </w:sectPr>
      </w:pPr>
    </w:p>
    <w:tbl>
      <w:tblPr>
        <w:tblW w:w="15309" w:type="dxa"/>
        <w:tblInd w:w="-512" w:type="dxa"/>
        <w:tblLayout w:type="fixed"/>
        <w:tblCellMar>
          <w:left w:w="70" w:type="dxa"/>
          <w:right w:w="70" w:type="dxa"/>
        </w:tblCellMar>
        <w:tblLook w:val="00A0"/>
      </w:tblPr>
      <w:tblGrid>
        <w:gridCol w:w="1985"/>
        <w:gridCol w:w="1078"/>
        <w:gridCol w:w="1095"/>
        <w:gridCol w:w="1512"/>
        <w:gridCol w:w="2932"/>
        <w:gridCol w:w="1386"/>
        <w:gridCol w:w="1106"/>
        <w:gridCol w:w="14"/>
        <w:gridCol w:w="2152"/>
        <w:gridCol w:w="65"/>
        <w:gridCol w:w="1984"/>
      </w:tblGrid>
      <w:tr w:rsidR="00CB7216" w:rsidRPr="0057388B" w:rsidTr="00C34C34">
        <w:trPr>
          <w:trHeight w:val="567"/>
          <w:tblHeader/>
        </w:trPr>
        <w:tc>
          <w:tcPr>
            <w:tcW w:w="1985" w:type="dxa"/>
            <w:vMerge w:val="restart"/>
            <w:tcBorders>
              <w:top w:val="single" w:sz="8" w:space="0" w:color="auto"/>
              <w:left w:val="single" w:sz="8" w:space="0" w:color="auto"/>
              <w:right w:val="single" w:sz="8" w:space="0" w:color="auto"/>
            </w:tcBorders>
            <w:shd w:val="clear" w:color="auto" w:fill="F2F2F2"/>
            <w:vAlign w:val="center"/>
          </w:tcPr>
          <w:p w:rsidR="00CB7216" w:rsidRPr="0057388B" w:rsidRDefault="00CB7216" w:rsidP="00267E88">
            <w:pPr>
              <w:jc w:val="center"/>
              <w:rPr>
                <w:rFonts w:ascii="Arial" w:hAnsi="Arial" w:cs="Arial"/>
                <w:b/>
                <w:bCs/>
                <w:sz w:val="18"/>
                <w:szCs w:val="18"/>
                <w:lang w:eastAsia="fr-FR"/>
              </w:rPr>
            </w:pPr>
            <w:r>
              <w:lastRenderedPageBreak/>
              <w:br w:type="page"/>
            </w:r>
            <w:r w:rsidRPr="0057388B">
              <w:rPr>
                <w:rFonts w:ascii="Arial" w:hAnsi="Arial" w:cs="Arial"/>
                <w:b/>
                <w:bCs/>
                <w:sz w:val="18"/>
                <w:szCs w:val="18"/>
                <w:lang w:eastAsia="fr-FR"/>
              </w:rPr>
              <w:t>Risques</w:t>
            </w:r>
          </w:p>
        </w:tc>
        <w:tc>
          <w:tcPr>
            <w:tcW w:w="2173" w:type="dxa"/>
            <w:gridSpan w:val="2"/>
            <w:tcBorders>
              <w:top w:val="single" w:sz="8" w:space="0" w:color="auto"/>
              <w:left w:val="nil"/>
              <w:bottom w:val="single" w:sz="8" w:space="0" w:color="auto"/>
              <w:right w:val="single" w:sz="8" w:space="0" w:color="000000"/>
            </w:tcBorders>
            <w:shd w:val="clear" w:color="auto" w:fill="F2F2F2"/>
            <w:vAlign w:val="center"/>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Classement</w:t>
            </w:r>
          </w:p>
        </w:tc>
        <w:tc>
          <w:tcPr>
            <w:tcW w:w="1512" w:type="dxa"/>
            <w:vMerge w:val="restart"/>
            <w:tcBorders>
              <w:top w:val="single" w:sz="8" w:space="0" w:color="auto"/>
              <w:left w:val="single" w:sz="8" w:space="0" w:color="auto"/>
              <w:bottom w:val="nil"/>
              <w:right w:val="single" w:sz="8" w:space="0" w:color="auto"/>
            </w:tcBorders>
            <w:shd w:val="clear" w:color="auto" w:fill="F2F2F2"/>
            <w:vAlign w:val="center"/>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Objectif (Activité/tâche)</w:t>
            </w:r>
          </w:p>
        </w:tc>
        <w:tc>
          <w:tcPr>
            <w:tcW w:w="2932" w:type="dxa"/>
            <w:vMerge w:val="restart"/>
            <w:tcBorders>
              <w:top w:val="single" w:sz="8" w:space="0" w:color="auto"/>
              <w:left w:val="single" w:sz="8" w:space="0" w:color="auto"/>
              <w:bottom w:val="nil"/>
              <w:right w:val="single" w:sz="8" w:space="0" w:color="auto"/>
            </w:tcBorders>
            <w:shd w:val="clear" w:color="auto" w:fill="F2F2F2"/>
            <w:vAlign w:val="center"/>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Actions (Recommandation)</w:t>
            </w:r>
          </w:p>
        </w:tc>
        <w:tc>
          <w:tcPr>
            <w:tcW w:w="1386" w:type="dxa"/>
            <w:vMerge w:val="restart"/>
            <w:tcBorders>
              <w:top w:val="single" w:sz="8" w:space="0" w:color="auto"/>
              <w:left w:val="single" w:sz="8" w:space="0" w:color="auto"/>
              <w:bottom w:val="nil"/>
              <w:right w:val="single" w:sz="8" w:space="0" w:color="auto"/>
            </w:tcBorders>
            <w:shd w:val="clear" w:color="auto" w:fill="F2F2F2"/>
            <w:vAlign w:val="center"/>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Période retenue pour mise en œuvre</w:t>
            </w:r>
          </w:p>
        </w:tc>
        <w:tc>
          <w:tcPr>
            <w:tcW w:w="1106" w:type="dxa"/>
            <w:vMerge w:val="restart"/>
            <w:tcBorders>
              <w:top w:val="single" w:sz="8" w:space="0" w:color="auto"/>
              <w:left w:val="single" w:sz="8" w:space="0" w:color="auto"/>
              <w:bottom w:val="nil"/>
              <w:right w:val="single" w:sz="8" w:space="0" w:color="auto"/>
            </w:tcBorders>
            <w:shd w:val="clear" w:color="auto" w:fill="F2F2F2"/>
            <w:vAlign w:val="center"/>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Responsable de l’action</w:t>
            </w:r>
          </w:p>
        </w:tc>
        <w:tc>
          <w:tcPr>
            <w:tcW w:w="2231" w:type="dxa"/>
            <w:gridSpan w:val="3"/>
            <w:vMerge w:val="restart"/>
            <w:tcBorders>
              <w:top w:val="single" w:sz="8" w:space="0" w:color="auto"/>
              <w:left w:val="single" w:sz="8" w:space="0" w:color="auto"/>
              <w:bottom w:val="nil"/>
              <w:right w:val="single" w:sz="8" w:space="0" w:color="auto"/>
            </w:tcBorders>
            <w:shd w:val="clear" w:color="auto" w:fill="F2F2F2"/>
            <w:vAlign w:val="center"/>
          </w:tcPr>
          <w:p w:rsidR="00CB7216"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Coût estimatif</w:t>
            </w:r>
          </w:p>
          <w:p w:rsidR="00CB7216" w:rsidRPr="004E6DF9" w:rsidRDefault="00CB7216" w:rsidP="00267E88">
            <w:pPr>
              <w:jc w:val="center"/>
              <w:rPr>
                <w:rFonts w:ascii="Arial" w:hAnsi="Arial" w:cs="Arial"/>
                <w:b/>
                <w:bCs/>
                <w:color w:val="FF0000"/>
                <w:sz w:val="18"/>
                <w:szCs w:val="18"/>
                <w:lang w:eastAsia="fr-FR"/>
              </w:rPr>
            </w:pPr>
          </w:p>
        </w:tc>
        <w:tc>
          <w:tcPr>
            <w:tcW w:w="1984" w:type="dxa"/>
            <w:vMerge w:val="restart"/>
            <w:tcBorders>
              <w:top w:val="single" w:sz="8" w:space="0" w:color="auto"/>
              <w:left w:val="single" w:sz="8" w:space="0" w:color="auto"/>
              <w:bottom w:val="nil"/>
              <w:right w:val="single" w:sz="8" w:space="0" w:color="auto"/>
            </w:tcBorders>
            <w:shd w:val="clear" w:color="auto" w:fill="F2F2F2"/>
            <w:vAlign w:val="center"/>
          </w:tcPr>
          <w:p w:rsidR="00CB7216" w:rsidRPr="0057388B" w:rsidRDefault="00CB7216" w:rsidP="00267E88">
            <w:pPr>
              <w:jc w:val="center"/>
              <w:rPr>
                <w:rFonts w:ascii="Arial" w:hAnsi="Arial" w:cs="Arial"/>
                <w:b/>
                <w:bCs/>
                <w:sz w:val="18"/>
                <w:szCs w:val="18"/>
                <w:lang w:eastAsia="fr-FR"/>
              </w:rPr>
            </w:pPr>
            <w:r w:rsidRPr="0057388B">
              <w:rPr>
                <w:rFonts w:ascii="Arial" w:hAnsi="Arial" w:cs="Arial"/>
                <w:b/>
                <w:bCs/>
                <w:sz w:val="18"/>
                <w:szCs w:val="18"/>
                <w:lang w:eastAsia="fr-FR"/>
              </w:rPr>
              <w:t>Indicateur de suivi</w:t>
            </w:r>
          </w:p>
        </w:tc>
      </w:tr>
      <w:tr w:rsidR="00CB7216" w:rsidRPr="0057388B" w:rsidTr="00C34C34">
        <w:trPr>
          <w:trHeight w:val="567"/>
          <w:tblHeader/>
        </w:trPr>
        <w:tc>
          <w:tcPr>
            <w:tcW w:w="1985" w:type="dxa"/>
            <w:vMerge/>
            <w:tcBorders>
              <w:left w:val="single" w:sz="8" w:space="0" w:color="auto"/>
              <w:bottom w:val="nil"/>
              <w:right w:val="single" w:sz="8" w:space="0" w:color="auto"/>
            </w:tcBorders>
            <w:shd w:val="clear" w:color="000000" w:fill="0070C0"/>
            <w:vAlign w:val="center"/>
          </w:tcPr>
          <w:p w:rsidR="00CB7216" w:rsidRPr="0057388B" w:rsidRDefault="00CB7216" w:rsidP="00267E88">
            <w:pPr>
              <w:rPr>
                <w:rFonts w:ascii="Arial" w:hAnsi="Arial" w:cs="Arial"/>
                <w:bCs/>
                <w:color w:val="FFFFFF"/>
                <w:sz w:val="18"/>
                <w:szCs w:val="18"/>
                <w:lang w:eastAsia="fr-FR"/>
              </w:rPr>
            </w:pPr>
          </w:p>
        </w:tc>
        <w:tc>
          <w:tcPr>
            <w:tcW w:w="1078" w:type="dxa"/>
            <w:tcBorders>
              <w:top w:val="nil"/>
              <w:left w:val="nil"/>
              <w:bottom w:val="nil"/>
              <w:right w:val="single" w:sz="8" w:space="0" w:color="auto"/>
            </w:tcBorders>
            <w:shd w:val="clear" w:color="auto" w:fill="F2F2F2"/>
            <w:vAlign w:val="center"/>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Potentiel de risques (Score)</w:t>
            </w:r>
          </w:p>
        </w:tc>
        <w:tc>
          <w:tcPr>
            <w:tcW w:w="1095" w:type="dxa"/>
            <w:tcBorders>
              <w:top w:val="nil"/>
              <w:left w:val="nil"/>
              <w:bottom w:val="nil"/>
              <w:right w:val="single" w:sz="8" w:space="0" w:color="auto"/>
            </w:tcBorders>
            <w:shd w:val="clear" w:color="auto" w:fill="F2F2F2"/>
            <w:vAlign w:val="center"/>
          </w:tcPr>
          <w:p w:rsidR="00CB7216" w:rsidRPr="0057388B" w:rsidRDefault="00CB7216" w:rsidP="00267E88">
            <w:pPr>
              <w:rPr>
                <w:rFonts w:ascii="Arial" w:hAnsi="Arial" w:cs="Arial"/>
                <w:b/>
                <w:bCs/>
                <w:sz w:val="18"/>
                <w:szCs w:val="18"/>
                <w:lang w:eastAsia="fr-FR"/>
              </w:rPr>
            </w:pPr>
            <w:r w:rsidRPr="0057388B">
              <w:rPr>
                <w:rFonts w:ascii="Arial" w:hAnsi="Arial" w:cs="Arial"/>
                <w:b/>
                <w:bCs/>
                <w:sz w:val="18"/>
                <w:szCs w:val="18"/>
                <w:lang w:eastAsia="fr-FR"/>
              </w:rPr>
              <w:t>Rang de priorité</w:t>
            </w:r>
          </w:p>
        </w:tc>
        <w:tc>
          <w:tcPr>
            <w:tcW w:w="1512" w:type="dxa"/>
            <w:vMerge/>
            <w:tcBorders>
              <w:top w:val="single" w:sz="8" w:space="0" w:color="auto"/>
              <w:left w:val="single" w:sz="8" w:space="0" w:color="auto"/>
              <w:bottom w:val="nil"/>
              <w:right w:val="single" w:sz="8" w:space="0" w:color="auto"/>
            </w:tcBorders>
            <w:vAlign w:val="center"/>
          </w:tcPr>
          <w:p w:rsidR="00CB7216" w:rsidRPr="0057388B" w:rsidRDefault="00CB7216" w:rsidP="00267E88">
            <w:pPr>
              <w:rPr>
                <w:rFonts w:ascii="Arial" w:hAnsi="Arial" w:cs="Arial"/>
                <w:bCs/>
                <w:color w:val="FFFFFF"/>
                <w:sz w:val="18"/>
                <w:szCs w:val="18"/>
                <w:lang w:eastAsia="fr-FR"/>
              </w:rPr>
            </w:pPr>
          </w:p>
        </w:tc>
        <w:tc>
          <w:tcPr>
            <w:tcW w:w="2932" w:type="dxa"/>
            <w:vMerge/>
            <w:tcBorders>
              <w:top w:val="single" w:sz="8" w:space="0" w:color="auto"/>
              <w:left w:val="single" w:sz="8" w:space="0" w:color="auto"/>
              <w:bottom w:val="nil"/>
              <w:right w:val="single" w:sz="8" w:space="0" w:color="auto"/>
            </w:tcBorders>
            <w:vAlign w:val="center"/>
          </w:tcPr>
          <w:p w:rsidR="00CB7216" w:rsidRPr="0057388B" w:rsidRDefault="00CB7216" w:rsidP="00267E88">
            <w:pPr>
              <w:rPr>
                <w:rFonts w:ascii="Arial" w:hAnsi="Arial" w:cs="Arial"/>
                <w:bCs/>
                <w:color w:val="FFFFFF"/>
                <w:sz w:val="18"/>
                <w:szCs w:val="18"/>
                <w:lang w:eastAsia="fr-FR"/>
              </w:rPr>
            </w:pPr>
          </w:p>
        </w:tc>
        <w:tc>
          <w:tcPr>
            <w:tcW w:w="1386" w:type="dxa"/>
            <w:vMerge/>
            <w:tcBorders>
              <w:top w:val="single" w:sz="8" w:space="0" w:color="auto"/>
              <w:left w:val="single" w:sz="8" w:space="0" w:color="auto"/>
              <w:bottom w:val="nil"/>
              <w:right w:val="single" w:sz="8" w:space="0" w:color="auto"/>
            </w:tcBorders>
            <w:vAlign w:val="center"/>
          </w:tcPr>
          <w:p w:rsidR="00CB7216" w:rsidRPr="0057388B" w:rsidRDefault="00CB7216" w:rsidP="00267E88">
            <w:pPr>
              <w:rPr>
                <w:rFonts w:ascii="Arial" w:hAnsi="Arial" w:cs="Arial"/>
                <w:bCs/>
                <w:color w:val="FFFFFF"/>
                <w:sz w:val="18"/>
                <w:szCs w:val="18"/>
                <w:lang w:eastAsia="fr-FR"/>
              </w:rPr>
            </w:pPr>
          </w:p>
        </w:tc>
        <w:tc>
          <w:tcPr>
            <w:tcW w:w="1106" w:type="dxa"/>
            <w:vMerge/>
            <w:tcBorders>
              <w:top w:val="single" w:sz="8" w:space="0" w:color="auto"/>
              <w:left w:val="single" w:sz="8" w:space="0" w:color="auto"/>
              <w:bottom w:val="nil"/>
              <w:right w:val="single" w:sz="8" w:space="0" w:color="auto"/>
            </w:tcBorders>
            <w:vAlign w:val="center"/>
          </w:tcPr>
          <w:p w:rsidR="00CB7216" w:rsidRPr="0057388B" w:rsidRDefault="00CB7216" w:rsidP="00267E88">
            <w:pPr>
              <w:rPr>
                <w:rFonts w:ascii="Arial" w:hAnsi="Arial" w:cs="Arial"/>
                <w:bCs/>
                <w:color w:val="FFFFFF"/>
                <w:sz w:val="18"/>
                <w:szCs w:val="18"/>
                <w:lang w:eastAsia="fr-FR"/>
              </w:rPr>
            </w:pPr>
          </w:p>
        </w:tc>
        <w:tc>
          <w:tcPr>
            <w:tcW w:w="2231" w:type="dxa"/>
            <w:gridSpan w:val="3"/>
            <w:vMerge/>
            <w:tcBorders>
              <w:top w:val="single" w:sz="8" w:space="0" w:color="auto"/>
              <w:left w:val="single" w:sz="8" w:space="0" w:color="auto"/>
              <w:bottom w:val="nil"/>
              <w:right w:val="single" w:sz="8" w:space="0" w:color="auto"/>
            </w:tcBorders>
            <w:vAlign w:val="center"/>
          </w:tcPr>
          <w:p w:rsidR="00CB7216" w:rsidRPr="0057388B" w:rsidRDefault="00CB7216" w:rsidP="00267E88">
            <w:pPr>
              <w:rPr>
                <w:rFonts w:ascii="Arial" w:hAnsi="Arial" w:cs="Arial"/>
                <w:bCs/>
                <w:color w:val="FFFFFF"/>
                <w:sz w:val="18"/>
                <w:szCs w:val="18"/>
                <w:lang w:eastAsia="fr-FR"/>
              </w:rPr>
            </w:pPr>
          </w:p>
        </w:tc>
        <w:tc>
          <w:tcPr>
            <w:tcW w:w="1984" w:type="dxa"/>
            <w:vMerge/>
            <w:tcBorders>
              <w:top w:val="single" w:sz="8" w:space="0" w:color="auto"/>
              <w:left w:val="single" w:sz="8" w:space="0" w:color="auto"/>
              <w:bottom w:val="nil"/>
              <w:right w:val="single" w:sz="8" w:space="0" w:color="auto"/>
            </w:tcBorders>
            <w:vAlign w:val="center"/>
          </w:tcPr>
          <w:p w:rsidR="00CB7216" w:rsidRPr="0057388B" w:rsidRDefault="00CB7216" w:rsidP="00267E88">
            <w:pPr>
              <w:rPr>
                <w:rFonts w:ascii="Arial" w:hAnsi="Arial" w:cs="Arial"/>
                <w:bCs/>
                <w:color w:val="FFFFFF"/>
                <w:sz w:val="18"/>
                <w:szCs w:val="18"/>
                <w:lang w:eastAsia="fr-FR"/>
              </w:rPr>
            </w:pPr>
          </w:p>
        </w:tc>
      </w:tr>
      <w:tr w:rsidR="007579A8" w:rsidRPr="003C64A6" w:rsidTr="00C34C34">
        <w:trPr>
          <w:trHeight w:val="544"/>
        </w:trPr>
        <w:tc>
          <w:tcPr>
            <w:tcW w:w="1985" w:type="dxa"/>
            <w:tcBorders>
              <w:top w:val="single" w:sz="4" w:space="0" w:color="auto"/>
              <w:left w:val="single" w:sz="4" w:space="0" w:color="auto"/>
              <w:bottom w:val="single" w:sz="4" w:space="0" w:color="auto"/>
              <w:right w:val="single" w:sz="4" w:space="0" w:color="auto"/>
            </w:tcBorders>
            <w:vAlign w:val="center"/>
          </w:tcPr>
          <w:p w:rsidR="007579A8" w:rsidRPr="003C64A6" w:rsidRDefault="007579A8" w:rsidP="00267E88">
            <w:pPr>
              <w:rPr>
                <w:rFonts w:ascii="Arial" w:hAnsi="Arial" w:cs="Arial"/>
                <w:sz w:val="18"/>
                <w:szCs w:val="18"/>
                <w:lang w:eastAsia="fr-FR"/>
              </w:rPr>
            </w:pPr>
            <w:r w:rsidRPr="003C64A6">
              <w:rPr>
                <w:rFonts w:ascii="Arial" w:hAnsi="Arial" w:cs="Arial"/>
                <w:sz w:val="18"/>
                <w:szCs w:val="18"/>
                <w:lang w:eastAsia="fr-FR"/>
              </w:rPr>
              <w:t>- Recensement partiel des réalisations du CILSS</w:t>
            </w:r>
          </w:p>
          <w:p w:rsidR="007579A8" w:rsidRPr="003C64A6" w:rsidRDefault="007579A8" w:rsidP="00267E88">
            <w:pPr>
              <w:rPr>
                <w:rFonts w:ascii="Arial" w:hAnsi="Arial" w:cs="Arial"/>
                <w:sz w:val="18"/>
                <w:szCs w:val="18"/>
                <w:lang w:eastAsia="fr-FR"/>
              </w:rPr>
            </w:pPr>
          </w:p>
          <w:p w:rsidR="007579A8" w:rsidRPr="003C64A6" w:rsidRDefault="007579A8" w:rsidP="00267E88">
            <w:pPr>
              <w:rPr>
                <w:rFonts w:ascii="Arial" w:hAnsi="Arial" w:cs="Arial"/>
                <w:sz w:val="18"/>
                <w:szCs w:val="18"/>
                <w:lang w:eastAsia="fr-FR"/>
              </w:rPr>
            </w:pPr>
            <w:r w:rsidRPr="003C64A6">
              <w:rPr>
                <w:rFonts w:ascii="Arial" w:hAnsi="Arial" w:cs="Arial"/>
                <w:sz w:val="18"/>
                <w:szCs w:val="18"/>
                <w:lang w:eastAsia="fr-FR"/>
              </w:rPr>
              <w:t xml:space="preserve"> - Insuffisante diffusion des réalisations du CILSS</w:t>
            </w:r>
          </w:p>
        </w:tc>
        <w:tc>
          <w:tcPr>
            <w:tcW w:w="1078"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1095"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512" w:type="dxa"/>
            <w:tcBorders>
              <w:top w:val="single" w:sz="4" w:space="0" w:color="auto"/>
              <w:left w:val="nil"/>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SR 521.1 : Les acquis du CILSS sont répertoriés, capitalisés et valorisés</w:t>
            </w:r>
          </w:p>
        </w:tc>
        <w:tc>
          <w:tcPr>
            <w:tcW w:w="2932" w:type="dxa"/>
            <w:tcBorders>
              <w:top w:val="single" w:sz="4" w:space="0" w:color="auto"/>
              <w:left w:val="nil"/>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Mise en place d'unité d'archivage moderne et de bonne capacité</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Opérationnalisation de la politique de gestion électronique des documents et des archives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Recensement régulières des réalisations des acquis du CILSS </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Responsabilisation des CONACILSS dans la collecte de données de réalisation</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Incitation des experts à la production de rapports réguliers sur leurs activités et les résultats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Renforcement de l'UCID en personnel de qualifié</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Organisation des voyages de presse dans les pays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Renforcement des capacités de CONACILSS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Mise en place d'un réseau de parlementaires et de journalistes pour relayer les informations sur le CILSS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Publication d'un document de synthèse et par pays des réalisations du CILSS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Réalisation et diffusion de films sur les réalisations du CILSS dans les pays</w:t>
            </w:r>
          </w:p>
          <w:p w:rsidR="007579A8"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Signatures d'accords de partenariat entre le CILSS et les medias nationaux pour une diffusion régulière des réalisations du CILSS à des coûts supportables</w:t>
            </w:r>
          </w:p>
          <w:p w:rsidR="00C34C34" w:rsidRDefault="00C34C34" w:rsidP="00267E88">
            <w:pPr>
              <w:rPr>
                <w:rFonts w:ascii="Arial" w:hAnsi="Arial" w:cs="Arial"/>
                <w:bCs/>
                <w:sz w:val="18"/>
                <w:szCs w:val="18"/>
                <w:lang w:eastAsia="fr-FR"/>
              </w:rPr>
            </w:pPr>
          </w:p>
          <w:p w:rsidR="00C34C34" w:rsidRPr="003C64A6" w:rsidRDefault="00C34C34" w:rsidP="00267E88">
            <w:pPr>
              <w:rPr>
                <w:rFonts w:ascii="Arial" w:hAnsi="Arial" w:cs="Arial"/>
                <w:bCs/>
                <w:sz w:val="18"/>
                <w:szCs w:val="18"/>
                <w:lang w:eastAsia="fr-FR"/>
              </w:rPr>
            </w:pPr>
          </w:p>
        </w:tc>
        <w:tc>
          <w:tcPr>
            <w:tcW w:w="1386"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Sans délai</w:t>
            </w:r>
          </w:p>
        </w:tc>
        <w:tc>
          <w:tcPr>
            <w:tcW w:w="1106"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Chef UCID</w:t>
            </w:r>
          </w:p>
        </w:tc>
        <w:tc>
          <w:tcPr>
            <w:tcW w:w="2231" w:type="dxa"/>
            <w:gridSpan w:val="3"/>
            <w:tcBorders>
              <w:top w:val="single" w:sz="4" w:space="0" w:color="auto"/>
              <w:left w:val="nil"/>
              <w:bottom w:val="single" w:sz="4" w:space="0" w:color="auto"/>
              <w:right w:val="single" w:sz="4" w:space="0" w:color="auto"/>
            </w:tcBorders>
            <w:vAlign w:val="center"/>
          </w:tcPr>
          <w:p w:rsidR="007579A8" w:rsidRPr="003C64A6" w:rsidRDefault="007579A8" w:rsidP="00267E88">
            <w:pPr>
              <w:jc w:val="both"/>
              <w:rPr>
                <w:rFonts w:ascii="Arial" w:hAnsi="Arial" w:cs="Arial"/>
                <w:sz w:val="18"/>
                <w:szCs w:val="18"/>
                <w:lang w:eastAsia="fr-FR"/>
              </w:rPr>
            </w:pPr>
            <w:r w:rsidRPr="003C64A6">
              <w:rPr>
                <w:rFonts w:ascii="Arial" w:hAnsi="Arial" w:cs="Arial"/>
                <w:sz w:val="18"/>
                <w:szCs w:val="18"/>
                <w:lang w:eastAsia="fr-FR"/>
              </w:rPr>
              <w:t>Equipement=20 000 000</w:t>
            </w:r>
          </w:p>
          <w:p w:rsidR="007579A8" w:rsidRPr="003C64A6" w:rsidRDefault="007579A8" w:rsidP="00267E88">
            <w:pPr>
              <w:jc w:val="both"/>
              <w:rPr>
                <w:rFonts w:ascii="Arial" w:hAnsi="Arial" w:cs="Arial"/>
                <w:sz w:val="18"/>
                <w:szCs w:val="18"/>
                <w:lang w:eastAsia="fr-FR"/>
              </w:rPr>
            </w:pPr>
          </w:p>
          <w:p w:rsidR="007579A8" w:rsidRPr="003C64A6" w:rsidRDefault="007579A8" w:rsidP="00267E88">
            <w:pPr>
              <w:jc w:val="both"/>
              <w:rPr>
                <w:rFonts w:ascii="Arial" w:hAnsi="Arial" w:cs="Arial"/>
                <w:sz w:val="18"/>
                <w:szCs w:val="18"/>
                <w:lang w:eastAsia="fr-FR"/>
              </w:rPr>
            </w:pPr>
            <w:r w:rsidRPr="003C64A6">
              <w:rPr>
                <w:rFonts w:ascii="Arial" w:hAnsi="Arial" w:cs="Arial"/>
                <w:sz w:val="18"/>
                <w:szCs w:val="18"/>
                <w:lang w:eastAsia="fr-FR"/>
              </w:rPr>
              <w:t>Recrutement=15 000 000</w:t>
            </w:r>
          </w:p>
          <w:p w:rsidR="007579A8" w:rsidRPr="003C64A6" w:rsidRDefault="007579A8" w:rsidP="00267E88">
            <w:pPr>
              <w:jc w:val="both"/>
              <w:rPr>
                <w:rFonts w:ascii="Arial" w:hAnsi="Arial" w:cs="Arial"/>
                <w:b/>
                <w:sz w:val="18"/>
                <w:szCs w:val="18"/>
                <w:lang w:eastAsia="fr-FR"/>
              </w:rPr>
            </w:pPr>
          </w:p>
          <w:p w:rsidR="007579A8" w:rsidRPr="003C64A6" w:rsidRDefault="007579A8" w:rsidP="00267E88">
            <w:pPr>
              <w:jc w:val="both"/>
              <w:rPr>
                <w:rFonts w:ascii="Arial" w:hAnsi="Arial" w:cs="Arial"/>
                <w:sz w:val="18"/>
                <w:szCs w:val="18"/>
                <w:lang w:eastAsia="fr-FR"/>
              </w:rPr>
            </w:pPr>
            <w:r w:rsidRPr="003C64A6">
              <w:rPr>
                <w:rFonts w:ascii="Arial" w:hAnsi="Arial" w:cs="Arial"/>
                <w:sz w:val="18"/>
                <w:szCs w:val="18"/>
                <w:lang w:eastAsia="fr-FR"/>
              </w:rPr>
              <w:t>Missions recensement réalisation=  20 000 000</w:t>
            </w:r>
          </w:p>
          <w:p w:rsidR="007579A8" w:rsidRPr="003C64A6" w:rsidRDefault="007579A8" w:rsidP="00267E88">
            <w:pPr>
              <w:jc w:val="both"/>
              <w:rPr>
                <w:rFonts w:ascii="Arial" w:hAnsi="Arial" w:cs="Arial"/>
                <w:sz w:val="18"/>
                <w:szCs w:val="18"/>
                <w:lang w:eastAsia="fr-FR"/>
              </w:rPr>
            </w:pPr>
          </w:p>
          <w:p w:rsidR="007579A8" w:rsidRPr="003C64A6" w:rsidRDefault="007579A8" w:rsidP="00267E88">
            <w:pPr>
              <w:jc w:val="both"/>
              <w:rPr>
                <w:rFonts w:ascii="Arial" w:hAnsi="Arial" w:cs="Arial"/>
                <w:sz w:val="18"/>
                <w:szCs w:val="18"/>
                <w:lang w:eastAsia="fr-FR"/>
              </w:rPr>
            </w:pPr>
            <w:r w:rsidRPr="003C64A6">
              <w:rPr>
                <w:rFonts w:ascii="Arial" w:hAnsi="Arial" w:cs="Arial"/>
                <w:sz w:val="18"/>
                <w:szCs w:val="18"/>
                <w:lang w:eastAsia="fr-FR"/>
              </w:rPr>
              <w:t>TOTAL = 55 000 000</w:t>
            </w:r>
          </w:p>
        </w:tc>
        <w:tc>
          <w:tcPr>
            <w:tcW w:w="1984" w:type="dxa"/>
            <w:tcBorders>
              <w:top w:val="single" w:sz="4" w:space="0" w:color="auto"/>
              <w:left w:val="nil"/>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Suivi du taux d’impact positif des communications réalisées</w:t>
            </w:r>
          </w:p>
          <w:p w:rsidR="007579A8" w:rsidRPr="003C64A6" w:rsidRDefault="007579A8" w:rsidP="00267E88">
            <w:pPr>
              <w:rPr>
                <w:rFonts w:ascii="Arial" w:hAnsi="Arial" w:cs="Arial"/>
                <w:bCs/>
                <w:sz w:val="18"/>
                <w:szCs w:val="18"/>
                <w:lang w:eastAsia="fr-FR"/>
              </w:rPr>
            </w:pPr>
          </w:p>
        </w:tc>
      </w:tr>
      <w:tr w:rsidR="007579A8" w:rsidRPr="003C64A6" w:rsidTr="00C34C34">
        <w:trPr>
          <w:trHeight w:val="255"/>
        </w:trPr>
        <w:tc>
          <w:tcPr>
            <w:tcW w:w="1985" w:type="dxa"/>
            <w:tcBorders>
              <w:top w:val="single" w:sz="4" w:space="0" w:color="auto"/>
              <w:left w:val="single" w:sz="4" w:space="0" w:color="auto"/>
              <w:bottom w:val="single" w:sz="4" w:space="0" w:color="auto"/>
              <w:right w:val="single" w:sz="4" w:space="0" w:color="auto"/>
            </w:tcBorders>
            <w:noWrap/>
            <w:vAlign w:val="center"/>
          </w:tcPr>
          <w:p w:rsidR="007579A8" w:rsidRPr="003C64A6" w:rsidRDefault="007579A8" w:rsidP="00267E88">
            <w:pPr>
              <w:rPr>
                <w:rFonts w:ascii="Arial" w:hAnsi="Arial" w:cs="Arial"/>
                <w:sz w:val="18"/>
                <w:szCs w:val="18"/>
              </w:rPr>
            </w:pPr>
            <w:r w:rsidRPr="003C64A6">
              <w:rPr>
                <w:rFonts w:ascii="Arial" w:hAnsi="Arial" w:cs="Arial"/>
                <w:sz w:val="18"/>
                <w:szCs w:val="18"/>
              </w:rPr>
              <w:lastRenderedPageBreak/>
              <w:t>Les activités et réalisation du CILSS ne sont pas connues dans les Etats membres et par les PTFs</w:t>
            </w:r>
          </w:p>
        </w:tc>
        <w:tc>
          <w:tcPr>
            <w:tcW w:w="1078" w:type="dxa"/>
            <w:tcBorders>
              <w:top w:val="single" w:sz="4" w:space="0" w:color="auto"/>
              <w:left w:val="nil"/>
              <w:bottom w:val="single" w:sz="4" w:space="0" w:color="auto"/>
              <w:right w:val="single" w:sz="4" w:space="0" w:color="auto"/>
            </w:tcBorders>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17</w:t>
            </w:r>
          </w:p>
        </w:tc>
        <w:tc>
          <w:tcPr>
            <w:tcW w:w="1095" w:type="dxa"/>
            <w:tcBorders>
              <w:top w:val="single" w:sz="4" w:space="0" w:color="auto"/>
              <w:left w:val="nil"/>
              <w:bottom w:val="single" w:sz="4" w:space="0" w:color="auto"/>
              <w:right w:val="single" w:sz="4" w:space="0" w:color="auto"/>
            </w:tcBorders>
            <w:noWrap/>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512" w:type="dxa"/>
            <w:tcBorders>
              <w:top w:val="single" w:sz="4" w:space="0" w:color="auto"/>
              <w:left w:val="nil"/>
              <w:bottom w:val="single" w:sz="4" w:space="0" w:color="auto"/>
              <w:right w:val="single" w:sz="4" w:space="0" w:color="auto"/>
            </w:tcBorders>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SR521.3 : La communication du CILSS permet d'amplifier la visibilité de ses activités et réalisations dans les pays membres</w:t>
            </w:r>
          </w:p>
        </w:tc>
        <w:tc>
          <w:tcPr>
            <w:tcW w:w="2932" w:type="dxa"/>
            <w:tcBorders>
              <w:top w:val="single" w:sz="4" w:space="0" w:color="auto"/>
              <w:left w:val="nil"/>
              <w:bottom w:val="single" w:sz="4" w:space="0" w:color="auto"/>
              <w:right w:val="single" w:sz="4" w:space="0" w:color="auto"/>
            </w:tcBorders>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Mettre en place un budget de communication au CILSS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Mettre en place une politique de communication cohérente</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Harmoniser les messages du CILSS </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Allouer des ressources humaines et matérielles conséquentes au CID</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Mettre en place un organigramme détaillé du CID</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Valoriser l'importance du CID au sein du CILSS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Inclure des clauses de visibilités dans les relations avec les consultants externes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Mettre en œuvre le plan de communication et de visibilité</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Mettre en place un portail unique pour le programme CILSS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Redynamiser les activités de relations publiques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Redynamiser les relations avec les medias </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Promouvoir le site web du CILSS à travers la publicité sur internet, prise en compte de la pub sur les réseaux socio</w:t>
            </w:r>
          </w:p>
          <w:p w:rsidR="007579A8" w:rsidRPr="003C64A6" w:rsidRDefault="007579A8" w:rsidP="00267E88">
            <w:pPr>
              <w:rPr>
                <w:rFonts w:ascii="Arial" w:hAnsi="Arial" w:cs="Arial"/>
                <w:bCs/>
                <w:sz w:val="18"/>
                <w:szCs w:val="18"/>
                <w:lang w:eastAsia="fr-FR"/>
              </w:rPr>
            </w:pPr>
          </w:p>
        </w:tc>
        <w:tc>
          <w:tcPr>
            <w:tcW w:w="1386" w:type="dxa"/>
            <w:tcBorders>
              <w:top w:val="single" w:sz="4" w:space="0" w:color="auto"/>
              <w:left w:val="nil"/>
              <w:bottom w:val="single" w:sz="4" w:space="0" w:color="auto"/>
              <w:right w:val="single" w:sz="4" w:space="0" w:color="auto"/>
            </w:tcBorders>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Sans délai</w:t>
            </w:r>
          </w:p>
        </w:tc>
        <w:tc>
          <w:tcPr>
            <w:tcW w:w="1120" w:type="dxa"/>
            <w:gridSpan w:val="2"/>
            <w:tcBorders>
              <w:top w:val="single" w:sz="4" w:space="0" w:color="auto"/>
              <w:left w:val="nil"/>
              <w:bottom w:val="single" w:sz="4" w:space="0" w:color="auto"/>
              <w:right w:val="single" w:sz="4" w:space="0" w:color="auto"/>
            </w:tcBorders>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Chef UCID</w:t>
            </w:r>
          </w:p>
        </w:tc>
        <w:tc>
          <w:tcPr>
            <w:tcW w:w="2152" w:type="dxa"/>
            <w:tcBorders>
              <w:top w:val="single" w:sz="4" w:space="0" w:color="auto"/>
              <w:left w:val="nil"/>
              <w:bottom w:val="single" w:sz="4" w:space="0" w:color="auto"/>
              <w:right w:val="single" w:sz="4" w:space="0" w:color="auto"/>
            </w:tcBorders>
            <w:noWrap/>
            <w:vAlign w:val="bottom"/>
          </w:tcPr>
          <w:p w:rsidR="007579A8" w:rsidRPr="003C64A6" w:rsidRDefault="007579A8" w:rsidP="00267E88">
            <w:pPr>
              <w:rPr>
                <w:rFonts w:ascii="Arial" w:hAnsi="Arial" w:cs="Arial"/>
                <w:b/>
                <w:sz w:val="18"/>
                <w:szCs w:val="18"/>
                <w:lang w:eastAsia="fr-FR"/>
              </w:rPr>
            </w:pPr>
            <w:r w:rsidRPr="003C64A6">
              <w:rPr>
                <w:rFonts w:ascii="Arial" w:hAnsi="Arial" w:cs="Arial"/>
                <w:bCs/>
                <w:sz w:val="18"/>
                <w:szCs w:val="18"/>
                <w:lang w:eastAsia="fr-FR"/>
              </w:rPr>
              <w:t> </w:t>
            </w:r>
            <w:r w:rsidRPr="003C64A6">
              <w:rPr>
                <w:rFonts w:ascii="Arial" w:hAnsi="Arial" w:cs="Arial"/>
                <w:b/>
                <w:sz w:val="18"/>
                <w:szCs w:val="18"/>
                <w:lang w:eastAsia="fr-FR"/>
              </w:rPr>
              <w:t>Budget annuel communication= 90 000 000</w:t>
            </w: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
                <w:sz w:val="18"/>
                <w:szCs w:val="18"/>
                <w:lang w:eastAsia="fr-FR"/>
              </w:rPr>
            </w:pPr>
          </w:p>
          <w:p w:rsidR="007579A8" w:rsidRPr="003C64A6" w:rsidRDefault="007579A8"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p>
          <w:p w:rsidR="007579A8" w:rsidRPr="003C64A6" w:rsidRDefault="007579A8" w:rsidP="00267E88">
            <w:pPr>
              <w:rPr>
                <w:rFonts w:ascii="Arial" w:hAnsi="Arial" w:cs="Arial"/>
                <w:bCs/>
                <w:sz w:val="18"/>
                <w:szCs w:val="18"/>
                <w:lang w:eastAsia="fr-FR"/>
              </w:rPr>
            </w:pPr>
          </w:p>
        </w:tc>
        <w:tc>
          <w:tcPr>
            <w:tcW w:w="2049" w:type="dxa"/>
            <w:gridSpan w:val="2"/>
            <w:tcBorders>
              <w:top w:val="single" w:sz="4" w:space="0" w:color="auto"/>
              <w:left w:val="nil"/>
              <w:bottom w:val="single" w:sz="4" w:space="0" w:color="auto"/>
              <w:right w:val="single" w:sz="4" w:space="0" w:color="auto"/>
            </w:tcBorders>
            <w:noWrap/>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Suivi du taux d’impact positif des communications réalisées</w:t>
            </w:r>
          </w:p>
          <w:p w:rsidR="007579A8" w:rsidRPr="003C64A6" w:rsidRDefault="007579A8" w:rsidP="00267E88">
            <w:pPr>
              <w:rPr>
                <w:rFonts w:ascii="Arial" w:hAnsi="Arial" w:cs="Arial"/>
                <w:bCs/>
                <w:sz w:val="18"/>
                <w:szCs w:val="18"/>
                <w:lang w:eastAsia="fr-FR"/>
              </w:rPr>
            </w:pPr>
          </w:p>
        </w:tc>
      </w:tr>
      <w:tr w:rsidR="007579A8" w:rsidRPr="003C64A6" w:rsidTr="00C34C34">
        <w:trPr>
          <w:trHeight w:val="415"/>
        </w:trPr>
        <w:tc>
          <w:tcPr>
            <w:tcW w:w="1985" w:type="dxa"/>
            <w:tcBorders>
              <w:top w:val="single" w:sz="4" w:space="0" w:color="auto"/>
              <w:left w:val="single" w:sz="4" w:space="0" w:color="auto"/>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Les documents d'information élaborés ne sont pas adaptés au contexte du Sahel et de l'Afrique de l'Ouest</w:t>
            </w:r>
          </w:p>
        </w:tc>
        <w:tc>
          <w:tcPr>
            <w:tcW w:w="1078"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13</w:t>
            </w:r>
          </w:p>
        </w:tc>
        <w:tc>
          <w:tcPr>
            <w:tcW w:w="1095"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center"/>
              <w:rPr>
                <w:rFonts w:ascii="Arial" w:hAnsi="Arial" w:cs="Arial"/>
                <w:bCs/>
                <w:sz w:val="18"/>
                <w:szCs w:val="18"/>
                <w:lang w:eastAsia="fr-FR"/>
              </w:rPr>
            </w:pPr>
            <w:r w:rsidRPr="003C64A6">
              <w:rPr>
                <w:rFonts w:ascii="Arial" w:hAnsi="Arial" w:cs="Arial"/>
                <w:bCs/>
                <w:sz w:val="18"/>
                <w:szCs w:val="18"/>
                <w:lang w:eastAsia="fr-FR"/>
              </w:rPr>
              <w:t>1</w:t>
            </w:r>
          </w:p>
        </w:tc>
        <w:tc>
          <w:tcPr>
            <w:tcW w:w="1512" w:type="dxa"/>
            <w:tcBorders>
              <w:top w:val="single" w:sz="4" w:space="0" w:color="auto"/>
              <w:left w:val="nil"/>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SR521.3 : La communication du CILSS permet d'amplifier la visibilité de ses activités et réalisations dans </w:t>
            </w:r>
            <w:r w:rsidRPr="003C64A6">
              <w:rPr>
                <w:rFonts w:ascii="Arial" w:hAnsi="Arial" w:cs="Arial"/>
                <w:bCs/>
                <w:sz w:val="18"/>
                <w:szCs w:val="18"/>
                <w:lang w:eastAsia="fr-FR"/>
              </w:rPr>
              <w:lastRenderedPageBreak/>
              <w:t>les pays membres</w:t>
            </w:r>
          </w:p>
        </w:tc>
        <w:tc>
          <w:tcPr>
            <w:tcW w:w="2932" w:type="dxa"/>
            <w:tcBorders>
              <w:top w:val="single" w:sz="4" w:space="0" w:color="auto"/>
              <w:left w:val="nil"/>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lastRenderedPageBreak/>
              <w:t>- Mettre en place une unité chargé de la gestion de la base de connaissance</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Opérationnaliser le plan de communication externe  </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Intensifier la communication à l’ endroit du monde universitaire (chercheurs, étudiants, </w:t>
            </w:r>
            <w:r w:rsidRPr="003C64A6">
              <w:rPr>
                <w:rFonts w:ascii="Arial" w:hAnsi="Arial" w:cs="Arial"/>
                <w:bCs/>
                <w:sz w:val="18"/>
                <w:szCs w:val="18"/>
                <w:lang w:eastAsia="fr-FR"/>
              </w:rPr>
              <w:lastRenderedPageBreak/>
              <w:t>enseignants)</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Elaborer et mettre en œuvre une politique de publication</w:t>
            </w:r>
          </w:p>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xml:space="preserve"> - Etudier la faisabilité de ventes des données et publications du CILSS</w:t>
            </w:r>
          </w:p>
        </w:tc>
        <w:tc>
          <w:tcPr>
            <w:tcW w:w="1386"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lastRenderedPageBreak/>
              <w:t>Sans délai</w:t>
            </w:r>
          </w:p>
        </w:tc>
        <w:tc>
          <w:tcPr>
            <w:tcW w:w="1120" w:type="dxa"/>
            <w:gridSpan w:val="2"/>
            <w:tcBorders>
              <w:top w:val="single" w:sz="4" w:space="0" w:color="auto"/>
              <w:left w:val="nil"/>
              <w:bottom w:val="single" w:sz="4" w:space="0" w:color="auto"/>
              <w:right w:val="single" w:sz="4" w:space="0" w:color="auto"/>
            </w:tcBorders>
            <w:vAlign w:val="center"/>
          </w:tcPr>
          <w:p w:rsidR="007579A8" w:rsidRPr="003C64A6" w:rsidRDefault="007579A8" w:rsidP="00267E88">
            <w:pPr>
              <w:jc w:val="both"/>
              <w:rPr>
                <w:rFonts w:ascii="Arial" w:hAnsi="Arial" w:cs="Arial"/>
                <w:bCs/>
                <w:sz w:val="18"/>
                <w:szCs w:val="18"/>
                <w:lang w:eastAsia="fr-FR"/>
              </w:rPr>
            </w:pPr>
            <w:r w:rsidRPr="003C64A6">
              <w:rPr>
                <w:rFonts w:ascii="Arial" w:hAnsi="Arial" w:cs="Arial"/>
                <w:bCs/>
                <w:sz w:val="18"/>
                <w:szCs w:val="18"/>
                <w:lang w:eastAsia="fr-FR"/>
              </w:rPr>
              <w:t>Chef UCID</w:t>
            </w:r>
          </w:p>
        </w:tc>
        <w:tc>
          <w:tcPr>
            <w:tcW w:w="2152" w:type="dxa"/>
            <w:tcBorders>
              <w:top w:val="single" w:sz="4" w:space="0" w:color="auto"/>
              <w:left w:val="nil"/>
              <w:bottom w:val="single" w:sz="4" w:space="0" w:color="auto"/>
              <w:right w:val="single" w:sz="4" w:space="0" w:color="auto"/>
            </w:tcBorders>
            <w:vAlign w:val="center"/>
          </w:tcPr>
          <w:p w:rsidR="007579A8" w:rsidRPr="003C64A6" w:rsidRDefault="007579A8" w:rsidP="00267E88">
            <w:pPr>
              <w:jc w:val="both"/>
              <w:rPr>
                <w:rFonts w:ascii="Arial" w:hAnsi="Arial" w:cs="Arial"/>
                <w:b/>
                <w:sz w:val="18"/>
                <w:szCs w:val="18"/>
                <w:lang w:eastAsia="fr-FR"/>
              </w:rPr>
            </w:pPr>
            <w:r w:rsidRPr="003C64A6">
              <w:rPr>
                <w:rFonts w:ascii="Arial" w:hAnsi="Arial" w:cs="Arial"/>
                <w:bCs/>
                <w:sz w:val="18"/>
                <w:szCs w:val="18"/>
                <w:lang w:eastAsia="fr-FR"/>
              </w:rPr>
              <w:t>  </w:t>
            </w:r>
            <w:r w:rsidRPr="003C64A6">
              <w:rPr>
                <w:rFonts w:ascii="Arial" w:hAnsi="Arial" w:cs="Arial"/>
                <w:b/>
                <w:sz w:val="18"/>
                <w:szCs w:val="18"/>
                <w:lang w:eastAsia="fr-FR"/>
              </w:rPr>
              <w:t>Equipement= 10 000 000</w:t>
            </w:r>
          </w:p>
          <w:p w:rsidR="007579A8" w:rsidRPr="003C64A6" w:rsidRDefault="007579A8" w:rsidP="00267E88">
            <w:pPr>
              <w:jc w:val="both"/>
              <w:rPr>
                <w:rFonts w:ascii="Arial" w:hAnsi="Arial" w:cs="Arial"/>
                <w:b/>
                <w:sz w:val="18"/>
                <w:szCs w:val="18"/>
                <w:lang w:eastAsia="fr-FR"/>
              </w:rPr>
            </w:pPr>
          </w:p>
          <w:p w:rsidR="007579A8" w:rsidRPr="003C64A6" w:rsidRDefault="007579A8" w:rsidP="00267E88">
            <w:pPr>
              <w:jc w:val="both"/>
              <w:rPr>
                <w:rFonts w:ascii="Arial" w:hAnsi="Arial" w:cs="Arial"/>
                <w:b/>
                <w:sz w:val="18"/>
                <w:szCs w:val="18"/>
                <w:lang w:eastAsia="fr-FR"/>
              </w:rPr>
            </w:pPr>
            <w:r w:rsidRPr="003C64A6">
              <w:rPr>
                <w:rFonts w:ascii="Arial" w:hAnsi="Arial" w:cs="Arial"/>
                <w:b/>
                <w:sz w:val="18"/>
                <w:szCs w:val="18"/>
                <w:lang w:eastAsia="fr-FR"/>
              </w:rPr>
              <w:t>recrutement =15 000 000</w:t>
            </w:r>
          </w:p>
          <w:p w:rsidR="007579A8" w:rsidRPr="003C64A6" w:rsidRDefault="007579A8" w:rsidP="00267E88">
            <w:pPr>
              <w:jc w:val="both"/>
              <w:rPr>
                <w:rFonts w:ascii="Arial" w:hAnsi="Arial" w:cs="Arial"/>
                <w:b/>
                <w:sz w:val="18"/>
                <w:szCs w:val="18"/>
                <w:lang w:eastAsia="fr-FR"/>
              </w:rPr>
            </w:pPr>
          </w:p>
          <w:p w:rsidR="007579A8" w:rsidRPr="003C64A6" w:rsidRDefault="007579A8" w:rsidP="00267E88">
            <w:pPr>
              <w:jc w:val="both"/>
              <w:rPr>
                <w:rFonts w:ascii="Arial" w:hAnsi="Arial" w:cs="Arial"/>
                <w:b/>
                <w:sz w:val="18"/>
                <w:szCs w:val="18"/>
                <w:lang w:eastAsia="fr-FR"/>
              </w:rPr>
            </w:pPr>
            <w:r w:rsidRPr="003C64A6">
              <w:rPr>
                <w:rFonts w:ascii="Arial" w:hAnsi="Arial" w:cs="Arial"/>
                <w:b/>
                <w:sz w:val="18"/>
                <w:szCs w:val="18"/>
                <w:lang w:eastAsia="fr-FR"/>
              </w:rPr>
              <w:t>Total = 25 000 000</w:t>
            </w:r>
          </w:p>
          <w:p w:rsidR="007579A8" w:rsidRPr="003C64A6" w:rsidRDefault="007579A8" w:rsidP="00267E88">
            <w:pPr>
              <w:jc w:val="both"/>
              <w:rPr>
                <w:rFonts w:ascii="Arial" w:hAnsi="Arial" w:cs="Arial"/>
                <w:bCs/>
                <w:sz w:val="18"/>
                <w:szCs w:val="18"/>
                <w:lang w:eastAsia="fr-FR"/>
              </w:rPr>
            </w:pPr>
          </w:p>
        </w:tc>
        <w:tc>
          <w:tcPr>
            <w:tcW w:w="2049" w:type="dxa"/>
            <w:gridSpan w:val="2"/>
            <w:tcBorders>
              <w:top w:val="single" w:sz="4" w:space="0" w:color="auto"/>
              <w:left w:val="nil"/>
              <w:bottom w:val="single" w:sz="4" w:space="0" w:color="auto"/>
              <w:right w:val="single" w:sz="4" w:space="0" w:color="auto"/>
            </w:tcBorders>
            <w:vAlign w:val="center"/>
          </w:tcPr>
          <w:p w:rsidR="007579A8" w:rsidRPr="003C64A6" w:rsidRDefault="007579A8" w:rsidP="00267E88">
            <w:pPr>
              <w:rPr>
                <w:rFonts w:ascii="Arial" w:hAnsi="Arial" w:cs="Arial"/>
                <w:bCs/>
                <w:sz w:val="18"/>
                <w:szCs w:val="18"/>
                <w:lang w:eastAsia="fr-FR"/>
              </w:rPr>
            </w:pPr>
            <w:r w:rsidRPr="003C64A6">
              <w:rPr>
                <w:rFonts w:ascii="Arial" w:hAnsi="Arial" w:cs="Arial"/>
                <w:bCs/>
                <w:sz w:val="18"/>
                <w:szCs w:val="18"/>
                <w:lang w:eastAsia="fr-FR"/>
              </w:rPr>
              <w:t> Suivi du taux d’impact positif des communications réalisées</w:t>
            </w:r>
          </w:p>
          <w:p w:rsidR="007579A8" w:rsidRPr="003C64A6" w:rsidRDefault="007579A8" w:rsidP="00267E88">
            <w:pPr>
              <w:jc w:val="both"/>
              <w:rPr>
                <w:rFonts w:ascii="Arial" w:hAnsi="Arial" w:cs="Arial"/>
                <w:bCs/>
                <w:sz w:val="18"/>
                <w:szCs w:val="18"/>
                <w:lang w:eastAsia="fr-FR"/>
              </w:rPr>
            </w:pPr>
          </w:p>
        </w:tc>
      </w:tr>
    </w:tbl>
    <w:p w:rsidR="00CB7216" w:rsidRPr="003C64A6" w:rsidRDefault="00CB7216" w:rsidP="00CB7216"/>
    <w:p w:rsidR="00CB7216" w:rsidRPr="003C64A6" w:rsidRDefault="00CB7216" w:rsidP="00CB7216"/>
    <w:p w:rsidR="00CB7216" w:rsidRPr="003C64A6" w:rsidRDefault="00CB7216" w:rsidP="00CB7216"/>
    <w:p w:rsidR="00CB7216" w:rsidRPr="003C64A6" w:rsidRDefault="00CB7216" w:rsidP="00CB7216">
      <w:pPr>
        <w:rPr>
          <w:sz w:val="20"/>
          <w:szCs w:val="20"/>
        </w:rPr>
      </w:pPr>
    </w:p>
    <w:p w:rsidR="00CB7216" w:rsidRPr="003C64A6" w:rsidRDefault="00CB7216" w:rsidP="00CB7216">
      <w:pPr>
        <w:rPr>
          <w:sz w:val="20"/>
          <w:szCs w:val="20"/>
        </w:rPr>
      </w:pPr>
    </w:p>
    <w:p w:rsidR="00CB7216" w:rsidRDefault="00CB7216" w:rsidP="00CB7216">
      <w:pPr>
        <w:sectPr w:rsidR="00CB7216" w:rsidSect="00250D09">
          <w:headerReference w:type="default" r:id="rId45"/>
          <w:pgSz w:w="16838" w:h="11906" w:orient="landscape"/>
          <w:pgMar w:top="1418" w:right="1418" w:bottom="1418" w:left="1418" w:header="709" w:footer="709" w:gutter="0"/>
          <w:cols w:space="708"/>
          <w:docGrid w:linePitch="360"/>
        </w:sectPr>
      </w:pPr>
    </w:p>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Default="00CB7216" w:rsidP="00CB7216"/>
    <w:p w:rsidR="00CB7216" w:rsidRPr="00634C0C" w:rsidRDefault="00CB7216" w:rsidP="00CB7216">
      <w:pPr>
        <w:rPr>
          <w:sz w:val="36"/>
        </w:rPr>
      </w:pPr>
    </w:p>
    <w:p w:rsidR="00CB7216" w:rsidRPr="00634C0C" w:rsidRDefault="00CB7216" w:rsidP="00CB7216">
      <w:pPr>
        <w:pStyle w:val="Titre2"/>
        <w:rPr>
          <w:rFonts w:ascii="Arial" w:hAnsi="Arial" w:cs="Arial"/>
          <w:b/>
          <w:color w:val="1F497D"/>
          <w:sz w:val="48"/>
          <w:szCs w:val="36"/>
        </w:rPr>
      </w:pPr>
      <w:bookmarkStart w:id="32" w:name="_Toc348960174"/>
      <w:r w:rsidRPr="00634C0C">
        <w:rPr>
          <w:rFonts w:ascii="Arial" w:hAnsi="Arial" w:cs="Arial"/>
          <w:b/>
          <w:color w:val="1F497D"/>
          <w:sz w:val="48"/>
          <w:szCs w:val="36"/>
        </w:rPr>
        <w:t xml:space="preserve">8 – </w:t>
      </w:r>
      <w:r w:rsidRPr="00634C0C">
        <w:rPr>
          <w:rFonts w:ascii="Arial" w:hAnsi="Arial" w:cs="Arial"/>
          <w:b/>
          <w:color w:val="1F497D"/>
          <w:sz w:val="48"/>
          <w:szCs w:val="36"/>
        </w:rPr>
        <w:tab/>
        <w:t>Unité de Coordination Scientifique et Technique (UCST- CRA)</w:t>
      </w:r>
      <w:bookmarkEnd w:id="32"/>
    </w:p>
    <w:p w:rsidR="00CB7216" w:rsidRPr="00634C0C" w:rsidRDefault="00CB7216" w:rsidP="00CB7216">
      <w:pPr>
        <w:rPr>
          <w:sz w:val="36"/>
        </w:rPr>
      </w:pPr>
    </w:p>
    <w:p w:rsidR="00CB7216" w:rsidRPr="00634C0C" w:rsidRDefault="00CB7216" w:rsidP="00CB7216">
      <w:pPr>
        <w:rPr>
          <w:sz w:val="36"/>
        </w:rPr>
      </w:pPr>
    </w:p>
    <w:p w:rsidR="00CB7216" w:rsidRDefault="00CB7216" w:rsidP="00CB7216">
      <w:pPr>
        <w:rPr>
          <w:b/>
          <w:bCs/>
          <w:color w:val="FFFFFF"/>
          <w:lang w:eastAsia="fr-FR"/>
        </w:rPr>
        <w:sectPr w:rsidR="00CB7216">
          <w:headerReference w:type="default" r:id="rId46"/>
          <w:pgSz w:w="11906" w:h="16838"/>
          <w:pgMar w:top="1417" w:right="1417" w:bottom="1417" w:left="1417" w:header="708" w:footer="708" w:gutter="0"/>
          <w:cols w:space="708"/>
          <w:docGrid w:linePitch="360"/>
        </w:sectPr>
      </w:pPr>
    </w:p>
    <w:tbl>
      <w:tblPr>
        <w:tblW w:w="15036" w:type="dxa"/>
        <w:tblInd w:w="-229" w:type="dxa"/>
        <w:tblLayout w:type="fixed"/>
        <w:tblCellMar>
          <w:left w:w="70" w:type="dxa"/>
          <w:right w:w="70" w:type="dxa"/>
        </w:tblCellMar>
        <w:tblLook w:val="04A0"/>
      </w:tblPr>
      <w:tblGrid>
        <w:gridCol w:w="10"/>
        <w:gridCol w:w="1843"/>
        <w:gridCol w:w="6"/>
        <w:gridCol w:w="1134"/>
        <w:gridCol w:w="80"/>
        <w:gridCol w:w="1054"/>
        <w:gridCol w:w="41"/>
        <w:gridCol w:w="1505"/>
        <w:gridCol w:w="8"/>
        <w:gridCol w:w="3111"/>
        <w:gridCol w:w="7"/>
        <w:gridCol w:w="1554"/>
        <w:gridCol w:w="6"/>
        <w:gridCol w:w="1128"/>
        <w:gridCol w:w="6"/>
        <w:gridCol w:w="986"/>
        <w:gridCol w:w="6"/>
        <w:gridCol w:w="2551"/>
      </w:tblGrid>
      <w:tr w:rsidR="00CB7216" w:rsidRPr="00201FA7" w:rsidTr="005D4097">
        <w:trPr>
          <w:trHeight w:val="567"/>
          <w:tblHeader/>
        </w:trPr>
        <w:tc>
          <w:tcPr>
            <w:tcW w:w="1859" w:type="dxa"/>
            <w:gridSpan w:val="3"/>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lastRenderedPageBreak/>
              <w:t>Risques</w:t>
            </w:r>
          </w:p>
        </w:tc>
        <w:tc>
          <w:tcPr>
            <w:tcW w:w="2268" w:type="dxa"/>
            <w:gridSpan w:val="3"/>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Classement</w:t>
            </w:r>
          </w:p>
        </w:tc>
        <w:tc>
          <w:tcPr>
            <w:tcW w:w="1546"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Objectif (Activité/tâche)</w:t>
            </w:r>
          </w:p>
        </w:tc>
        <w:tc>
          <w:tcPr>
            <w:tcW w:w="3119"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Actions (Recommandation)</w:t>
            </w:r>
          </w:p>
        </w:tc>
        <w:tc>
          <w:tcPr>
            <w:tcW w:w="1561"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Période retenue pour mise en œuvre</w:t>
            </w:r>
          </w:p>
        </w:tc>
        <w:tc>
          <w:tcPr>
            <w:tcW w:w="1134"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Responsable de l’action</w:t>
            </w:r>
          </w:p>
        </w:tc>
        <w:tc>
          <w:tcPr>
            <w:tcW w:w="992"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Coût estimatif</w:t>
            </w:r>
            <w:r w:rsidR="008E4AC2">
              <w:rPr>
                <w:rFonts w:ascii="Arial" w:hAnsi="Arial" w:cs="Arial"/>
                <w:b/>
                <w:bCs/>
                <w:sz w:val="18"/>
                <w:szCs w:val="18"/>
                <w:lang w:eastAsia="fr-FR"/>
              </w:rPr>
              <w:t xml:space="preserve">   </w:t>
            </w:r>
            <w:r w:rsidR="008E4AC2">
              <w:rPr>
                <w:rStyle w:val="Marquedecommentaire"/>
              </w:rPr>
              <w:commentReference w:id="33"/>
            </w:r>
          </w:p>
        </w:tc>
        <w:tc>
          <w:tcPr>
            <w:tcW w:w="2557"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CB7216" w:rsidRPr="00201FA7" w:rsidRDefault="00CB7216" w:rsidP="00267E88">
            <w:pPr>
              <w:jc w:val="center"/>
              <w:rPr>
                <w:rFonts w:ascii="Arial" w:hAnsi="Arial" w:cs="Arial"/>
                <w:b/>
                <w:bCs/>
                <w:sz w:val="18"/>
                <w:szCs w:val="18"/>
                <w:lang w:eastAsia="fr-FR"/>
              </w:rPr>
            </w:pPr>
            <w:r w:rsidRPr="00201FA7">
              <w:rPr>
                <w:rFonts w:ascii="Arial" w:hAnsi="Arial" w:cs="Arial"/>
                <w:b/>
                <w:bCs/>
                <w:sz w:val="18"/>
                <w:szCs w:val="18"/>
                <w:lang w:eastAsia="fr-FR"/>
              </w:rPr>
              <w:t>Indicateur de suivi</w:t>
            </w:r>
          </w:p>
        </w:tc>
      </w:tr>
      <w:tr w:rsidR="00CB7216" w:rsidRPr="00201FA7" w:rsidTr="005D4097">
        <w:trPr>
          <w:trHeight w:val="567"/>
          <w:tblHeader/>
        </w:trPr>
        <w:tc>
          <w:tcPr>
            <w:tcW w:w="1859" w:type="dxa"/>
            <w:gridSpan w:val="3"/>
            <w:vMerge/>
            <w:tcBorders>
              <w:left w:val="single" w:sz="8" w:space="0" w:color="auto"/>
              <w:bottom w:val="nil"/>
              <w:right w:val="single" w:sz="8" w:space="0" w:color="auto"/>
            </w:tcBorders>
            <w:shd w:val="clear" w:color="000000" w:fill="0070C0"/>
            <w:vAlign w:val="center"/>
            <w:hideMark/>
          </w:tcPr>
          <w:p w:rsidR="00CB7216" w:rsidRPr="00201FA7" w:rsidRDefault="00CB7216" w:rsidP="00267E88">
            <w:pPr>
              <w:rPr>
                <w:rFonts w:ascii="Arial" w:hAnsi="Arial" w:cs="Arial"/>
                <w:bCs/>
                <w:color w:val="FFFFFF"/>
                <w:sz w:val="18"/>
                <w:szCs w:val="18"/>
                <w:lang w:eastAsia="fr-FR"/>
              </w:rPr>
            </w:pPr>
          </w:p>
        </w:tc>
        <w:tc>
          <w:tcPr>
            <w:tcW w:w="1134" w:type="dxa"/>
            <w:tcBorders>
              <w:top w:val="nil"/>
              <w:left w:val="nil"/>
              <w:bottom w:val="nil"/>
              <w:right w:val="single" w:sz="8" w:space="0" w:color="auto"/>
            </w:tcBorders>
            <w:shd w:val="clear" w:color="auto" w:fill="F2F2F2" w:themeFill="background1" w:themeFillShade="F2"/>
            <w:vAlign w:val="center"/>
            <w:hideMark/>
          </w:tcPr>
          <w:p w:rsidR="00CB7216" w:rsidRPr="00201FA7" w:rsidRDefault="00CB7216" w:rsidP="00267E88">
            <w:pPr>
              <w:rPr>
                <w:rFonts w:ascii="Arial" w:hAnsi="Arial" w:cs="Arial"/>
                <w:b/>
                <w:bCs/>
                <w:sz w:val="18"/>
                <w:szCs w:val="18"/>
                <w:lang w:eastAsia="fr-FR"/>
              </w:rPr>
            </w:pPr>
            <w:r w:rsidRPr="00201FA7">
              <w:rPr>
                <w:rFonts w:ascii="Arial" w:hAnsi="Arial" w:cs="Arial"/>
                <w:b/>
                <w:bCs/>
                <w:sz w:val="18"/>
                <w:szCs w:val="18"/>
                <w:lang w:eastAsia="fr-FR"/>
              </w:rPr>
              <w:t>Potentiel de risques (Score)</w:t>
            </w:r>
          </w:p>
        </w:tc>
        <w:tc>
          <w:tcPr>
            <w:tcW w:w="1134" w:type="dxa"/>
            <w:gridSpan w:val="2"/>
            <w:tcBorders>
              <w:top w:val="nil"/>
              <w:left w:val="nil"/>
              <w:bottom w:val="nil"/>
              <w:right w:val="single" w:sz="8" w:space="0" w:color="auto"/>
            </w:tcBorders>
            <w:shd w:val="clear" w:color="auto" w:fill="F2F2F2" w:themeFill="background1" w:themeFillShade="F2"/>
            <w:vAlign w:val="center"/>
            <w:hideMark/>
          </w:tcPr>
          <w:p w:rsidR="00CB7216" w:rsidRPr="00201FA7" w:rsidRDefault="00CB7216" w:rsidP="00267E88">
            <w:pPr>
              <w:rPr>
                <w:rFonts w:ascii="Arial" w:hAnsi="Arial" w:cs="Arial"/>
                <w:b/>
                <w:bCs/>
                <w:sz w:val="18"/>
                <w:szCs w:val="18"/>
                <w:lang w:eastAsia="fr-FR"/>
              </w:rPr>
            </w:pPr>
            <w:r w:rsidRPr="00201FA7">
              <w:rPr>
                <w:rFonts w:ascii="Arial" w:hAnsi="Arial" w:cs="Arial"/>
                <w:b/>
                <w:bCs/>
                <w:sz w:val="18"/>
                <w:szCs w:val="18"/>
                <w:lang w:eastAsia="fr-FR"/>
              </w:rPr>
              <w:t>Rang de priorité</w:t>
            </w:r>
          </w:p>
        </w:tc>
        <w:tc>
          <w:tcPr>
            <w:tcW w:w="1546" w:type="dxa"/>
            <w:gridSpan w:val="2"/>
            <w:vMerge/>
            <w:tcBorders>
              <w:top w:val="single" w:sz="8" w:space="0" w:color="auto"/>
              <w:left w:val="single" w:sz="8" w:space="0" w:color="auto"/>
              <w:bottom w:val="nil"/>
              <w:right w:val="single" w:sz="8" w:space="0" w:color="auto"/>
            </w:tcBorders>
            <w:vAlign w:val="center"/>
            <w:hideMark/>
          </w:tcPr>
          <w:p w:rsidR="00CB7216" w:rsidRPr="00201FA7" w:rsidRDefault="00CB7216" w:rsidP="00267E88">
            <w:pPr>
              <w:rPr>
                <w:rFonts w:ascii="Arial" w:hAnsi="Arial" w:cs="Arial"/>
                <w:bCs/>
                <w:color w:val="FFFFFF"/>
                <w:sz w:val="18"/>
                <w:szCs w:val="18"/>
                <w:lang w:eastAsia="fr-FR"/>
              </w:rPr>
            </w:pPr>
          </w:p>
        </w:tc>
        <w:tc>
          <w:tcPr>
            <w:tcW w:w="3119" w:type="dxa"/>
            <w:gridSpan w:val="2"/>
            <w:vMerge/>
            <w:tcBorders>
              <w:top w:val="single" w:sz="8" w:space="0" w:color="auto"/>
              <w:left w:val="single" w:sz="8" w:space="0" w:color="auto"/>
              <w:bottom w:val="nil"/>
              <w:right w:val="single" w:sz="8" w:space="0" w:color="auto"/>
            </w:tcBorders>
            <w:vAlign w:val="center"/>
            <w:hideMark/>
          </w:tcPr>
          <w:p w:rsidR="00CB7216" w:rsidRPr="00201FA7" w:rsidRDefault="00CB7216" w:rsidP="00267E88">
            <w:pPr>
              <w:rPr>
                <w:rFonts w:ascii="Arial" w:hAnsi="Arial" w:cs="Arial"/>
                <w:bCs/>
                <w:color w:val="FFFFFF"/>
                <w:sz w:val="18"/>
                <w:szCs w:val="18"/>
                <w:lang w:eastAsia="fr-FR"/>
              </w:rPr>
            </w:pPr>
          </w:p>
        </w:tc>
        <w:tc>
          <w:tcPr>
            <w:tcW w:w="1561" w:type="dxa"/>
            <w:gridSpan w:val="2"/>
            <w:vMerge/>
            <w:tcBorders>
              <w:top w:val="single" w:sz="8" w:space="0" w:color="auto"/>
              <w:left w:val="single" w:sz="8" w:space="0" w:color="auto"/>
              <w:bottom w:val="nil"/>
              <w:right w:val="single" w:sz="8" w:space="0" w:color="auto"/>
            </w:tcBorders>
            <w:vAlign w:val="center"/>
            <w:hideMark/>
          </w:tcPr>
          <w:p w:rsidR="00CB7216" w:rsidRPr="00201FA7" w:rsidRDefault="00CB7216" w:rsidP="00267E88">
            <w:pPr>
              <w:rPr>
                <w:rFonts w:ascii="Arial" w:hAnsi="Arial" w:cs="Arial"/>
                <w:bCs/>
                <w:color w:val="FFFFFF"/>
                <w:sz w:val="18"/>
                <w:szCs w:val="18"/>
                <w:lang w:eastAsia="fr-FR"/>
              </w:rPr>
            </w:pPr>
          </w:p>
        </w:tc>
        <w:tc>
          <w:tcPr>
            <w:tcW w:w="1134" w:type="dxa"/>
            <w:gridSpan w:val="2"/>
            <w:vMerge/>
            <w:tcBorders>
              <w:top w:val="single" w:sz="8" w:space="0" w:color="auto"/>
              <w:left w:val="single" w:sz="8" w:space="0" w:color="auto"/>
              <w:bottom w:val="nil"/>
              <w:right w:val="single" w:sz="8" w:space="0" w:color="auto"/>
            </w:tcBorders>
            <w:vAlign w:val="center"/>
            <w:hideMark/>
          </w:tcPr>
          <w:p w:rsidR="00CB7216" w:rsidRPr="00201FA7" w:rsidRDefault="00CB7216" w:rsidP="00267E88">
            <w:pPr>
              <w:rPr>
                <w:rFonts w:ascii="Arial" w:hAnsi="Arial" w:cs="Arial"/>
                <w:bCs/>
                <w:color w:val="FFFFFF"/>
                <w:sz w:val="18"/>
                <w:szCs w:val="18"/>
                <w:lang w:eastAsia="fr-FR"/>
              </w:rPr>
            </w:pPr>
          </w:p>
        </w:tc>
        <w:tc>
          <w:tcPr>
            <w:tcW w:w="992" w:type="dxa"/>
            <w:gridSpan w:val="2"/>
            <w:vMerge/>
            <w:tcBorders>
              <w:top w:val="single" w:sz="8" w:space="0" w:color="auto"/>
              <w:left w:val="single" w:sz="8" w:space="0" w:color="auto"/>
              <w:bottom w:val="nil"/>
              <w:right w:val="single" w:sz="8" w:space="0" w:color="auto"/>
            </w:tcBorders>
            <w:vAlign w:val="center"/>
            <w:hideMark/>
          </w:tcPr>
          <w:p w:rsidR="00CB7216" w:rsidRPr="00201FA7" w:rsidRDefault="00CB7216" w:rsidP="00267E88">
            <w:pPr>
              <w:rPr>
                <w:rFonts w:ascii="Arial" w:hAnsi="Arial" w:cs="Arial"/>
                <w:bCs/>
                <w:color w:val="FFFFFF"/>
                <w:sz w:val="18"/>
                <w:szCs w:val="18"/>
                <w:lang w:eastAsia="fr-FR"/>
              </w:rPr>
            </w:pPr>
          </w:p>
        </w:tc>
        <w:tc>
          <w:tcPr>
            <w:tcW w:w="2557" w:type="dxa"/>
            <w:gridSpan w:val="2"/>
            <w:vMerge/>
            <w:tcBorders>
              <w:top w:val="single" w:sz="8" w:space="0" w:color="auto"/>
              <w:left w:val="single" w:sz="8" w:space="0" w:color="auto"/>
              <w:bottom w:val="nil"/>
              <w:right w:val="single" w:sz="8" w:space="0" w:color="auto"/>
            </w:tcBorders>
            <w:vAlign w:val="center"/>
            <w:hideMark/>
          </w:tcPr>
          <w:p w:rsidR="00CB7216" w:rsidRPr="00201FA7" w:rsidRDefault="00CB7216" w:rsidP="00267E88">
            <w:pPr>
              <w:rPr>
                <w:rFonts w:ascii="Arial" w:hAnsi="Arial" w:cs="Arial"/>
                <w:bCs/>
                <w:color w:val="FFFFFF"/>
                <w:sz w:val="18"/>
                <w:szCs w:val="18"/>
                <w:lang w:eastAsia="fr-FR"/>
              </w:rPr>
            </w:pPr>
          </w:p>
        </w:tc>
      </w:tr>
      <w:tr w:rsidR="0064387C" w:rsidRPr="00201FA7" w:rsidTr="005D4097">
        <w:trPr>
          <w:trHeight w:val="420"/>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sz w:val="18"/>
                <w:szCs w:val="18"/>
              </w:rPr>
            </w:pPr>
            <w:r w:rsidRPr="00201FA7">
              <w:rPr>
                <w:rFonts w:ascii="Arial" w:hAnsi="Arial" w:cs="Arial"/>
                <w:sz w:val="18"/>
                <w:szCs w:val="18"/>
              </w:rPr>
              <w:t>Formation et information inadaptées</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18</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Conduire des enquêtes en vue d'évaluer les impacts sur le terrain des produits d'information de formation et de recherche développés et réalisés par le CRA</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initier et trouver le financement pour effectuer des enquêtes sur le niveau de satisfaction des usagers par rapport aux produits du CRA  </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Rapport sur le niveau de satisfaction des usagers par rapport aux produits du CRA  </w:t>
            </w:r>
          </w:p>
        </w:tc>
      </w:tr>
      <w:tr w:rsidR="0064387C" w:rsidRPr="00201FA7" w:rsidTr="005D4097">
        <w:trPr>
          <w:trHeight w:val="25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Formation et information inadaptées</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16</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Veiller à la prise en compte par les départements des besoins en information, formation et recherche des principaux utilisateurs</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conduire des enquêtes pour obtenir le feedbacks des utilisateurs sur les produits et services délivrés par le CRA</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impliquer davantage les utilisateurs (représentants des pays) dans la planification et l'évaluation des activités du CRA</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hideMark/>
          </w:tcPr>
          <w:p w:rsidR="0064387C" w:rsidRPr="00201FA7" w:rsidRDefault="0064387C" w:rsidP="00267E88">
            <w:pPr>
              <w:pStyle w:val="En-tte"/>
              <w:tabs>
                <w:tab w:val="clear" w:pos="4320"/>
                <w:tab w:val="clear" w:pos="8640"/>
              </w:tabs>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et de performance</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-Niveau de satisfaction des utilisateurs</w:t>
            </w:r>
          </w:p>
          <w:p w:rsidR="0064387C" w:rsidRPr="00201FA7" w:rsidRDefault="0064387C" w:rsidP="00267E88">
            <w:pPr>
              <w:ind w:right="11"/>
              <w:jc w:val="both"/>
              <w:rPr>
                <w:rFonts w:ascii="Arial" w:hAnsi="Arial" w:cs="Arial"/>
                <w:bCs/>
                <w:color w:val="262626"/>
                <w:sz w:val="18"/>
                <w:szCs w:val="18"/>
                <w:lang w:eastAsia="fr-FR"/>
              </w:rPr>
            </w:pPr>
            <w:r w:rsidRPr="00201FA7">
              <w:rPr>
                <w:rFonts w:ascii="Arial" w:hAnsi="Arial" w:cs="Arial"/>
                <w:bCs/>
                <w:color w:val="262626"/>
                <w:sz w:val="18"/>
                <w:szCs w:val="18"/>
                <w:lang w:eastAsia="fr-FR"/>
              </w:rPr>
              <w:t>-Résultats et suivi des performances (Prévisions/réalisation)</w:t>
            </w:r>
          </w:p>
        </w:tc>
      </w:tr>
      <w:tr w:rsidR="0064387C" w:rsidRPr="00201FA7" w:rsidTr="005D4097">
        <w:trPr>
          <w:trHeight w:val="255"/>
        </w:trPr>
        <w:tc>
          <w:tcPr>
            <w:tcW w:w="1859" w:type="dxa"/>
            <w:gridSpan w:val="3"/>
            <w:tcBorders>
              <w:top w:val="nil"/>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sz w:val="18"/>
                <w:szCs w:val="18"/>
              </w:rPr>
            </w:pPr>
            <w:r w:rsidRPr="00201FA7">
              <w:rPr>
                <w:rFonts w:ascii="Arial" w:hAnsi="Arial" w:cs="Arial"/>
                <w:sz w:val="18"/>
                <w:szCs w:val="18"/>
              </w:rPr>
              <w:t>Formation et information inadaptées</w:t>
            </w:r>
          </w:p>
        </w:tc>
        <w:tc>
          <w:tcPr>
            <w:tcW w:w="1134" w:type="dxa"/>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16</w:t>
            </w:r>
          </w:p>
        </w:tc>
        <w:tc>
          <w:tcPr>
            <w:tcW w:w="1134"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nil"/>
              <w:left w:val="nil"/>
              <w:bottom w:val="single" w:sz="4" w:space="0" w:color="auto"/>
              <w:right w:val="single" w:sz="4" w:space="0" w:color="auto"/>
            </w:tcBorders>
            <w:shd w:val="clear" w:color="auto" w:fill="auto"/>
            <w:noWrap/>
            <w:vAlign w:val="center"/>
          </w:tcPr>
          <w:p w:rsidR="006F72FB" w:rsidRDefault="006F72FB" w:rsidP="00267E88">
            <w:pPr>
              <w:rPr>
                <w:rFonts w:ascii="Arial" w:hAnsi="Arial" w:cs="Arial"/>
                <w:bCs/>
                <w:color w:val="262626"/>
                <w:sz w:val="18"/>
                <w:szCs w:val="18"/>
                <w:lang w:eastAsia="fr-FR"/>
              </w:rPr>
            </w:pPr>
          </w:p>
          <w:p w:rsidR="006F72FB" w:rsidRDefault="006F72FB" w:rsidP="00267E88">
            <w:pPr>
              <w:rPr>
                <w:rFonts w:ascii="Arial" w:hAnsi="Arial" w:cs="Arial"/>
                <w:bCs/>
                <w:color w:val="262626"/>
                <w:sz w:val="18"/>
                <w:szCs w:val="18"/>
                <w:lang w:eastAsia="fr-FR"/>
              </w:rPr>
            </w:pPr>
          </w:p>
          <w:p w:rsidR="006F72FB" w:rsidRDefault="006F72FB" w:rsidP="00267E88">
            <w:pPr>
              <w:rPr>
                <w:rFonts w:ascii="Arial" w:hAnsi="Arial" w:cs="Arial"/>
                <w:bCs/>
                <w:color w:val="262626"/>
                <w:sz w:val="18"/>
                <w:szCs w:val="18"/>
                <w:lang w:eastAsia="fr-FR"/>
              </w:rPr>
            </w:pPr>
          </w:p>
          <w:p w:rsidR="006F72FB" w:rsidRDefault="006F72FB" w:rsidP="00267E88">
            <w:pPr>
              <w:rPr>
                <w:rFonts w:ascii="Arial" w:hAnsi="Arial" w:cs="Arial"/>
                <w:bCs/>
                <w:color w:val="262626"/>
                <w:sz w:val="18"/>
                <w:szCs w:val="18"/>
                <w:lang w:eastAsia="fr-FR"/>
              </w:rPr>
            </w:pPr>
          </w:p>
          <w:p w:rsidR="0064387C"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Emettre des avis motivés sur la pertinence des activités d'information, de formation et de recherche effectuées par les départements</w:t>
            </w:r>
          </w:p>
          <w:p w:rsidR="006F72FB" w:rsidRDefault="006F72FB" w:rsidP="00267E88">
            <w:pPr>
              <w:rPr>
                <w:rFonts w:ascii="Arial" w:hAnsi="Arial" w:cs="Arial"/>
                <w:bCs/>
                <w:color w:val="262626"/>
                <w:sz w:val="18"/>
                <w:szCs w:val="18"/>
                <w:lang w:eastAsia="fr-FR"/>
              </w:rPr>
            </w:pPr>
          </w:p>
          <w:p w:rsidR="006F72FB" w:rsidRDefault="006F72FB" w:rsidP="00267E88">
            <w:pPr>
              <w:rPr>
                <w:rFonts w:ascii="Arial" w:hAnsi="Arial" w:cs="Arial"/>
                <w:bCs/>
                <w:color w:val="262626"/>
                <w:sz w:val="18"/>
                <w:szCs w:val="18"/>
                <w:lang w:eastAsia="fr-FR"/>
              </w:rPr>
            </w:pPr>
          </w:p>
          <w:p w:rsidR="006F72FB" w:rsidRDefault="006F72FB" w:rsidP="00267E88">
            <w:pPr>
              <w:rPr>
                <w:rFonts w:ascii="Arial" w:hAnsi="Arial" w:cs="Arial"/>
                <w:bCs/>
                <w:color w:val="262626"/>
                <w:sz w:val="18"/>
                <w:szCs w:val="18"/>
                <w:lang w:eastAsia="fr-FR"/>
              </w:rPr>
            </w:pPr>
          </w:p>
          <w:p w:rsidR="006F72FB" w:rsidRPr="00201FA7" w:rsidRDefault="006F72FB" w:rsidP="00267E88">
            <w:pPr>
              <w:rPr>
                <w:rFonts w:ascii="Arial" w:hAnsi="Arial" w:cs="Arial"/>
                <w:bCs/>
                <w:color w:val="262626"/>
                <w:sz w:val="18"/>
                <w:szCs w:val="18"/>
                <w:lang w:eastAsia="fr-FR"/>
              </w:rPr>
            </w:pPr>
          </w:p>
        </w:tc>
        <w:tc>
          <w:tcPr>
            <w:tcW w:w="3119"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Assurer la régularité des réunions du CSP et des commissions thématiques</w:t>
            </w:r>
          </w:p>
        </w:tc>
        <w:tc>
          <w:tcPr>
            <w:tcW w:w="1561"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Chef CST</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557" w:type="dxa"/>
            <w:gridSpan w:val="2"/>
            <w:tcBorders>
              <w:top w:val="nil"/>
              <w:left w:val="nil"/>
              <w:bottom w:val="single" w:sz="4" w:space="0" w:color="auto"/>
              <w:right w:val="single" w:sz="4" w:space="0" w:color="auto"/>
            </w:tcBorders>
            <w:shd w:val="clear" w:color="auto" w:fill="auto"/>
            <w:noWrap/>
            <w:vAlign w:val="center"/>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-Compte rendu de réunion du 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-Niveau de satisfaction des utilisateurs</w:t>
            </w:r>
          </w:p>
        </w:tc>
      </w:tr>
      <w:tr w:rsidR="007D1228" w:rsidRPr="00201FA7" w:rsidTr="005D4097">
        <w:trPr>
          <w:trHeight w:val="255"/>
        </w:trPr>
        <w:tc>
          <w:tcPr>
            <w:tcW w:w="1859" w:type="dxa"/>
            <w:gridSpan w:val="3"/>
            <w:tcBorders>
              <w:top w:val="nil"/>
              <w:left w:val="single" w:sz="4" w:space="0" w:color="auto"/>
              <w:bottom w:val="single" w:sz="4" w:space="0" w:color="auto"/>
              <w:right w:val="single" w:sz="4" w:space="0" w:color="auto"/>
            </w:tcBorders>
            <w:shd w:val="clear" w:color="auto" w:fill="auto"/>
            <w:noWrap/>
            <w:vAlign w:val="center"/>
          </w:tcPr>
          <w:p w:rsidR="007D1228" w:rsidRPr="00201FA7" w:rsidRDefault="007D1228" w:rsidP="00267E88">
            <w:pPr>
              <w:rPr>
                <w:rFonts w:ascii="Arial" w:hAnsi="Arial" w:cs="Arial"/>
                <w:sz w:val="18"/>
                <w:szCs w:val="18"/>
              </w:rPr>
            </w:pPr>
          </w:p>
        </w:tc>
        <w:tc>
          <w:tcPr>
            <w:tcW w:w="1134" w:type="dxa"/>
            <w:tcBorders>
              <w:top w:val="nil"/>
              <w:left w:val="nil"/>
              <w:bottom w:val="single" w:sz="4" w:space="0" w:color="auto"/>
              <w:right w:val="single" w:sz="4" w:space="0" w:color="auto"/>
            </w:tcBorders>
            <w:shd w:val="clear" w:color="auto" w:fill="auto"/>
            <w:noWrap/>
            <w:vAlign w:val="center"/>
          </w:tcPr>
          <w:p w:rsidR="007D1228" w:rsidRPr="00201FA7" w:rsidRDefault="007D1228" w:rsidP="00267E88">
            <w:pPr>
              <w:jc w:val="center"/>
              <w:rPr>
                <w:rFonts w:ascii="Arial" w:hAnsi="Arial" w:cs="Arial"/>
                <w:bCs/>
                <w:color w:val="262626"/>
                <w:sz w:val="18"/>
                <w:szCs w:val="18"/>
                <w:lang w:eastAsia="fr-FR"/>
              </w:rPr>
            </w:pPr>
          </w:p>
        </w:tc>
        <w:tc>
          <w:tcPr>
            <w:tcW w:w="1134" w:type="dxa"/>
            <w:gridSpan w:val="2"/>
            <w:tcBorders>
              <w:top w:val="nil"/>
              <w:left w:val="nil"/>
              <w:bottom w:val="single" w:sz="4" w:space="0" w:color="auto"/>
              <w:right w:val="single" w:sz="4" w:space="0" w:color="auto"/>
            </w:tcBorders>
            <w:shd w:val="clear" w:color="auto" w:fill="auto"/>
            <w:noWrap/>
            <w:vAlign w:val="center"/>
          </w:tcPr>
          <w:p w:rsidR="007D1228" w:rsidRPr="00201FA7" w:rsidRDefault="007D1228" w:rsidP="00267E88">
            <w:pPr>
              <w:jc w:val="center"/>
              <w:rPr>
                <w:rFonts w:ascii="Arial" w:hAnsi="Arial" w:cs="Arial"/>
                <w:bCs/>
                <w:color w:val="262626"/>
                <w:sz w:val="18"/>
                <w:szCs w:val="18"/>
                <w:lang w:eastAsia="fr-FR"/>
              </w:rPr>
            </w:pPr>
          </w:p>
        </w:tc>
        <w:tc>
          <w:tcPr>
            <w:tcW w:w="1546" w:type="dxa"/>
            <w:gridSpan w:val="2"/>
            <w:tcBorders>
              <w:top w:val="nil"/>
              <w:left w:val="nil"/>
              <w:bottom w:val="single" w:sz="4" w:space="0" w:color="auto"/>
              <w:right w:val="single" w:sz="4" w:space="0" w:color="auto"/>
            </w:tcBorders>
            <w:shd w:val="clear" w:color="auto" w:fill="auto"/>
            <w:noWrap/>
            <w:vAlign w:val="center"/>
          </w:tcPr>
          <w:p w:rsidR="007D1228" w:rsidRDefault="007D1228" w:rsidP="00267E88">
            <w:pPr>
              <w:rPr>
                <w:rFonts w:ascii="Arial" w:hAnsi="Arial" w:cs="Arial"/>
                <w:bCs/>
                <w:color w:val="262626"/>
                <w:sz w:val="18"/>
                <w:szCs w:val="18"/>
                <w:lang w:eastAsia="fr-FR"/>
              </w:rPr>
            </w:pPr>
          </w:p>
        </w:tc>
        <w:tc>
          <w:tcPr>
            <w:tcW w:w="3119" w:type="dxa"/>
            <w:gridSpan w:val="2"/>
            <w:tcBorders>
              <w:top w:val="nil"/>
              <w:left w:val="nil"/>
              <w:bottom w:val="single" w:sz="4" w:space="0" w:color="auto"/>
              <w:right w:val="single" w:sz="4" w:space="0" w:color="auto"/>
            </w:tcBorders>
            <w:shd w:val="clear" w:color="auto" w:fill="auto"/>
            <w:noWrap/>
            <w:vAlign w:val="center"/>
          </w:tcPr>
          <w:p w:rsidR="007D1228" w:rsidRPr="00201FA7" w:rsidRDefault="007D1228" w:rsidP="00267E88">
            <w:pPr>
              <w:rPr>
                <w:rFonts w:ascii="Arial" w:hAnsi="Arial" w:cs="Arial"/>
                <w:bCs/>
                <w:color w:val="262626"/>
                <w:sz w:val="18"/>
                <w:szCs w:val="18"/>
                <w:lang w:eastAsia="fr-FR"/>
              </w:rPr>
            </w:pPr>
          </w:p>
        </w:tc>
        <w:tc>
          <w:tcPr>
            <w:tcW w:w="1561" w:type="dxa"/>
            <w:gridSpan w:val="2"/>
            <w:tcBorders>
              <w:top w:val="nil"/>
              <w:left w:val="nil"/>
              <w:bottom w:val="single" w:sz="4" w:space="0" w:color="auto"/>
              <w:right w:val="single" w:sz="4" w:space="0" w:color="auto"/>
            </w:tcBorders>
            <w:shd w:val="clear" w:color="auto" w:fill="auto"/>
            <w:noWrap/>
            <w:vAlign w:val="center"/>
          </w:tcPr>
          <w:p w:rsidR="007D1228" w:rsidRPr="00201FA7" w:rsidRDefault="007D1228" w:rsidP="00267E88">
            <w:pPr>
              <w:rPr>
                <w:rFonts w:ascii="Arial" w:hAnsi="Arial" w:cs="Arial"/>
                <w:bCs/>
                <w:color w:val="262626"/>
                <w:sz w:val="18"/>
                <w:szCs w:val="18"/>
                <w:lang w:eastAsia="fr-FR"/>
              </w:rPr>
            </w:pP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D1228" w:rsidRPr="00201FA7" w:rsidRDefault="007D1228" w:rsidP="00267E88">
            <w:pPr>
              <w:rPr>
                <w:rFonts w:ascii="Arial" w:hAnsi="Arial" w:cs="Arial"/>
                <w:bCs/>
                <w:color w:val="262626"/>
                <w:sz w:val="18"/>
                <w:szCs w:val="18"/>
                <w:lang w:eastAsia="fr-FR"/>
              </w:rPr>
            </w:pPr>
          </w:p>
        </w:tc>
        <w:tc>
          <w:tcPr>
            <w:tcW w:w="992" w:type="dxa"/>
            <w:gridSpan w:val="2"/>
            <w:tcBorders>
              <w:top w:val="nil"/>
              <w:left w:val="nil"/>
              <w:bottom w:val="single" w:sz="4" w:space="0" w:color="auto"/>
              <w:right w:val="single" w:sz="4" w:space="0" w:color="auto"/>
            </w:tcBorders>
            <w:shd w:val="clear" w:color="auto" w:fill="auto"/>
            <w:noWrap/>
            <w:vAlign w:val="center"/>
            <w:hideMark/>
          </w:tcPr>
          <w:p w:rsidR="007D1228" w:rsidRPr="00201FA7" w:rsidRDefault="007D1228" w:rsidP="00267E88">
            <w:pPr>
              <w:rPr>
                <w:rFonts w:ascii="Arial" w:hAnsi="Arial" w:cs="Arial"/>
                <w:bCs/>
                <w:color w:val="262626"/>
                <w:sz w:val="18"/>
                <w:szCs w:val="18"/>
                <w:lang w:eastAsia="fr-FR"/>
              </w:rPr>
            </w:pPr>
          </w:p>
        </w:tc>
        <w:tc>
          <w:tcPr>
            <w:tcW w:w="2557" w:type="dxa"/>
            <w:gridSpan w:val="2"/>
            <w:tcBorders>
              <w:top w:val="nil"/>
              <w:left w:val="nil"/>
              <w:bottom w:val="single" w:sz="4" w:space="0" w:color="auto"/>
              <w:right w:val="single" w:sz="4" w:space="0" w:color="auto"/>
            </w:tcBorders>
            <w:shd w:val="clear" w:color="auto" w:fill="auto"/>
            <w:noWrap/>
            <w:vAlign w:val="center"/>
            <w:hideMark/>
          </w:tcPr>
          <w:p w:rsidR="007D1228" w:rsidRPr="00201FA7" w:rsidRDefault="007D1228" w:rsidP="00267E88">
            <w:pPr>
              <w:rPr>
                <w:rFonts w:ascii="Arial" w:hAnsi="Arial" w:cs="Arial"/>
                <w:bCs/>
                <w:color w:val="262626"/>
                <w:sz w:val="18"/>
                <w:szCs w:val="18"/>
                <w:lang w:eastAsia="fr-FR"/>
              </w:rPr>
            </w:pPr>
          </w:p>
        </w:tc>
      </w:tr>
      <w:tr w:rsidR="0064387C" w:rsidRPr="00201FA7" w:rsidTr="005D4097">
        <w:trPr>
          <w:trHeight w:val="41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Contreperformance (chevauchements dans les activités ou activités non couvertes)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Assister la Direction Générale pour la coordination scientifique entre les départements techniques et préparer les rapports scientifiques du CRA</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doter l'unité en moyens humains et financiers plus consistants,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assurer la régularité des réunions du CSP et des commissions thématiques</w:t>
            </w:r>
          </w:p>
        </w:tc>
        <w:tc>
          <w:tcPr>
            <w:tcW w:w="15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5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 -Rapports scientifiques du CRA</w:t>
            </w:r>
          </w:p>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-Niveau de réalisation des objectifs</w:t>
            </w:r>
          </w:p>
          <w:p w:rsidR="0064387C" w:rsidRPr="00201FA7" w:rsidRDefault="0064387C" w:rsidP="00267E88">
            <w:pPr>
              <w:ind w:right="11"/>
              <w:jc w:val="both"/>
              <w:rPr>
                <w:rFonts w:ascii="Arial" w:hAnsi="Arial" w:cs="Arial"/>
                <w:bCs/>
                <w:color w:val="262626"/>
                <w:sz w:val="18"/>
                <w:szCs w:val="18"/>
                <w:lang w:eastAsia="fr-FR"/>
              </w:rPr>
            </w:pPr>
            <w:r w:rsidRPr="00201FA7">
              <w:rPr>
                <w:rFonts w:ascii="Arial" w:hAnsi="Arial" w:cs="Arial"/>
                <w:bCs/>
                <w:color w:val="262626"/>
                <w:sz w:val="18"/>
                <w:szCs w:val="18"/>
                <w:lang w:eastAsia="fr-FR"/>
              </w:rPr>
              <w:t>--Résultats et suivi des performances (Prévisions/réalisation)</w:t>
            </w:r>
          </w:p>
        </w:tc>
      </w:tr>
      <w:tr w:rsidR="0064387C" w:rsidRPr="00201FA7" w:rsidTr="005D4097">
        <w:trPr>
          <w:trHeight w:val="25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Mauvaise qualité scientifique des documents  </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13</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Contribuer à l'élaboration des avis, rapports, plans annuels et pluriannuels du CRA</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Rendre plus opérationnels les différents comités de lecture</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-Qualité scientifique des documents (avis, rapports, plans annuels et pluriannuels du CRA)</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Résultats et suivi des performances (Prévisions/réalisation)</w:t>
            </w:r>
          </w:p>
        </w:tc>
      </w:tr>
      <w:tr w:rsidR="0064387C" w:rsidRPr="00201FA7" w:rsidTr="005D4097">
        <w:trPr>
          <w:trHeight w:val="25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programmes de recherche inadaptés (non pertinents)</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12</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Contribuer à l'amélioration de la qualité scientifique des travaux par un effort soutenu de formation interne et de partage de connaissances (séminaires de méthodologie, ateliers et échanges d'expérience)</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Assurer la régularité des réunions du CSP,  des commissions thématiques et des séances d'animation scientifique</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des commissions scientifiques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sz w:val="18"/>
                <w:szCs w:val="18"/>
              </w:rPr>
              <w:t>-</w:t>
            </w:r>
            <w:r w:rsidRPr="00201FA7">
              <w:rPr>
                <w:rFonts w:ascii="Arial" w:hAnsi="Arial" w:cs="Arial"/>
                <w:bCs/>
                <w:color w:val="262626"/>
                <w:sz w:val="18"/>
                <w:szCs w:val="18"/>
                <w:lang w:eastAsia="fr-FR"/>
              </w:rPr>
              <w:t>Compte rendu de réunion du 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Résultats et suivi des performances (Prévisions/réalisation)</w:t>
            </w:r>
          </w:p>
        </w:tc>
      </w:tr>
      <w:tr w:rsidR="0064387C" w:rsidRPr="00201FA7" w:rsidTr="005D4097">
        <w:trPr>
          <w:trHeight w:val="25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Perte de label</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12</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Contribuer à faire reconnaître la crédibilité scientifique et </w:t>
            </w:r>
            <w:r w:rsidRPr="00201FA7">
              <w:rPr>
                <w:rFonts w:ascii="Arial" w:hAnsi="Arial" w:cs="Arial"/>
                <w:bCs/>
                <w:color w:val="262626"/>
                <w:sz w:val="18"/>
                <w:szCs w:val="18"/>
                <w:lang w:eastAsia="fr-FR"/>
              </w:rPr>
              <w:lastRenderedPageBreak/>
              <w:t>académique du CRA</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 Accroitre le nombre de participation des experts aux rencontres scientifiques internationales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Exiger une revue interne des </w:t>
            </w:r>
            <w:r w:rsidRPr="00201FA7">
              <w:rPr>
                <w:rFonts w:ascii="Arial" w:hAnsi="Arial" w:cs="Arial"/>
                <w:bCs/>
                <w:color w:val="262626"/>
                <w:sz w:val="18"/>
                <w:szCs w:val="18"/>
                <w:lang w:eastAsia="fr-FR"/>
              </w:rPr>
              <w:lastRenderedPageBreak/>
              <w:t>contributions des experts aux fora internationaux</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Nombre de pertes de label, d’agrément, de normes, de certification professionnelles ; volumétrie et natures des </w:t>
            </w:r>
            <w:r w:rsidRPr="00201FA7">
              <w:rPr>
                <w:rFonts w:ascii="Arial" w:hAnsi="Arial" w:cs="Arial"/>
                <w:bCs/>
                <w:color w:val="262626"/>
                <w:sz w:val="18"/>
                <w:szCs w:val="18"/>
                <w:lang w:eastAsia="fr-FR"/>
              </w:rPr>
              <w:lastRenderedPageBreak/>
              <w:t>réserves, remarques ou dysfonctionnement rencontrés.</w:t>
            </w:r>
          </w:p>
          <w:p w:rsidR="0064387C" w:rsidRPr="00201FA7" w:rsidRDefault="0064387C" w:rsidP="00267E88">
            <w:pPr>
              <w:rPr>
                <w:rFonts w:ascii="Arial" w:hAnsi="Arial" w:cs="Arial"/>
                <w:bCs/>
                <w:color w:val="262626"/>
                <w:sz w:val="18"/>
                <w:szCs w:val="18"/>
                <w:lang w:eastAsia="fr-FR"/>
              </w:rPr>
            </w:pPr>
          </w:p>
        </w:tc>
      </w:tr>
      <w:tr w:rsidR="0064387C" w:rsidRPr="00201FA7" w:rsidTr="005D4097">
        <w:trPr>
          <w:trHeight w:val="544"/>
        </w:trPr>
        <w:tc>
          <w:tcPr>
            <w:tcW w:w="18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4387C" w:rsidRPr="00201FA7" w:rsidRDefault="0064387C" w:rsidP="00267E88">
            <w:pPr>
              <w:rPr>
                <w:rFonts w:ascii="Arial" w:hAnsi="Arial" w:cs="Arial"/>
                <w:sz w:val="18"/>
                <w:szCs w:val="18"/>
                <w:lang w:eastAsia="fr-FR"/>
              </w:rPr>
            </w:pPr>
            <w:r w:rsidRPr="00201FA7">
              <w:rPr>
                <w:rFonts w:ascii="Arial" w:hAnsi="Arial" w:cs="Arial"/>
                <w:sz w:val="18"/>
                <w:szCs w:val="18"/>
                <w:lang w:eastAsia="fr-FR"/>
              </w:rPr>
              <w:lastRenderedPageBreak/>
              <w:t>Non atteinte des résultats scientifiques de qualité</w:t>
            </w:r>
          </w:p>
        </w:tc>
        <w:tc>
          <w:tcPr>
            <w:tcW w:w="1134" w:type="dxa"/>
            <w:tcBorders>
              <w:top w:val="single" w:sz="4" w:space="0" w:color="auto"/>
              <w:left w:val="nil"/>
              <w:bottom w:val="single" w:sz="4" w:space="0" w:color="auto"/>
              <w:right w:val="single" w:sz="4" w:space="0" w:color="auto"/>
            </w:tcBorders>
            <w:shd w:val="clear" w:color="auto" w:fill="auto"/>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64387C" w:rsidRPr="00201FA7" w:rsidRDefault="0064387C" w:rsidP="00267E88">
            <w:pPr>
              <w:jc w:val="center"/>
              <w:rPr>
                <w:rFonts w:ascii="Arial" w:hAnsi="Arial" w:cs="Arial"/>
                <w:bCs/>
                <w:color w:val="262626"/>
                <w:sz w:val="18"/>
                <w:szCs w:val="18"/>
                <w:lang w:eastAsia="fr-FR"/>
              </w:rPr>
            </w:pPr>
          </w:p>
        </w:tc>
        <w:tc>
          <w:tcPr>
            <w:tcW w:w="1546" w:type="dxa"/>
            <w:gridSpan w:val="2"/>
            <w:tcBorders>
              <w:top w:val="single" w:sz="4" w:space="0" w:color="auto"/>
              <w:left w:val="nil"/>
              <w:bottom w:val="single" w:sz="4" w:space="0" w:color="auto"/>
              <w:right w:val="single" w:sz="4" w:space="0" w:color="auto"/>
            </w:tcBorders>
            <w:shd w:val="clear" w:color="auto" w:fill="auto"/>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Assurer le suivi scientifique des projets (monitoring)</w:t>
            </w:r>
          </w:p>
        </w:tc>
        <w:tc>
          <w:tcPr>
            <w:tcW w:w="3119" w:type="dxa"/>
            <w:gridSpan w:val="2"/>
            <w:tcBorders>
              <w:top w:val="single" w:sz="4" w:space="0" w:color="auto"/>
              <w:left w:val="nil"/>
              <w:bottom w:val="single" w:sz="4" w:space="0" w:color="auto"/>
              <w:right w:val="single" w:sz="4" w:space="0" w:color="auto"/>
            </w:tcBorders>
            <w:shd w:val="clear" w:color="auto" w:fill="auto"/>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doter l'unité en moyens humains et financiers plus consistants,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incitation des experts à s'inscrire sur les listes d'aptitude du CAMES </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assurer la régularité des réunions du 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Produire régulièrement des rapports d'activités des commissions scientifiques</w:t>
            </w:r>
          </w:p>
        </w:tc>
        <w:tc>
          <w:tcPr>
            <w:tcW w:w="1561" w:type="dxa"/>
            <w:gridSpan w:val="2"/>
            <w:tcBorders>
              <w:top w:val="single" w:sz="4" w:space="0" w:color="auto"/>
              <w:left w:val="nil"/>
              <w:bottom w:val="single" w:sz="4" w:space="0" w:color="auto"/>
              <w:right w:val="single" w:sz="4" w:space="0" w:color="auto"/>
            </w:tcBorders>
            <w:shd w:val="clear" w:color="auto" w:fill="auto"/>
            <w:vAlign w:val="center"/>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557" w:type="dxa"/>
            <w:gridSpan w:val="2"/>
            <w:tcBorders>
              <w:top w:val="single" w:sz="4" w:space="0" w:color="auto"/>
              <w:left w:val="nil"/>
              <w:bottom w:val="single" w:sz="4" w:space="0" w:color="auto"/>
              <w:right w:val="single" w:sz="4" w:space="0" w:color="auto"/>
            </w:tcBorders>
            <w:shd w:val="clear" w:color="auto" w:fill="auto"/>
            <w:vAlign w:val="center"/>
            <w:hideMark/>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-Niveau de réalisation des objectifs</w:t>
            </w:r>
          </w:p>
          <w:p w:rsidR="0064387C" w:rsidRPr="00201FA7" w:rsidRDefault="0064387C" w:rsidP="00267E88">
            <w:pPr>
              <w:ind w:right="11"/>
              <w:jc w:val="both"/>
              <w:rPr>
                <w:rFonts w:ascii="Arial" w:hAnsi="Arial" w:cs="Arial"/>
                <w:bCs/>
                <w:color w:val="262626"/>
                <w:sz w:val="18"/>
                <w:szCs w:val="18"/>
                <w:lang w:eastAsia="fr-FR"/>
              </w:rPr>
            </w:pPr>
            <w:r w:rsidRPr="00201FA7">
              <w:rPr>
                <w:rFonts w:ascii="Arial" w:hAnsi="Arial" w:cs="Arial"/>
                <w:bCs/>
                <w:color w:val="262626"/>
                <w:sz w:val="18"/>
                <w:szCs w:val="18"/>
                <w:lang w:eastAsia="fr-FR"/>
              </w:rPr>
              <w:t>-Rapport d’activité des commissions scientifiques</w:t>
            </w:r>
          </w:p>
          <w:p w:rsidR="0064387C" w:rsidRPr="00201FA7" w:rsidRDefault="0064387C" w:rsidP="00267E88">
            <w:pPr>
              <w:ind w:right="11"/>
              <w:jc w:val="both"/>
              <w:rPr>
                <w:rFonts w:ascii="Arial" w:hAnsi="Arial" w:cs="Arial"/>
                <w:bCs/>
                <w:color w:val="262626"/>
                <w:sz w:val="18"/>
                <w:szCs w:val="18"/>
                <w:lang w:eastAsia="fr-FR"/>
              </w:rPr>
            </w:pPr>
            <w:r w:rsidRPr="00201FA7">
              <w:rPr>
                <w:rFonts w:ascii="Arial" w:hAnsi="Arial" w:cs="Arial"/>
                <w:bCs/>
                <w:color w:val="262626"/>
                <w:sz w:val="18"/>
                <w:szCs w:val="18"/>
                <w:lang w:eastAsia="fr-FR"/>
              </w:rPr>
              <w:t>-Résultats et suivi des performances (Prévisions/réalisation)</w:t>
            </w:r>
          </w:p>
        </w:tc>
      </w:tr>
      <w:tr w:rsidR="0064387C" w:rsidRPr="00201FA7" w:rsidTr="005D4097">
        <w:trPr>
          <w:gridBefore w:val="1"/>
          <w:wBefore w:w="10" w:type="dxa"/>
          <w:trHeight w:val="255"/>
        </w:trPr>
        <w:tc>
          <w:tcPr>
            <w:tcW w:w="18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Activités de recherche ne tenant pas compte des enjeux du moment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11</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5D4097" w:rsidP="00267E88">
            <w:pPr>
              <w:jc w:val="center"/>
              <w:rPr>
                <w:rFonts w:ascii="Arial" w:hAnsi="Arial" w:cs="Arial"/>
                <w:bCs/>
                <w:color w:val="262626"/>
                <w:sz w:val="18"/>
                <w:szCs w:val="18"/>
                <w:lang w:eastAsia="fr-FR"/>
              </w:rPr>
            </w:pPr>
            <w:r>
              <w:rPr>
                <w:rFonts w:ascii="Arial" w:hAnsi="Arial" w:cs="Arial"/>
                <w:bCs/>
                <w:color w:val="262626"/>
                <w:sz w:val="18"/>
                <w:szCs w:val="18"/>
                <w:lang w:eastAsia="fr-FR"/>
              </w:rPr>
              <w:t>1</w:t>
            </w:r>
          </w:p>
        </w:tc>
        <w:tc>
          <w:tcPr>
            <w:tcW w:w="1554" w:type="dxa"/>
            <w:gridSpan w:val="3"/>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5D4097" w:rsidP="00267E88">
            <w:pPr>
              <w:rPr>
                <w:rFonts w:ascii="Arial" w:hAnsi="Arial" w:cs="Arial"/>
                <w:bCs/>
                <w:color w:val="262626"/>
                <w:sz w:val="18"/>
                <w:szCs w:val="18"/>
                <w:lang w:eastAsia="fr-FR"/>
              </w:rPr>
            </w:pPr>
            <w:r w:rsidRPr="005D4097">
              <w:rPr>
                <w:rFonts w:ascii="Arial" w:hAnsi="Arial" w:cs="Arial"/>
                <w:bCs/>
                <w:color w:val="262626"/>
                <w:sz w:val="18"/>
                <w:szCs w:val="18"/>
                <w:lang w:eastAsia="fr-FR"/>
              </w:rPr>
              <w:t>Maintenir la veille scientifique en collaboration avec les départements techniques et contribuer à la recherche de partenariats scientifiques les plus adaptés au besoin du CRA</w:t>
            </w:r>
          </w:p>
        </w:tc>
        <w:tc>
          <w:tcPr>
            <w:tcW w:w="3118"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doter l'unité en moyens humains et financiers plus consistants permettant d'organiser des rencontres internationales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assurer une participation plus fréquente des experts aux rencontres scientifiques internationales</w:t>
            </w:r>
          </w:p>
        </w:tc>
        <w:tc>
          <w:tcPr>
            <w:tcW w:w="1560"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des commissions scientifiques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sz w:val="18"/>
                <w:szCs w:val="18"/>
              </w:rPr>
              <w:t>-</w:t>
            </w:r>
            <w:r w:rsidRPr="00201FA7">
              <w:rPr>
                <w:rFonts w:ascii="Arial" w:hAnsi="Arial" w:cs="Arial"/>
                <w:bCs/>
                <w:color w:val="262626"/>
                <w:sz w:val="18"/>
                <w:szCs w:val="18"/>
                <w:lang w:eastAsia="fr-FR"/>
              </w:rPr>
              <w:t xml:space="preserve">Rapport </w:t>
            </w:r>
            <w:r w:rsidRPr="00201FA7">
              <w:rPr>
                <w:rFonts w:ascii="Arial" w:hAnsi="Arial" w:cs="Arial"/>
                <w:sz w:val="18"/>
                <w:szCs w:val="18"/>
              </w:rPr>
              <w:t>sur l’organisation des réunions ou conférences</w:t>
            </w:r>
          </w:p>
          <w:p w:rsidR="0064387C" w:rsidRPr="00201FA7" w:rsidRDefault="0064387C" w:rsidP="00267E88">
            <w:pPr>
              <w:rPr>
                <w:rFonts w:ascii="Arial" w:hAnsi="Arial" w:cs="Arial"/>
                <w:bCs/>
                <w:color w:val="262626"/>
                <w:sz w:val="18"/>
                <w:szCs w:val="18"/>
                <w:lang w:eastAsia="fr-FR"/>
              </w:rPr>
            </w:pPr>
          </w:p>
        </w:tc>
      </w:tr>
      <w:tr w:rsidR="0064387C" w:rsidRPr="00201FA7" w:rsidTr="005D4097">
        <w:trPr>
          <w:trHeight w:val="25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Activité de recherche ne tenant pas compte des enjeux du moment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11</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Réaliser les travaux de synthèse et élaborer des propositions des thèmes de recherche pertinents</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doter l'unité en moyens humains et financiers plus consistants,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assurer la régularité des réunions du 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inciter les  experts à la publication scientifique en leur accordant des récompenses  morales, administratives et financières,</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-Résultats et suivi des performances (Prévisions/réalisation)</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-Compte rendu de réunion du 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-Disponibilité des publications scientifique</w:t>
            </w:r>
          </w:p>
        </w:tc>
      </w:tr>
      <w:tr w:rsidR="0064387C" w:rsidRPr="00201FA7" w:rsidTr="005D4097">
        <w:trPr>
          <w:trHeight w:val="255"/>
        </w:trPr>
        <w:tc>
          <w:tcPr>
            <w:tcW w:w="18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Dispersio</w:t>
            </w:r>
            <w:r w:rsidR="005D4097">
              <w:rPr>
                <w:rFonts w:ascii="Arial" w:hAnsi="Arial" w:cs="Arial"/>
                <w:bCs/>
                <w:color w:val="262626"/>
                <w:sz w:val="18"/>
                <w:szCs w:val="18"/>
                <w:lang w:eastAsia="fr-FR"/>
              </w:rPr>
              <w:t>n des efforts (contreperformance</w:t>
            </w:r>
            <w:r w:rsidRPr="00201FA7">
              <w:rPr>
                <w:rFonts w:ascii="Arial" w:hAnsi="Arial" w:cs="Arial"/>
                <w:bCs/>
                <w:color w:val="262626"/>
                <w:sz w:val="18"/>
                <w:szCs w:val="18"/>
                <w:lang w:eastAsia="fr-FR"/>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11</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p>
        </w:tc>
        <w:tc>
          <w:tcPr>
            <w:tcW w:w="1546"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Formaliser en collaboration avec les </w:t>
            </w:r>
            <w:r w:rsidRPr="00201FA7">
              <w:rPr>
                <w:rFonts w:ascii="Arial" w:hAnsi="Arial" w:cs="Arial"/>
                <w:bCs/>
                <w:color w:val="262626"/>
                <w:sz w:val="18"/>
                <w:szCs w:val="18"/>
                <w:lang w:eastAsia="fr-FR"/>
              </w:rPr>
              <w:lastRenderedPageBreak/>
              <w:t>départements techniques les projets scientifiques du CRA en établissant les priorités</w:t>
            </w:r>
          </w:p>
        </w:tc>
        <w:tc>
          <w:tcPr>
            <w:tcW w:w="3119"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 assurer la régularité des réunions du 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 xml:space="preserve">  - Produire régulièrement des rapports d'activités des commissions scientifiques</w:t>
            </w:r>
          </w:p>
        </w:tc>
        <w:tc>
          <w:tcPr>
            <w:tcW w:w="1561"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7"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des commissions scientifiques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sz w:val="18"/>
                <w:szCs w:val="18"/>
              </w:rPr>
              <w:t>-</w:t>
            </w:r>
            <w:r w:rsidRPr="00201FA7">
              <w:rPr>
                <w:rFonts w:ascii="Arial" w:hAnsi="Arial" w:cs="Arial"/>
                <w:bCs/>
                <w:color w:val="262626"/>
                <w:sz w:val="18"/>
                <w:szCs w:val="18"/>
                <w:lang w:eastAsia="fr-FR"/>
              </w:rPr>
              <w:t xml:space="preserve">Compte rendu de réunion du </w:t>
            </w:r>
            <w:r w:rsidRPr="00201FA7">
              <w:rPr>
                <w:rFonts w:ascii="Arial" w:hAnsi="Arial" w:cs="Arial"/>
                <w:bCs/>
                <w:color w:val="262626"/>
                <w:sz w:val="18"/>
                <w:szCs w:val="18"/>
                <w:lang w:eastAsia="fr-FR"/>
              </w:rPr>
              <w:lastRenderedPageBreak/>
              <w:t>CSP et des commissions thématiques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Résultats et suivi des performances (Prévisions/réalisation)</w:t>
            </w:r>
          </w:p>
        </w:tc>
      </w:tr>
      <w:tr w:rsidR="0064387C" w:rsidRPr="00201FA7" w:rsidTr="005D4097">
        <w:trPr>
          <w:trHeight w:val="255"/>
        </w:trPr>
        <w:tc>
          <w:tcPr>
            <w:tcW w:w="1859" w:type="dxa"/>
            <w:gridSpan w:val="3"/>
            <w:tcBorders>
              <w:top w:val="nil"/>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sz w:val="18"/>
                <w:szCs w:val="18"/>
              </w:rPr>
            </w:pPr>
            <w:r w:rsidRPr="00201FA7">
              <w:rPr>
                <w:rFonts w:ascii="Arial" w:hAnsi="Arial" w:cs="Arial"/>
                <w:sz w:val="18"/>
                <w:szCs w:val="18"/>
              </w:rPr>
              <w:lastRenderedPageBreak/>
              <w:t>- Retard dans la publication des résultats</w:t>
            </w:r>
          </w:p>
          <w:p w:rsidR="0064387C" w:rsidRPr="00201FA7" w:rsidRDefault="0064387C" w:rsidP="00267E88">
            <w:pPr>
              <w:rPr>
                <w:rFonts w:ascii="Arial" w:hAnsi="Arial" w:cs="Arial"/>
                <w:sz w:val="18"/>
                <w:szCs w:val="18"/>
              </w:rPr>
            </w:pPr>
            <w:r w:rsidRPr="00201FA7">
              <w:rPr>
                <w:rFonts w:ascii="Arial" w:hAnsi="Arial" w:cs="Arial"/>
                <w:sz w:val="18"/>
                <w:szCs w:val="18"/>
              </w:rPr>
              <w:t xml:space="preserve"> - Mauvaise qualité scientifique des rapports</w:t>
            </w:r>
          </w:p>
        </w:tc>
        <w:tc>
          <w:tcPr>
            <w:tcW w:w="1134" w:type="dxa"/>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10</w:t>
            </w:r>
          </w:p>
        </w:tc>
        <w:tc>
          <w:tcPr>
            <w:tcW w:w="1134"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46"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Assister la Direction Générale pour la coordination scientifique entre les départements techniques et préparer les rapports scientifiques du CRA</w:t>
            </w:r>
          </w:p>
        </w:tc>
        <w:tc>
          <w:tcPr>
            <w:tcW w:w="3119"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doter l'unité en moyens humains et financiers plus consistants,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assurer la régularité des réunions du CSP et des commissions thématiques</w:t>
            </w:r>
          </w:p>
        </w:tc>
        <w:tc>
          <w:tcPr>
            <w:tcW w:w="1561"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nil"/>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557" w:type="dxa"/>
            <w:gridSpan w:val="2"/>
            <w:tcBorders>
              <w:top w:val="nil"/>
              <w:left w:val="nil"/>
              <w:bottom w:val="single" w:sz="4" w:space="0" w:color="auto"/>
              <w:right w:val="single" w:sz="4" w:space="0" w:color="auto"/>
            </w:tcBorders>
            <w:shd w:val="clear" w:color="auto" w:fill="auto"/>
            <w:noWrap/>
            <w:vAlign w:val="center"/>
            <w:hideMark/>
          </w:tcPr>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 Rapports scientifiques du CRA</w:t>
            </w:r>
          </w:p>
          <w:p w:rsidR="0064387C" w:rsidRPr="00201FA7" w:rsidRDefault="0064387C" w:rsidP="00267E88">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-Niveau de réalisation des objectifs</w:t>
            </w:r>
          </w:p>
          <w:p w:rsidR="0064387C" w:rsidRPr="00201FA7" w:rsidRDefault="0064387C" w:rsidP="00267E88">
            <w:pPr>
              <w:ind w:right="11"/>
              <w:jc w:val="both"/>
              <w:rPr>
                <w:rFonts w:ascii="Arial" w:hAnsi="Arial" w:cs="Arial"/>
                <w:bCs/>
                <w:color w:val="262626"/>
                <w:sz w:val="18"/>
                <w:szCs w:val="18"/>
                <w:lang w:eastAsia="fr-FR"/>
              </w:rPr>
            </w:pPr>
            <w:r w:rsidRPr="00201FA7">
              <w:rPr>
                <w:rFonts w:ascii="Arial" w:hAnsi="Arial" w:cs="Arial"/>
                <w:bCs/>
                <w:color w:val="262626"/>
                <w:sz w:val="18"/>
                <w:szCs w:val="18"/>
                <w:lang w:eastAsia="fr-FR"/>
              </w:rPr>
              <w:t>--Résultats et suivi des performances (Prévisions/réalisation)</w:t>
            </w:r>
          </w:p>
        </w:tc>
      </w:tr>
      <w:tr w:rsidR="0064387C" w:rsidRPr="00201FA7" w:rsidTr="0064387C">
        <w:trPr>
          <w:gridBefore w:val="1"/>
          <w:wBefore w:w="10" w:type="dxa"/>
          <w:trHeight w:val="255"/>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Indisponibilité des informations pertinentes et accessibles aux  utilisateurs</w:t>
            </w:r>
          </w:p>
        </w:tc>
        <w:tc>
          <w:tcPr>
            <w:tcW w:w="1220" w:type="dxa"/>
            <w:gridSpan w:val="3"/>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10</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13"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Organiser la diffusion d'information en collaboration avec le DIR et l'UCID</w:t>
            </w:r>
          </w:p>
        </w:tc>
        <w:tc>
          <w:tcPr>
            <w:tcW w:w="3118"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Former les experts aux techniques de rédaction grand public</w:t>
            </w:r>
          </w:p>
        </w:tc>
        <w:tc>
          <w:tcPr>
            <w:tcW w:w="1560"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-Disponibilité des informations pertinentes et accessibles aux  utilisateurs</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-Rapport de formation des experts aux techniques de rédaction grand public</w:t>
            </w:r>
          </w:p>
        </w:tc>
      </w:tr>
      <w:tr w:rsidR="0064387C" w:rsidRPr="00201FA7" w:rsidTr="007D1228">
        <w:trPr>
          <w:gridBefore w:val="1"/>
          <w:wBefore w:w="10" w:type="dxa"/>
          <w:trHeight w:val="1986"/>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Programmes de recherche-développement inadaptés (non pertinents)</w:t>
            </w:r>
          </w:p>
        </w:tc>
        <w:tc>
          <w:tcPr>
            <w:tcW w:w="1220" w:type="dxa"/>
            <w:gridSpan w:val="3"/>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8</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513"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Contribuer au renforcement des capacités en recherche développement des experts du CRA et des cadres des CNA dans les domaines de compétences du CRA</w:t>
            </w:r>
          </w:p>
        </w:tc>
        <w:tc>
          <w:tcPr>
            <w:tcW w:w="3118"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Mieux impliquer les cadres des CNA dans les activités de recherche en signant des conventions de collaboration avec eux et ou leur institutions</w:t>
            </w:r>
          </w:p>
        </w:tc>
        <w:tc>
          <w:tcPr>
            <w:tcW w:w="1560"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Chef CST</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Existence des  Conventions de collaboration  entre CRA et CNA</w:t>
            </w:r>
          </w:p>
          <w:p w:rsidR="0064387C" w:rsidRPr="00201FA7" w:rsidRDefault="0064387C" w:rsidP="00267E88">
            <w:pPr>
              <w:rPr>
                <w:rFonts w:ascii="Arial" w:hAnsi="Arial" w:cs="Arial"/>
                <w:bCs/>
                <w:color w:val="262626"/>
                <w:sz w:val="18"/>
                <w:szCs w:val="18"/>
                <w:lang w:eastAsia="fr-FR"/>
              </w:rPr>
            </w:pPr>
            <w:r w:rsidRPr="00201FA7">
              <w:rPr>
                <w:rFonts w:ascii="Arial" w:hAnsi="Arial" w:cs="Arial"/>
                <w:bCs/>
                <w:color w:val="262626"/>
                <w:sz w:val="18"/>
                <w:szCs w:val="18"/>
                <w:lang w:eastAsia="fr-FR"/>
              </w:rPr>
              <w:t>- Résultats et suivi des performances (Prévisions/réalisation)</w:t>
            </w:r>
          </w:p>
        </w:tc>
      </w:tr>
    </w:tbl>
    <w:p w:rsidR="00CB7216" w:rsidRPr="007D1228" w:rsidRDefault="00CB7216" w:rsidP="00CB7216">
      <w:pPr>
        <w:rPr>
          <w:rFonts w:ascii="Arial" w:hAnsi="Arial" w:cs="Arial"/>
          <w:noProof/>
          <w:sz w:val="10"/>
          <w:szCs w:val="10"/>
        </w:rPr>
      </w:pPr>
    </w:p>
    <w:p w:rsidR="00250D09" w:rsidRPr="007D1228" w:rsidRDefault="00250D09" w:rsidP="00250D09">
      <w:pPr>
        <w:rPr>
          <w:sz w:val="10"/>
          <w:szCs w:val="10"/>
        </w:rPr>
        <w:sectPr w:rsidR="00250D09" w:rsidRPr="007D1228" w:rsidSect="007D1228">
          <w:headerReference w:type="default" r:id="rId47"/>
          <w:headerReference w:type="first" r:id="rId48"/>
          <w:pgSz w:w="15840" w:h="12240" w:orient="landscape" w:code="1"/>
          <w:pgMar w:top="1522" w:right="720" w:bottom="1440" w:left="692" w:header="720" w:footer="720" w:gutter="0"/>
          <w:cols w:space="720"/>
          <w:noEndnote/>
          <w:titlePg/>
          <w:docGrid w:linePitch="360"/>
        </w:sectPr>
      </w:pPr>
    </w:p>
    <w:p w:rsidR="0000614B" w:rsidRDefault="0000614B"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Default="00022534" w:rsidP="00060693">
      <w:pPr>
        <w:rPr>
          <w:rFonts w:ascii="Arial" w:hAnsi="Arial" w:cs="Arial"/>
          <w:noProof/>
        </w:rPr>
      </w:pPr>
    </w:p>
    <w:p w:rsidR="00022534" w:rsidRPr="00060693" w:rsidRDefault="00022534" w:rsidP="00022534">
      <w:pPr>
        <w:jc w:val="center"/>
        <w:rPr>
          <w:rFonts w:ascii="Arial" w:hAnsi="Arial" w:cs="Arial"/>
          <w:noProof/>
        </w:rPr>
      </w:pPr>
    </w:p>
    <w:p w:rsidR="00D41377" w:rsidRPr="00022534" w:rsidRDefault="009852D3" w:rsidP="00022534">
      <w:pPr>
        <w:pStyle w:val="Titre1"/>
        <w:jc w:val="center"/>
        <w:rPr>
          <w:rFonts w:ascii="Arial" w:hAnsi="Arial" w:cs="Arial"/>
          <w:sz w:val="52"/>
        </w:rPr>
      </w:pPr>
      <w:bookmarkStart w:id="34" w:name="_Toc348960175"/>
      <w:r w:rsidRPr="00022534">
        <w:rPr>
          <w:rFonts w:ascii="Arial" w:hAnsi="Arial" w:cs="Arial"/>
          <w:sz w:val="52"/>
        </w:rPr>
        <w:t>III</w:t>
      </w:r>
      <w:r w:rsidR="00D41377" w:rsidRPr="00022534">
        <w:rPr>
          <w:rFonts w:ascii="Arial" w:hAnsi="Arial" w:cs="Arial"/>
          <w:sz w:val="52"/>
        </w:rPr>
        <w:t>-</w:t>
      </w:r>
      <w:r w:rsidR="00022534" w:rsidRPr="00022534">
        <w:rPr>
          <w:rFonts w:ascii="Arial" w:hAnsi="Arial" w:cs="Arial"/>
          <w:sz w:val="52"/>
        </w:rPr>
        <w:tab/>
        <w:t>Institut du Sahel</w:t>
      </w:r>
      <w:bookmarkEnd w:id="34"/>
    </w:p>
    <w:p w:rsidR="00276DE0" w:rsidRPr="00022534" w:rsidRDefault="00022534" w:rsidP="00022534">
      <w:pPr>
        <w:jc w:val="center"/>
        <w:rPr>
          <w:rFonts w:ascii="Arial" w:eastAsiaTheme="majorEastAsia" w:hAnsi="Arial" w:cs="Arial"/>
          <w:b/>
          <w:bCs/>
          <w:color w:val="365F91" w:themeColor="accent1" w:themeShade="BF"/>
          <w:sz w:val="52"/>
          <w:szCs w:val="28"/>
        </w:rPr>
      </w:pPr>
      <w:r w:rsidRPr="00022534">
        <w:rPr>
          <w:rFonts w:ascii="Arial" w:eastAsiaTheme="majorEastAsia" w:hAnsi="Arial" w:cs="Arial"/>
          <w:b/>
          <w:bCs/>
          <w:color w:val="365F91" w:themeColor="accent1" w:themeShade="BF"/>
          <w:sz w:val="52"/>
          <w:szCs w:val="28"/>
        </w:rPr>
        <w:t>(INSAH)</w:t>
      </w:r>
    </w:p>
    <w:p w:rsidR="00022534" w:rsidRDefault="00022534">
      <w:pPr>
        <w:spacing w:after="200" w:line="276" w:lineRule="auto"/>
        <w:rPr>
          <w:rFonts w:ascii="Arial" w:hAnsi="Arial" w:cs="Arial"/>
        </w:rPr>
      </w:pPr>
      <w:r>
        <w:rPr>
          <w:rFonts w:ascii="Arial" w:hAnsi="Arial" w:cs="Arial"/>
        </w:rPr>
        <w:br w:type="page"/>
      </w:r>
    </w:p>
    <w:p w:rsidR="006006B7" w:rsidRPr="00060693" w:rsidRDefault="006006B7" w:rsidP="00060693">
      <w:pPr>
        <w:rPr>
          <w:rFonts w:ascii="Arial" w:hAnsi="Arial" w:cs="Arial"/>
        </w:rPr>
      </w:pPr>
    </w:p>
    <w:p w:rsidR="006006B7" w:rsidRPr="00060693" w:rsidRDefault="006006B7" w:rsidP="00060693">
      <w:pPr>
        <w:rPr>
          <w:rFonts w:ascii="Arial" w:hAnsi="Arial" w:cs="Arial"/>
        </w:rPr>
      </w:pPr>
    </w:p>
    <w:p w:rsidR="00022534" w:rsidRDefault="00022534" w:rsidP="00022534">
      <w:pPr>
        <w:pStyle w:val="Standard"/>
        <w:jc w:val="center"/>
      </w:pPr>
    </w:p>
    <w:p w:rsidR="00022534" w:rsidRDefault="00022534" w:rsidP="00022534">
      <w:pPr>
        <w:pStyle w:val="Standard"/>
        <w:jc w:val="center"/>
      </w:pPr>
    </w:p>
    <w:p w:rsidR="00586D19" w:rsidRDefault="00586D19" w:rsidP="00022534">
      <w:pPr>
        <w:pStyle w:val="Standard"/>
        <w:jc w:val="center"/>
      </w:pPr>
    </w:p>
    <w:p w:rsidR="00586D19" w:rsidRDefault="00586D19" w:rsidP="00022534">
      <w:pPr>
        <w:pStyle w:val="Standard"/>
        <w:jc w:val="center"/>
      </w:pPr>
    </w:p>
    <w:p w:rsidR="00586D19" w:rsidRDefault="00586D19" w:rsidP="00022534">
      <w:pPr>
        <w:pStyle w:val="Standard"/>
        <w:jc w:val="center"/>
      </w:pPr>
    </w:p>
    <w:p w:rsidR="00586D19" w:rsidRDefault="00586D19" w:rsidP="00022534">
      <w:pPr>
        <w:pStyle w:val="Standard"/>
        <w:jc w:val="center"/>
      </w:pPr>
    </w:p>
    <w:p w:rsidR="00586D19" w:rsidRDefault="00586D19" w:rsidP="00022534">
      <w:pPr>
        <w:pStyle w:val="Standard"/>
        <w:jc w:val="center"/>
      </w:pPr>
    </w:p>
    <w:p w:rsidR="00586D19" w:rsidRDefault="00586D19" w:rsidP="00022534">
      <w:pPr>
        <w:pStyle w:val="Standard"/>
        <w:jc w:val="center"/>
      </w:pPr>
    </w:p>
    <w:p w:rsidR="00586D19" w:rsidRPr="00634C0C" w:rsidRDefault="00586D19" w:rsidP="00022534">
      <w:pPr>
        <w:pStyle w:val="Standard"/>
        <w:jc w:val="center"/>
        <w:rPr>
          <w:sz w:val="32"/>
        </w:rPr>
      </w:pPr>
    </w:p>
    <w:p w:rsidR="00022534" w:rsidRPr="00634C0C" w:rsidRDefault="00022534" w:rsidP="00022534">
      <w:pPr>
        <w:pStyle w:val="Standard"/>
        <w:jc w:val="center"/>
        <w:rPr>
          <w:sz w:val="32"/>
        </w:rPr>
      </w:pPr>
    </w:p>
    <w:p w:rsidR="00586D19" w:rsidRPr="00634C0C" w:rsidRDefault="008F747B" w:rsidP="00586D19">
      <w:pPr>
        <w:pStyle w:val="Titre2"/>
        <w:rPr>
          <w:rFonts w:ascii="Arial" w:hAnsi="Arial" w:cs="Arial"/>
          <w:b/>
          <w:color w:val="1F497D"/>
          <w:sz w:val="48"/>
          <w:szCs w:val="36"/>
        </w:rPr>
      </w:pPr>
      <w:bookmarkStart w:id="35" w:name="_Toc348960176"/>
      <w:r>
        <w:rPr>
          <w:rFonts w:ascii="Arial" w:hAnsi="Arial" w:cs="Arial"/>
          <w:b/>
          <w:color w:val="1F497D"/>
          <w:sz w:val="48"/>
          <w:szCs w:val="36"/>
        </w:rPr>
        <w:t xml:space="preserve">1 – </w:t>
      </w:r>
      <w:r w:rsidR="00586D19" w:rsidRPr="00634C0C">
        <w:rPr>
          <w:rFonts w:ascii="Arial" w:hAnsi="Arial" w:cs="Arial"/>
          <w:b/>
          <w:color w:val="1F497D"/>
          <w:sz w:val="48"/>
          <w:szCs w:val="36"/>
        </w:rPr>
        <w:t xml:space="preserve">Direction Générale </w:t>
      </w:r>
      <w:r w:rsidR="00232FBF">
        <w:rPr>
          <w:rFonts w:ascii="Arial" w:hAnsi="Arial" w:cs="Arial"/>
          <w:b/>
          <w:color w:val="1F497D"/>
          <w:sz w:val="48"/>
          <w:szCs w:val="36"/>
        </w:rPr>
        <w:t>de l’</w:t>
      </w:r>
      <w:r w:rsidR="00586D19" w:rsidRPr="00634C0C">
        <w:rPr>
          <w:rFonts w:ascii="Arial" w:hAnsi="Arial" w:cs="Arial"/>
          <w:b/>
          <w:color w:val="1F497D"/>
          <w:sz w:val="48"/>
          <w:szCs w:val="36"/>
        </w:rPr>
        <w:t>INSAH</w:t>
      </w:r>
      <w:bookmarkEnd w:id="35"/>
    </w:p>
    <w:p w:rsidR="00022534" w:rsidRPr="00634C0C" w:rsidRDefault="00022534" w:rsidP="00022534">
      <w:pPr>
        <w:pStyle w:val="Standard"/>
        <w:jc w:val="center"/>
        <w:rPr>
          <w:sz w:val="32"/>
        </w:rPr>
      </w:pPr>
    </w:p>
    <w:p w:rsidR="00022534" w:rsidRDefault="00022534" w:rsidP="00022534">
      <w:pPr>
        <w:pStyle w:val="Standard"/>
        <w:jc w:val="center"/>
      </w:pPr>
    </w:p>
    <w:p w:rsidR="00022534" w:rsidRDefault="00022534" w:rsidP="00022534">
      <w:pPr>
        <w:pStyle w:val="Standard"/>
        <w:jc w:val="center"/>
      </w:pPr>
    </w:p>
    <w:p w:rsidR="00022534" w:rsidRDefault="00022534" w:rsidP="00022534">
      <w:pPr>
        <w:pStyle w:val="Standard"/>
        <w:spacing w:after="0" w:line="240" w:lineRule="auto"/>
        <w:rPr>
          <w:rFonts w:ascii="Times New Roman" w:eastAsia="Times New Roman" w:hAnsi="Times New Roman" w:cs="Times New Roman"/>
          <w:b/>
          <w:bCs/>
          <w:color w:val="FFFFFF"/>
          <w:sz w:val="24"/>
          <w:szCs w:val="24"/>
          <w:lang w:eastAsia="fr-FR"/>
        </w:rPr>
        <w:sectPr w:rsidR="00022534">
          <w:headerReference w:type="default" r:id="rId49"/>
          <w:pgSz w:w="11905" w:h="16837"/>
          <w:pgMar w:top="1417" w:right="1417" w:bottom="1417" w:left="1417" w:header="720" w:footer="720" w:gutter="0"/>
          <w:cols w:space="720"/>
        </w:sectPr>
      </w:pPr>
    </w:p>
    <w:tbl>
      <w:tblPr>
        <w:tblW w:w="15603" w:type="dxa"/>
        <w:tblInd w:w="-552" w:type="dxa"/>
        <w:tblLayout w:type="fixed"/>
        <w:tblCellMar>
          <w:left w:w="70" w:type="dxa"/>
          <w:right w:w="70" w:type="dxa"/>
        </w:tblCellMar>
        <w:tblLook w:val="04A0"/>
      </w:tblPr>
      <w:tblGrid>
        <w:gridCol w:w="10"/>
        <w:gridCol w:w="1835"/>
        <w:gridCol w:w="8"/>
        <w:gridCol w:w="1212"/>
        <w:gridCol w:w="8"/>
        <w:gridCol w:w="1087"/>
        <w:gridCol w:w="8"/>
        <w:gridCol w:w="1863"/>
        <w:gridCol w:w="7"/>
        <w:gridCol w:w="3322"/>
        <w:gridCol w:w="6"/>
        <w:gridCol w:w="1411"/>
        <w:gridCol w:w="6"/>
        <w:gridCol w:w="1383"/>
        <w:gridCol w:w="29"/>
        <w:gridCol w:w="1100"/>
        <w:gridCol w:w="2308"/>
      </w:tblGrid>
      <w:tr w:rsidR="00022534" w:rsidRPr="00201FA7" w:rsidTr="006F72FB">
        <w:trPr>
          <w:trHeight w:val="567"/>
          <w:tblHeader/>
        </w:trPr>
        <w:tc>
          <w:tcPr>
            <w:tcW w:w="1845" w:type="dxa"/>
            <w:gridSpan w:val="2"/>
            <w:vMerge w:val="restart"/>
            <w:tcBorders>
              <w:top w:val="single" w:sz="8" w:space="0" w:color="auto"/>
              <w:left w:val="single" w:sz="8" w:space="0" w:color="auto"/>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lastRenderedPageBreak/>
              <w:t>Risques</w:t>
            </w:r>
          </w:p>
        </w:tc>
        <w:tc>
          <w:tcPr>
            <w:tcW w:w="2315" w:type="dxa"/>
            <w:gridSpan w:val="4"/>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022534" w:rsidRPr="00201FA7" w:rsidRDefault="00022534" w:rsidP="00022534">
            <w:pPr>
              <w:jc w:val="center"/>
              <w:rPr>
                <w:rFonts w:ascii="Arial" w:hAnsi="Arial" w:cs="Arial"/>
                <w:b/>
                <w:bCs/>
                <w:sz w:val="18"/>
                <w:szCs w:val="18"/>
                <w:lang w:eastAsia="fr-FR"/>
              </w:rPr>
            </w:pPr>
            <w:r w:rsidRPr="00201FA7">
              <w:rPr>
                <w:rFonts w:ascii="Arial" w:hAnsi="Arial" w:cs="Arial"/>
                <w:b/>
                <w:bCs/>
                <w:sz w:val="18"/>
                <w:szCs w:val="18"/>
                <w:lang w:eastAsia="fr-FR"/>
              </w:rPr>
              <w:t>Classement</w:t>
            </w:r>
          </w:p>
        </w:tc>
        <w:tc>
          <w:tcPr>
            <w:tcW w:w="1871"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Objectif (Activité/tâche)</w:t>
            </w:r>
          </w:p>
        </w:tc>
        <w:tc>
          <w:tcPr>
            <w:tcW w:w="3329"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Actions (Recommandation)</w:t>
            </w:r>
          </w:p>
        </w:tc>
        <w:tc>
          <w:tcPr>
            <w:tcW w:w="1417" w:type="dxa"/>
            <w:gridSpan w:val="2"/>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Période retenue pour mise en œuvre</w:t>
            </w:r>
          </w:p>
        </w:tc>
        <w:tc>
          <w:tcPr>
            <w:tcW w:w="1418" w:type="dxa"/>
            <w:gridSpan w:val="3"/>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Responsable de l’action</w:t>
            </w:r>
          </w:p>
        </w:tc>
        <w:tc>
          <w:tcPr>
            <w:tcW w:w="1100"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Coût estimatif</w:t>
            </w:r>
            <w:r w:rsidR="009A2A5E">
              <w:rPr>
                <w:rFonts w:ascii="Arial" w:hAnsi="Arial" w:cs="Arial"/>
                <w:b/>
                <w:bCs/>
                <w:sz w:val="18"/>
                <w:szCs w:val="18"/>
                <w:lang w:eastAsia="fr-FR"/>
              </w:rPr>
              <w:t xml:space="preserve">   </w:t>
            </w:r>
          </w:p>
        </w:tc>
        <w:tc>
          <w:tcPr>
            <w:tcW w:w="2308" w:type="dxa"/>
            <w:vMerge w:val="restart"/>
            <w:tcBorders>
              <w:top w:val="single" w:sz="8" w:space="0" w:color="auto"/>
              <w:left w:val="single" w:sz="8" w:space="0" w:color="auto"/>
              <w:bottom w:val="nil"/>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Indicateur</w:t>
            </w:r>
            <w:r w:rsidR="00541447" w:rsidRPr="00201FA7">
              <w:rPr>
                <w:rFonts w:ascii="Arial" w:hAnsi="Arial" w:cs="Arial"/>
                <w:b/>
                <w:bCs/>
                <w:sz w:val="18"/>
                <w:szCs w:val="18"/>
                <w:lang w:eastAsia="fr-FR"/>
              </w:rPr>
              <w:t>s</w:t>
            </w:r>
            <w:r w:rsidRPr="00201FA7">
              <w:rPr>
                <w:rFonts w:ascii="Arial" w:hAnsi="Arial" w:cs="Arial"/>
                <w:b/>
                <w:bCs/>
                <w:sz w:val="18"/>
                <w:szCs w:val="18"/>
                <w:lang w:eastAsia="fr-FR"/>
              </w:rPr>
              <w:t xml:space="preserve"> de suivi</w:t>
            </w:r>
          </w:p>
        </w:tc>
      </w:tr>
      <w:tr w:rsidR="00022534" w:rsidRPr="00201FA7" w:rsidTr="006F72FB">
        <w:trPr>
          <w:trHeight w:val="567"/>
          <w:tblHeader/>
        </w:trPr>
        <w:tc>
          <w:tcPr>
            <w:tcW w:w="1845" w:type="dxa"/>
            <w:gridSpan w:val="2"/>
            <w:vMerge/>
            <w:tcBorders>
              <w:left w:val="single" w:sz="8" w:space="0" w:color="auto"/>
              <w:bottom w:val="single" w:sz="4" w:space="0" w:color="auto"/>
              <w:right w:val="single" w:sz="8" w:space="0" w:color="auto"/>
            </w:tcBorders>
            <w:shd w:val="clear" w:color="000000" w:fill="0070C0"/>
            <w:vAlign w:val="center"/>
            <w:hideMark/>
          </w:tcPr>
          <w:p w:rsidR="00022534" w:rsidRPr="00201FA7" w:rsidRDefault="00022534" w:rsidP="00022534">
            <w:pPr>
              <w:rPr>
                <w:rFonts w:ascii="Arial" w:hAnsi="Arial" w:cs="Arial"/>
                <w:bCs/>
                <w:color w:val="FFFFFF"/>
                <w:sz w:val="18"/>
                <w:szCs w:val="18"/>
                <w:lang w:eastAsia="fr-FR"/>
              </w:rPr>
            </w:pPr>
          </w:p>
        </w:tc>
        <w:tc>
          <w:tcPr>
            <w:tcW w:w="1220" w:type="dxa"/>
            <w:gridSpan w:val="2"/>
            <w:tcBorders>
              <w:top w:val="nil"/>
              <w:left w:val="nil"/>
              <w:bottom w:val="single" w:sz="4" w:space="0" w:color="auto"/>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Potentiel de risques (Score)</w:t>
            </w:r>
          </w:p>
        </w:tc>
        <w:tc>
          <w:tcPr>
            <w:tcW w:w="1095" w:type="dxa"/>
            <w:gridSpan w:val="2"/>
            <w:tcBorders>
              <w:top w:val="nil"/>
              <w:left w:val="nil"/>
              <w:bottom w:val="single" w:sz="4" w:space="0" w:color="auto"/>
              <w:right w:val="single" w:sz="8" w:space="0" w:color="auto"/>
            </w:tcBorders>
            <w:shd w:val="clear" w:color="auto" w:fill="F2F2F2" w:themeFill="background1" w:themeFillShade="F2"/>
            <w:vAlign w:val="center"/>
            <w:hideMark/>
          </w:tcPr>
          <w:p w:rsidR="00022534" w:rsidRPr="00201FA7" w:rsidRDefault="00022534" w:rsidP="00022534">
            <w:pPr>
              <w:rPr>
                <w:rFonts w:ascii="Arial" w:hAnsi="Arial" w:cs="Arial"/>
                <w:b/>
                <w:bCs/>
                <w:sz w:val="18"/>
                <w:szCs w:val="18"/>
                <w:lang w:eastAsia="fr-FR"/>
              </w:rPr>
            </w:pPr>
            <w:r w:rsidRPr="00201FA7">
              <w:rPr>
                <w:rFonts w:ascii="Arial" w:hAnsi="Arial" w:cs="Arial"/>
                <w:b/>
                <w:bCs/>
                <w:sz w:val="18"/>
                <w:szCs w:val="18"/>
                <w:lang w:eastAsia="fr-FR"/>
              </w:rPr>
              <w:t>Rang de priorité</w:t>
            </w:r>
          </w:p>
        </w:tc>
        <w:tc>
          <w:tcPr>
            <w:tcW w:w="1871" w:type="dxa"/>
            <w:gridSpan w:val="2"/>
            <w:vMerge/>
            <w:tcBorders>
              <w:top w:val="single" w:sz="8" w:space="0" w:color="auto"/>
              <w:left w:val="single" w:sz="8" w:space="0" w:color="auto"/>
              <w:bottom w:val="single" w:sz="4" w:space="0" w:color="auto"/>
              <w:right w:val="single" w:sz="8" w:space="0" w:color="auto"/>
            </w:tcBorders>
            <w:vAlign w:val="center"/>
            <w:hideMark/>
          </w:tcPr>
          <w:p w:rsidR="00022534" w:rsidRPr="00201FA7" w:rsidRDefault="00022534" w:rsidP="00022534">
            <w:pPr>
              <w:rPr>
                <w:rFonts w:ascii="Arial" w:hAnsi="Arial" w:cs="Arial"/>
                <w:bCs/>
                <w:color w:val="FFFFFF"/>
                <w:sz w:val="18"/>
                <w:szCs w:val="18"/>
                <w:lang w:eastAsia="fr-FR"/>
              </w:rPr>
            </w:pPr>
          </w:p>
        </w:tc>
        <w:tc>
          <w:tcPr>
            <w:tcW w:w="3329" w:type="dxa"/>
            <w:gridSpan w:val="2"/>
            <w:vMerge/>
            <w:tcBorders>
              <w:top w:val="single" w:sz="8" w:space="0" w:color="auto"/>
              <w:left w:val="single" w:sz="8" w:space="0" w:color="auto"/>
              <w:bottom w:val="single" w:sz="4" w:space="0" w:color="auto"/>
              <w:right w:val="single" w:sz="8" w:space="0" w:color="auto"/>
            </w:tcBorders>
            <w:vAlign w:val="center"/>
            <w:hideMark/>
          </w:tcPr>
          <w:p w:rsidR="00022534" w:rsidRPr="00201FA7" w:rsidRDefault="00022534" w:rsidP="00022534">
            <w:pPr>
              <w:rPr>
                <w:rFonts w:ascii="Arial" w:hAnsi="Arial" w:cs="Arial"/>
                <w:bCs/>
                <w:color w:val="FFFFFF"/>
                <w:sz w:val="18"/>
                <w:szCs w:val="18"/>
                <w:lang w:eastAsia="fr-FR"/>
              </w:rPr>
            </w:pPr>
          </w:p>
        </w:tc>
        <w:tc>
          <w:tcPr>
            <w:tcW w:w="1417" w:type="dxa"/>
            <w:gridSpan w:val="2"/>
            <w:vMerge/>
            <w:tcBorders>
              <w:top w:val="single" w:sz="8" w:space="0" w:color="auto"/>
              <w:left w:val="single" w:sz="8" w:space="0" w:color="auto"/>
              <w:bottom w:val="single" w:sz="4" w:space="0" w:color="auto"/>
              <w:right w:val="single" w:sz="8" w:space="0" w:color="auto"/>
            </w:tcBorders>
            <w:vAlign w:val="center"/>
            <w:hideMark/>
          </w:tcPr>
          <w:p w:rsidR="00022534" w:rsidRPr="00201FA7" w:rsidRDefault="00022534" w:rsidP="00022534">
            <w:pPr>
              <w:rPr>
                <w:rFonts w:ascii="Arial" w:hAnsi="Arial" w:cs="Arial"/>
                <w:bCs/>
                <w:color w:val="FFFFFF"/>
                <w:sz w:val="18"/>
                <w:szCs w:val="18"/>
                <w:lang w:eastAsia="fr-FR"/>
              </w:rPr>
            </w:pPr>
          </w:p>
        </w:tc>
        <w:tc>
          <w:tcPr>
            <w:tcW w:w="1418" w:type="dxa"/>
            <w:gridSpan w:val="3"/>
            <w:vMerge/>
            <w:tcBorders>
              <w:top w:val="single" w:sz="8" w:space="0" w:color="auto"/>
              <w:left w:val="single" w:sz="8" w:space="0" w:color="auto"/>
              <w:bottom w:val="single" w:sz="4" w:space="0" w:color="auto"/>
              <w:right w:val="single" w:sz="8" w:space="0" w:color="auto"/>
            </w:tcBorders>
            <w:vAlign w:val="center"/>
            <w:hideMark/>
          </w:tcPr>
          <w:p w:rsidR="00022534" w:rsidRPr="00201FA7" w:rsidRDefault="00022534" w:rsidP="00022534">
            <w:pPr>
              <w:rPr>
                <w:rFonts w:ascii="Arial" w:hAnsi="Arial" w:cs="Arial"/>
                <w:bCs/>
                <w:color w:val="FFFFFF"/>
                <w:sz w:val="18"/>
                <w:szCs w:val="18"/>
                <w:lang w:eastAsia="fr-FR"/>
              </w:rPr>
            </w:pPr>
          </w:p>
        </w:tc>
        <w:tc>
          <w:tcPr>
            <w:tcW w:w="1100" w:type="dxa"/>
            <w:vMerge/>
            <w:tcBorders>
              <w:top w:val="single" w:sz="8" w:space="0" w:color="auto"/>
              <w:left w:val="single" w:sz="8" w:space="0" w:color="auto"/>
              <w:bottom w:val="single" w:sz="4" w:space="0" w:color="auto"/>
              <w:right w:val="single" w:sz="8" w:space="0" w:color="auto"/>
            </w:tcBorders>
            <w:vAlign w:val="center"/>
            <w:hideMark/>
          </w:tcPr>
          <w:p w:rsidR="00022534" w:rsidRPr="00201FA7" w:rsidRDefault="00022534" w:rsidP="00022534">
            <w:pPr>
              <w:rPr>
                <w:rFonts w:ascii="Arial" w:hAnsi="Arial" w:cs="Arial"/>
                <w:bCs/>
                <w:color w:val="FFFFFF"/>
                <w:sz w:val="18"/>
                <w:szCs w:val="18"/>
                <w:lang w:eastAsia="fr-FR"/>
              </w:rPr>
            </w:pPr>
          </w:p>
        </w:tc>
        <w:tc>
          <w:tcPr>
            <w:tcW w:w="2308" w:type="dxa"/>
            <w:vMerge/>
            <w:tcBorders>
              <w:top w:val="single" w:sz="8" w:space="0" w:color="auto"/>
              <w:left w:val="single" w:sz="8" w:space="0" w:color="auto"/>
              <w:bottom w:val="single" w:sz="4" w:space="0" w:color="auto"/>
              <w:right w:val="single" w:sz="8" w:space="0" w:color="auto"/>
            </w:tcBorders>
            <w:vAlign w:val="center"/>
            <w:hideMark/>
          </w:tcPr>
          <w:p w:rsidR="00022534" w:rsidRPr="00201FA7" w:rsidRDefault="00022534" w:rsidP="00022534">
            <w:pPr>
              <w:rPr>
                <w:rFonts w:ascii="Arial" w:hAnsi="Arial" w:cs="Arial"/>
                <w:bCs/>
                <w:color w:val="FFFFFF"/>
                <w:sz w:val="18"/>
                <w:szCs w:val="18"/>
                <w:lang w:eastAsia="fr-FR"/>
              </w:rPr>
            </w:pPr>
          </w:p>
        </w:tc>
      </w:tr>
      <w:tr w:rsidR="00684596" w:rsidRPr="00201FA7" w:rsidTr="006F72FB">
        <w:trPr>
          <w:trHeight w:val="255"/>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tcPr>
          <w:p w:rsidR="00684596" w:rsidRPr="00201FA7" w:rsidRDefault="00684596" w:rsidP="00022534">
            <w:pPr>
              <w:rPr>
                <w:rFonts w:ascii="Arial" w:hAnsi="Arial" w:cs="Arial"/>
                <w:sz w:val="18"/>
                <w:szCs w:val="18"/>
              </w:rPr>
            </w:pPr>
            <w:r w:rsidRPr="00201FA7">
              <w:rPr>
                <w:rFonts w:ascii="Arial" w:hAnsi="Arial" w:cs="Arial"/>
                <w:sz w:val="18"/>
                <w:szCs w:val="18"/>
              </w:rPr>
              <w:t>Retard dans l'élaboration  des rapports et du reporting ou leur mauvaise qualité</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16</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Préparer, présenter et suivre le budget et le plan pluriannuel</w:t>
            </w:r>
          </w:p>
          <w:p w:rsidR="00684596" w:rsidRPr="00201FA7" w:rsidRDefault="00684596" w:rsidP="00022534">
            <w:pPr>
              <w:rPr>
                <w:rFonts w:ascii="Arial" w:hAnsi="Arial" w:cs="Arial"/>
                <w:bCs/>
                <w:color w:val="262626"/>
                <w:sz w:val="18"/>
                <w:szCs w:val="18"/>
                <w:lang w:eastAsia="fr-FR"/>
              </w:rPr>
            </w:pPr>
          </w:p>
          <w:p w:rsidR="00684596" w:rsidRPr="00201FA7" w:rsidRDefault="00684596" w:rsidP="00022534">
            <w:pPr>
              <w:rPr>
                <w:rFonts w:ascii="Arial" w:hAnsi="Arial" w:cs="Arial"/>
                <w:bCs/>
                <w:color w:val="262626"/>
                <w:sz w:val="18"/>
                <w:szCs w:val="18"/>
                <w:lang w:eastAsia="fr-FR"/>
              </w:rPr>
            </w:pP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Plus de diligence dans le traitement des données et dans l'élaboration des rapports techniques et financiers,  </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Respect des  clauses des conventions de financement et des textes du CILSS,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Mise à jour du manuel des procédures administratives, financières et comptables),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Mise à jour du manuel de suivi-évaluation</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Renforcement des capacités et ressources humaines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Immédiat</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308" w:type="dxa"/>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-Suivi des indicateurs de contrôle interne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-Rapports techniques et financiers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et de performance</w:t>
            </w:r>
          </w:p>
          <w:p w:rsidR="00684596" w:rsidRPr="00201FA7" w:rsidRDefault="00684596" w:rsidP="004D0C60">
            <w:pPr>
              <w:ind w:right="-70"/>
              <w:rPr>
                <w:rFonts w:ascii="Arial" w:hAnsi="Arial" w:cs="Arial"/>
                <w:bCs/>
                <w:color w:val="262626"/>
                <w:sz w:val="18"/>
                <w:szCs w:val="18"/>
                <w:lang w:eastAsia="fr-FR"/>
              </w:rPr>
            </w:pPr>
            <w:r w:rsidRPr="00201FA7">
              <w:rPr>
                <w:rFonts w:ascii="Arial" w:hAnsi="Arial" w:cs="Arial"/>
                <w:bCs/>
                <w:color w:val="262626"/>
                <w:sz w:val="18"/>
                <w:szCs w:val="18"/>
                <w:lang w:eastAsia="fr-FR"/>
              </w:rPr>
              <w:t>Manuel de la procédure administrative, financière et comptable mis à jours</w:t>
            </w:r>
          </w:p>
        </w:tc>
      </w:tr>
      <w:tr w:rsidR="00684596" w:rsidRPr="00201FA7" w:rsidTr="006F72FB">
        <w:trPr>
          <w:trHeight w:val="255"/>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Instabilité du personnel</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16</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Veiller à la bonne gestion du personnel</w:t>
            </w: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Révision du statut du personnel</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Meilleure négociation des conventions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Plaidoyer auprès des PTF et du CM</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Financement durable du CILSS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7B50AA">
            <w:pPr>
              <w:rPr>
                <w:rFonts w:ascii="Arial" w:hAnsi="Arial" w:cs="Arial"/>
                <w:bCs/>
                <w:color w:val="262626"/>
                <w:sz w:val="18"/>
                <w:szCs w:val="18"/>
                <w:lang w:eastAsia="fr-FR"/>
              </w:rPr>
            </w:pPr>
            <w:r w:rsidRPr="00201FA7">
              <w:rPr>
                <w:rFonts w:ascii="Arial" w:hAnsi="Arial" w:cs="Arial"/>
                <w:bCs/>
                <w:color w:val="262626"/>
                <w:sz w:val="18"/>
                <w:szCs w:val="18"/>
                <w:lang w:eastAsia="fr-FR"/>
              </w:rPr>
              <w:t>-Suivi des taux de départs maîtrisés (retraite, démission annoncée…) et de pertes de savoirs effectivement constatées</w:t>
            </w:r>
          </w:p>
        </w:tc>
      </w:tr>
      <w:tr w:rsidR="00684596" w:rsidRPr="00201FA7" w:rsidTr="006F72FB">
        <w:trPr>
          <w:gridBefore w:val="1"/>
          <w:wBefore w:w="10" w:type="dxa"/>
          <w:trHeight w:val="255"/>
        </w:trPr>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Défaillance d’animation ou de pilotage des dispositifs de gestion des risques</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16</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87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Identifier, analyser et gérer les risques</w:t>
            </w:r>
          </w:p>
        </w:tc>
        <w:tc>
          <w:tcPr>
            <w:tcW w:w="3328"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Définition d’une véritable politique de gestion des risques au CILSS (cartographie et plan de mitigation)</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Formation/sensibilisation du personnel</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Allocations de ressources financières et humaines conséquentes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3"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-Manuel de management des risques</w:t>
            </w:r>
          </w:p>
          <w:p w:rsidR="00684596" w:rsidRPr="00201FA7" w:rsidRDefault="00684596" w:rsidP="00801553">
            <w:pPr>
              <w:rPr>
                <w:rFonts w:ascii="Arial" w:hAnsi="Arial" w:cs="Arial"/>
                <w:bCs/>
                <w:color w:val="262626"/>
                <w:sz w:val="18"/>
                <w:szCs w:val="18"/>
                <w:lang w:eastAsia="fr-FR"/>
              </w:rPr>
            </w:pPr>
            <w:r w:rsidRPr="00201FA7">
              <w:rPr>
                <w:rFonts w:ascii="Arial" w:hAnsi="Arial" w:cs="Arial"/>
                <w:bCs/>
                <w:color w:val="262626"/>
                <w:sz w:val="18"/>
                <w:szCs w:val="18"/>
                <w:lang w:eastAsia="fr-FR"/>
              </w:rPr>
              <w:t>-Rapport de formation du personnel sur le management des risques</w:t>
            </w:r>
          </w:p>
          <w:p w:rsidR="00684596" w:rsidRPr="00201FA7" w:rsidRDefault="00684596" w:rsidP="00801553">
            <w:pPr>
              <w:rPr>
                <w:rFonts w:ascii="Arial" w:hAnsi="Arial" w:cs="Arial"/>
                <w:bCs/>
                <w:color w:val="262626"/>
                <w:sz w:val="18"/>
                <w:szCs w:val="18"/>
                <w:lang w:eastAsia="fr-FR"/>
              </w:rPr>
            </w:pPr>
            <w:r w:rsidRPr="00201FA7">
              <w:rPr>
                <w:rFonts w:ascii="Arial" w:hAnsi="Arial" w:cs="Arial"/>
                <w:bCs/>
                <w:color w:val="262626"/>
                <w:sz w:val="18"/>
                <w:szCs w:val="18"/>
                <w:lang w:eastAsia="fr-FR"/>
              </w:rPr>
              <w:t>-</w:t>
            </w:r>
            <w:r w:rsidRPr="00201FA7">
              <w:rPr>
                <w:sz w:val="18"/>
                <w:szCs w:val="18"/>
              </w:rPr>
              <w:t xml:space="preserve"> </w:t>
            </w:r>
            <w:r w:rsidRPr="00201FA7">
              <w:rPr>
                <w:rFonts w:ascii="Arial" w:hAnsi="Arial" w:cs="Arial"/>
                <w:bCs/>
                <w:color w:val="262626"/>
                <w:sz w:val="18"/>
                <w:szCs w:val="18"/>
                <w:lang w:eastAsia="fr-FR"/>
              </w:rPr>
              <w:t>Indicateurs de performance qualitatif et quantitatif des processus  critiques.</w:t>
            </w:r>
          </w:p>
        </w:tc>
      </w:tr>
      <w:tr w:rsidR="00684596" w:rsidRPr="00201FA7" w:rsidTr="006F72FB">
        <w:trPr>
          <w:trHeight w:val="415"/>
        </w:trPr>
        <w:tc>
          <w:tcPr>
            <w:tcW w:w="1845" w:type="dxa"/>
            <w:gridSpan w:val="2"/>
            <w:tcBorders>
              <w:top w:val="nil"/>
              <w:left w:val="single" w:sz="4" w:space="0" w:color="auto"/>
              <w:bottom w:val="single" w:sz="4" w:space="0" w:color="auto"/>
              <w:right w:val="single" w:sz="4" w:space="0" w:color="auto"/>
            </w:tcBorders>
            <w:shd w:val="clear" w:color="auto" w:fill="auto"/>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Défaillance d’un ou de plusieurs processus managérial : fédération, animation, définition des objectifs, communication interne/externe, relations avec les </w:t>
            </w:r>
            <w:r w:rsidRPr="00201FA7">
              <w:rPr>
                <w:rFonts w:ascii="Arial" w:hAnsi="Arial" w:cs="Arial"/>
                <w:bCs/>
                <w:color w:val="262626"/>
                <w:sz w:val="18"/>
                <w:szCs w:val="18"/>
                <w:lang w:eastAsia="fr-FR"/>
              </w:rPr>
              <w:lastRenderedPageBreak/>
              <w:t>tiers…</w:t>
            </w:r>
          </w:p>
        </w:tc>
        <w:tc>
          <w:tcPr>
            <w:tcW w:w="1220" w:type="dxa"/>
            <w:gridSpan w:val="2"/>
            <w:tcBorders>
              <w:top w:val="nil"/>
              <w:left w:val="nil"/>
              <w:bottom w:val="single" w:sz="4" w:space="0" w:color="auto"/>
              <w:right w:val="single" w:sz="4" w:space="0" w:color="auto"/>
            </w:tcBorders>
            <w:shd w:val="clear" w:color="auto" w:fill="auto"/>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15</w:t>
            </w:r>
          </w:p>
        </w:tc>
        <w:tc>
          <w:tcPr>
            <w:tcW w:w="1095" w:type="dxa"/>
            <w:gridSpan w:val="2"/>
            <w:tcBorders>
              <w:top w:val="nil"/>
              <w:left w:val="nil"/>
              <w:bottom w:val="single" w:sz="4" w:space="0" w:color="auto"/>
              <w:right w:val="single" w:sz="4" w:space="0" w:color="auto"/>
            </w:tcBorders>
            <w:shd w:val="clear" w:color="auto" w:fill="auto"/>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871" w:type="dxa"/>
            <w:gridSpan w:val="2"/>
            <w:tcBorders>
              <w:top w:val="nil"/>
              <w:left w:val="nil"/>
              <w:bottom w:val="single" w:sz="4" w:space="0" w:color="auto"/>
              <w:right w:val="single" w:sz="4" w:space="0" w:color="auto"/>
            </w:tcBorders>
            <w:shd w:val="clear" w:color="auto" w:fill="auto"/>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Piloter le système d'ensemble de l'INSAH</w:t>
            </w:r>
          </w:p>
        </w:tc>
        <w:tc>
          <w:tcPr>
            <w:tcW w:w="3329" w:type="dxa"/>
            <w:gridSpan w:val="2"/>
            <w:tcBorders>
              <w:top w:val="nil"/>
              <w:left w:val="nil"/>
              <w:bottom w:val="single" w:sz="4" w:space="0" w:color="auto"/>
              <w:right w:val="single" w:sz="4" w:space="0" w:color="auto"/>
            </w:tcBorders>
            <w:shd w:val="clear" w:color="auto" w:fill="auto"/>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Renforcement et mise en œuvre du statut du personnel</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Actualisation et mise en œuvre du  plan de formation</w:t>
            </w:r>
          </w:p>
        </w:tc>
        <w:tc>
          <w:tcPr>
            <w:tcW w:w="1417" w:type="dxa"/>
            <w:gridSpan w:val="2"/>
            <w:tcBorders>
              <w:top w:val="nil"/>
              <w:left w:val="nil"/>
              <w:bottom w:val="single" w:sz="4" w:space="0" w:color="auto"/>
              <w:right w:val="single" w:sz="4" w:space="0" w:color="auto"/>
            </w:tcBorders>
            <w:shd w:val="clear" w:color="auto" w:fill="auto"/>
            <w:vAlign w:val="center"/>
          </w:tcPr>
          <w:p w:rsidR="00684596" w:rsidRPr="00201FA7" w:rsidRDefault="00684596" w:rsidP="00022534">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Activité permanente</w:t>
            </w:r>
          </w:p>
        </w:tc>
        <w:tc>
          <w:tcPr>
            <w:tcW w:w="1418" w:type="dxa"/>
            <w:gridSpan w:val="3"/>
            <w:tcBorders>
              <w:top w:val="nil"/>
              <w:left w:val="nil"/>
              <w:bottom w:val="single" w:sz="4" w:space="0" w:color="auto"/>
              <w:right w:val="single" w:sz="4" w:space="0" w:color="auto"/>
            </w:tcBorders>
            <w:shd w:val="clear" w:color="auto" w:fill="auto"/>
            <w:vAlign w:val="center"/>
          </w:tcPr>
          <w:p w:rsidR="00684596" w:rsidRPr="00201FA7" w:rsidRDefault="00684596" w:rsidP="00022534">
            <w:pPr>
              <w:jc w:val="both"/>
              <w:rPr>
                <w:rFonts w:ascii="Arial" w:hAnsi="Arial" w:cs="Arial"/>
                <w:bCs/>
                <w:color w:val="262626"/>
                <w:sz w:val="18"/>
                <w:szCs w:val="18"/>
                <w:lang w:eastAsia="fr-FR"/>
              </w:rPr>
            </w:pPr>
          </w:p>
        </w:tc>
        <w:tc>
          <w:tcPr>
            <w:tcW w:w="1100" w:type="dxa"/>
            <w:tcBorders>
              <w:top w:val="nil"/>
              <w:left w:val="nil"/>
              <w:bottom w:val="single" w:sz="4" w:space="0" w:color="auto"/>
              <w:right w:val="single" w:sz="4" w:space="0" w:color="auto"/>
            </w:tcBorders>
            <w:shd w:val="clear" w:color="auto" w:fill="auto"/>
            <w:vAlign w:val="center"/>
            <w:hideMark/>
          </w:tcPr>
          <w:p w:rsidR="00684596" w:rsidRPr="00201FA7" w:rsidRDefault="00684596" w:rsidP="00022534">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308" w:type="dxa"/>
            <w:tcBorders>
              <w:top w:val="nil"/>
              <w:left w:val="nil"/>
              <w:bottom w:val="single" w:sz="4" w:space="0" w:color="auto"/>
              <w:right w:val="single" w:sz="4" w:space="0" w:color="auto"/>
            </w:tcBorders>
            <w:shd w:val="clear" w:color="auto" w:fill="auto"/>
            <w:vAlign w:val="center"/>
            <w:hideMark/>
          </w:tcPr>
          <w:p w:rsidR="00684596" w:rsidRPr="00201FA7" w:rsidRDefault="00684596" w:rsidP="00DC36D9">
            <w:pPr>
              <w:rPr>
                <w:rFonts w:ascii="Arial" w:hAnsi="Arial" w:cs="Arial"/>
                <w:bCs/>
                <w:color w:val="262626"/>
                <w:sz w:val="18"/>
                <w:szCs w:val="18"/>
                <w:lang w:eastAsia="fr-FR"/>
              </w:rPr>
            </w:pPr>
            <w:r w:rsidRPr="00201FA7">
              <w:rPr>
                <w:rFonts w:ascii="Arial" w:hAnsi="Arial" w:cs="Arial"/>
                <w:bCs/>
                <w:color w:val="262626"/>
                <w:sz w:val="18"/>
                <w:szCs w:val="18"/>
                <w:lang w:eastAsia="fr-FR"/>
              </w:rPr>
              <w:t>-Rapport sur la mise en œuvre du statut du personnel</w:t>
            </w:r>
          </w:p>
          <w:p w:rsidR="00684596" w:rsidRPr="00201FA7" w:rsidRDefault="00684596" w:rsidP="004943D6">
            <w:pPr>
              <w:rPr>
                <w:rFonts w:ascii="Arial" w:hAnsi="Arial" w:cs="Arial"/>
                <w:bCs/>
                <w:color w:val="262626"/>
                <w:sz w:val="18"/>
                <w:szCs w:val="18"/>
                <w:lang w:eastAsia="fr-FR"/>
              </w:rPr>
            </w:pPr>
            <w:r w:rsidRPr="00201FA7">
              <w:rPr>
                <w:rFonts w:ascii="Arial" w:hAnsi="Arial" w:cs="Arial"/>
                <w:bCs/>
                <w:color w:val="262626"/>
                <w:sz w:val="18"/>
                <w:szCs w:val="18"/>
                <w:lang w:eastAsia="fr-FR"/>
              </w:rPr>
              <w:t>-Rapport de mise en œuvre du plan de recrutement</w:t>
            </w:r>
          </w:p>
          <w:p w:rsidR="00684596" w:rsidRPr="00201FA7" w:rsidRDefault="00684596" w:rsidP="004943D6">
            <w:pPr>
              <w:rPr>
                <w:rFonts w:ascii="Arial" w:hAnsi="Arial" w:cs="Arial"/>
                <w:bCs/>
                <w:color w:val="262626"/>
                <w:sz w:val="18"/>
                <w:szCs w:val="18"/>
                <w:lang w:eastAsia="fr-FR"/>
              </w:rPr>
            </w:pPr>
            <w:r w:rsidRPr="00201FA7">
              <w:rPr>
                <w:rFonts w:ascii="Arial" w:hAnsi="Arial" w:cs="Arial"/>
                <w:bCs/>
                <w:color w:val="262626"/>
                <w:sz w:val="18"/>
                <w:szCs w:val="18"/>
                <w:lang w:eastAsia="fr-FR"/>
              </w:rPr>
              <w:t>-</w:t>
            </w:r>
            <w:r w:rsidRPr="00201FA7">
              <w:rPr>
                <w:sz w:val="18"/>
                <w:szCs w:val="18"/>
              </w:rPr>
              <w:t xml:space="preserve"> </w:t>
            </w:r>
            <w:r w:rsidRPr="00201FA7">
              <w:rPr>
                <w:rFonts w:ascii="Arial" w:hAnsi="Arial" w:cs="Arial"/>
                <w:bCs/>
                <w:color w:val="262626"/>
                <w:sz w:val="18"/>
                <w:szCs w:val="18"/>
                <w:lang w:eastAsia="fr-FR"/>
              </w:rPr>
              <w:t>Indicateurs de performance qualitatif et quantitatif des processus  critiques.</w:t>
            </w:r>
          </w:p>
        </w:tc>
      </w:tr>
      <w:tr w:rsidR="00684596" w:rsidRPr="00201FA7" w:rsidTr="006F72FB">
        <w:trPr>
          <w:gridBefore w:val="1"/>
          <w:wBefore w:w="10" w:type="dxa"/>
          <w:trHeight w:val="2979"/>
        </w:trPr>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Perte de ressources (financières, humaines et matérielles) et des acquis de l'institution (connaissances, savoir, savoir-faire, capitalisation, etc.)</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15</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2</w:t>
            </w:r>
          </w:p>
        </w:tc>
        <w:tc>
          <w:tcPr>
            <w:tcW w:w="187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Veiller à la sauvegarde des actifs de l'organisation (Assurer la sécurité des actifs)</w:t>
            </w:r>
          </w:p>
        </w:tc>
        <w:tc>
          <w:tcPr>
            <w:tcW w:w="3328"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Formation et sensibilisation du personnel le respect des procédures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3"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18101C">
            <w:pPr>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et de performance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-Rapport de formation du personnel</w:t>
            </w:r>
          </w:p>
          <w:p w:rsidR="00684596" w:rsidRPr="00201FA7" w:rsidRDefault="00684596" w:rsidP="00D91909">
            <w:pPr>
              <w:rPr>
                <w:rFonts w:ascii="Arial" w:hAnsi="Arial" w:cs="Arial"/>
                <w:bCs/>
                <w:color w:val="262626"/>
                <w:sz w:val="18"/>
                <w:szCs w:val="18"/>
                <w:lang w:eastAsia="fr-FR"/>
              </w:rPr>
            </w:pPr>
            <w:r w:rsidRPr="00201FA7">
              <w:rPr>
                <w:rFonts w:ascii="Arial" w:hAnsi="Arial" w:cs="Arial"/>
                <w:bCs/>
                <w:color w:val="262626"/>
                <w:sz w:val="18"/>
                <w:szCs w:val="18"/>
                <w:lang w:eastAsia="fr-FR"/>
              </w:rPr>
              <w:t>-</w:t>
            </w:r>
            <w:r w:rsidRPr="00201FA7">
              <w:rPr>
                <w:sz w:val="18"/>
                <w:szCs w:val="18"/>
              </w:rPr>
              <w:t xml:space="preserve"> </w:t>
            </w:r>
            <w:r w:rsidRPr="00201FA7">
              <w:rPr>
                <w:rFonts w:ascii="Arial" w:hAnsi="Arial" w:cs="Arial"/>
                <w:bCs/>
                <w:color w:val="262626"/>
                <w:sz w:val="18"/>
                <w:szCs w:val="18"/>
                <w:lang w:eastAsia="fr-FR"/>
              </w:rPr>
              <w:t>Nombre de situations constatées de pertes effectives de ressources, de savoirs sensibles.</w:t>
            </w:r>
          </w:p>
          <w:p w:rsidR="00684596" w:rsidRPr="00201FA7" w:rsidRDefault="00684596" w:rsidP="00D91909">
            <w:pPr>
              <w:rPr>
                <w:rFonts w:ascii="Arial" w:hAnsi="Arial" w:cs="Arial"/>
                <w:bCs/>
                <w:color w:val="262626"/>
                <w:sz w:val="18"/>
                <w:szCs w:val="18"/>
                <w:lang w:eastAsia="fr-FR"/>
              </w:rPr>
            </w:pPr>
          </w:p>
        </w:tc>
      </w:tr>
      <w:tr w:rsidR="00684596" w:rsidRPr="00201FA7" w:rsidTr="006F72FB">
        <w:trPr>
          <w:trHeight w:val="544"/>
        </w:trPr>
        <w:tc>
          <w:tcPr>
            <w:tcW w:w="18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4596" w:rsidRPr="00201FA7" w:rsidRDefault="00684596" w:rsidP="00022534">
            <w:pPr>
              <w:rPr>
                <w:rFonts w:ascii="Arial" w:hAnsi="Arial" w:cs="Arial"/>
                <w:sz w:val="18"/>
                <w:szCs w:val="18"/>
                <w:lang w:eastAsia="fr-FR"/>
              </w:rPr>
            </w:pPr>
            <w:r w:rsidRPr="00201FA7">
              <w:rPr>
                <w:rFonts w:ascii="Arial" w:hAnsi="Arial" w:cs="Arial"/>
                <w:sz w:val="18"/>
                <w:szCs w:val="18"/>
                <w:lang w:eastAsia="fr-FR"/>
              </w:rPr>
              <w:t>Insuffisance / manque d’alignement avec stratégies sectorielles régionales ou internationales</w:t>
            </w:r>
          </w:p>
        </w:tc>
        <w:tc>
          <w:tcPr>
            <w:tcW w:w="1220" w:type="dxa"/>
            <w:gridSpan w:val="2"/>
            <w:tcBorders>
              <w:top w:val="single" w:sz="4" w:space="0" w:color="auto"/>
              <w:left w:val="nil"/>
              <w:bottom w:val="single" w:sz="4" w:space="0" w:color="auto"/>
              <w:right w:val="single" w:sz="4" w:space="0" w:color="auto"/>
            </w:tcBorders>
            <w:shd w:val="clear" w:color="auto" w:fill="auto"/>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13</w:t>
            </w:r>
          </w:p>
        </w:tc>
        <w:tc>
          <w:tcPr>
            <w:tcW w:w="1095" w:type="dxa"/>
            <w:gridSpan w:val="2"/>
            <w:tcBorders>
              <w:top w:val="single" w:sz="4" w:space="0" w:color="auto"/>
              <w:left w:val="nil"/>
              <w:bottom w:val="single" w:sz="4" w:space="0" w:color="auto"/>
              <w:right w:val="single" w:sz="4" w:space="0" w:color="auto"/>
            </w:tcBorders>
            <w:shd w:val="clear" w:color="auto" w:fill="auto"/>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2</w:t>
            </w:r>
          </w:p>
        </w:tc>
        <w:tc>
          <w:tcPr>
            <w:tcW w:w="1871" w:type="dxa"/>
            <w:gridSpan w:val="2"/>
            <w:tcBorders>
              <w:top w:val="single" w:sz="4" w:space="0" w:color="auto"/>
              <w:left w:val="nil"/>
              <w:bottom w:val="single" w:sz="4" w:space="0" w:color="auto"/>
              <w:right w:val="single" w:sz="4" w:space="0" w:color="auto"/>
            </w:tcBorders>
            <w:shd w:val="clear" w:color="auto" w:fill="auto"/>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Définir les orientations stratégiques</w:t>
            </w:r>
          </w:p>
        </w:tc>
        <w:tc>
          <w:tcPr>
            <w:tcW w:w="3329" w:type="dxa"/>
            <w:gridSpan w:val="2"/>
            <w:tcBorders>
              <w:top w:val="single" w:sz="4" w:space="0" w:color="auto"/>
              <w:left w:val="nil"/>
              <w:bottom w:val="single" w:sz="4" w:space="0" w:color="auto"/>
              <w:right w:val="single" w:sz="4" w:space="0" w:color="auto"/>
            </w:tcBorders>
            <w:shd w:val="clear" w:color="auto" w:fill="auto"/>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Identification précise des besoins spécifiques des Etats avec l'appui des PTF, et mise en cohérence des actions avec les objectifs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Partenariat direct avec des institutions des Nations Unies (PNUE, FIDA, FAO, etc.)</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Etre partie prenante des grands programmes internationaux en relation avec les domaines de compétence du CILSS </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Participation active aux réunions internationales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Développer et intensifier les études de veille stratégique et prospective au CILSS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Renforcer la concertation avec les Etats dans les choix de stratégies</w:t>
            </w:r>
          </w:p>
        </w:tc>
        <w:tc>
          <w:tcPr>
            <w:tcW w:w="1417" w:type="dxa"/>
            <w:gridSpan w:val="2"/>
            <w:tcBorders>
              <w:top w:val="single" w:sz="4" w:space="0" w:color="auto"/>
              <w:left w:val="nil"/>
              <w:bottom w:val="single" w:sz="4" w:space="0" w:color="auto"/>
              <w:right w:val="single" w:sz="4" w:space="0" w:color="auto"/>
            </w:tcBorders>
            <w:shd w:val="clear" w:color="auto" w:fill="auto"/>
            <w:vAlign w:val="center"/>
          </w:tcPr>
          <w:p w:rsidR="00684596" w:rsidRPr="00201FA7" w:rsidRDefault="00684596" w:rsidP="00022534">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Activité permanente</w:t>
            </w:r>
            <w:r w:rsidRPr="00201FA7">
              <w:rPr>
                <w:rFonts w:ascii="Arial" w:hAnsi="Arial" w:cs="Arial"/>
                <w:bCs/>
                <w:color w:val="262626"/>
                <w:sz w:val="18"/>
                <w:szCs w:val="18"/>
                <w:lang w:eastAsia="fr-FR"/>
              </w:rPr>
              <w:tab/>
            </w:r>
          </w:p>
        </w:tc>
        <w:tc>
          <w:tcPr>
            <w:tcW w:w="1418" w:type="dxa"/>
            <w:gridSpan w:val="3"/>
            <w:tcBorders>
              <w:top w:val="single" w:sz="4" w:space="0" w:color="auto"/>
              <w:left w:val="nil"/>
              <w:bottom w:val="single" w:sz="4" w:space="0" w:color="auto"/>
              <w:right w:val="single" w:sz="4" w:space="0" w:color="auto"/>
            </w:tcBorders>
            <w:shd w:val="clear" w:color="auto" w:fill="auto"/>
            <w:vAlign w:val="center"/>
          </w:tcPr>
          <w:p w:rsidR="00684596" w:rsidRPr="00201FA7" w:rsidRDefault="00684596" w:rsidP="00022534">
            <w:pPr>
              <w:jc w:val="both"/>
              <w:rPr>
                <w:rFonts w:ascii="Arial" w:hAnsi="Arial" w:cs="Arial"/>
                <w:bCs/>
                <w:color w:val="262626"/>
                <w:sz w:val="18"/>
                <w:szCs w:val="18"/>
                <w:lang w:eastAsia="fr-FR"/>
              </w:rPr>
            </w:pPr>
          </w:p>
        </w:tc>
        <w:tc>
          <w:tcPr>
            <w:tcW w:w="1100" w:type="dxa"/>
            <w:tcBorders>
              <w:top w:val="single" w:sz="4" w:space="0" w:color="auto"/>
              <w:left w:val="nil"/>
              <w:bottom w:val="single" w:sz="4" w:space="0" w:color="auto"/>
              <w:right w:val="single" w:sz="4" w:space="0" w:color="auto"/>
            </w:tcBorders>
            <w:shd w:val="clear" w:color="auto" w:fill="auto"/>
            <w:vAlign w:val="center"/>
            <w:hideMark/>
          </w:tcPr>
          <w:p w:rsidR="00684596" w:rsidRPr="00201FA7" w:rsidRDefault="00684596" w:rsidP="00022534">
            <w:pPr>
              <w:jc w:val="both"/>
              <w:rPr>
                <w:rFonts w:ascii="Arial" w:hAnsi="Arial" w:cs="Arial"/>
                <w:bCs/>
                <w:color w:val="262626"/>
                <w:sz w:val="18"/>
                <w:szCs w:val="18"/>
                <w:lang w:eastAsia="fr-FR"/>
              </w:rPr>
            </w:pPr>
            <w:r w:rsidRPr="00201FA7">
              <w:rPr>
                <w:rFonts w:ascii="Arial" w:hAnsi="Arial" w:cs="Arial"/>
                <w:bCs/>
                <w:color w:val="262626"/>
                <w:sz w:val="18"/>
                <w:szCs w:val="18"/>
                <w:lang w:eastAsia="fr-FR"/>
              </w:rPr>
              <w:t> 46,4 Millions</w:t>
            </w:r>
          </w:p>
        </w:tc>
        <w:tc>
          <w:tcPr>
            <w:tcW w:w="2308" w:type="dxa"/>
            <w:tcBorders>
              <w:top w:val="single" w:sz="4" w:space="0" w:color="auto"/>
              <w:left w:val="nil"/>
              <w:bottom w:val="single" w:sz="4" w:space="0" w:color="auto"/>
              <w:right w:val="single" w:sz="4" w:space="0" w:color="auto"/>
            </w:tcBorders>
            <w:shd w:val="clear" w:color="auto" w:fill="auto"/>
            <w:vAlign w:val="center"/>
            <w:hideMark/>
          </w:tcPr>
          <w:p w:rsidR="00684596" w:rsidRPr="00201FA7" w:rsidRDefault="00684596" w:rsidP="004D0C60">
            <w:pPr>
              <w:pStyle w:val="En-tte"/>
              <w:tabs>
                <w:tab w:val="clear" w:pos="4320"/>
                <w:tab w:val="clear" w:pos="8640"/>
              </w:tabs>
              <w:rPr>
                <w:rFonts w:ascii="Arial" w:hAnsi="Arial" w:cs="Arial"/>
                <w:bCs/>
                <w:color w:val="262626"/>
                <w:sz w:val="18"/>
                <w:szCs w:val="18"/>
                <w:lang w:eastAsia="fr-FR"/>
              </w:rPr>
            </w:pPr>
            <w:r w:rsidRPr="00201FA7">
              <w:rPr>
                <w:rFonts w:ascii="Arial" w:hAnsi="Arial" w:cs="Arial"/>
                <w:bCs/>
                <w:color w:val="262626"/>
                <w:sz w:val="18"/>
                <w:szCs w:val="18"/>
                <w:lang w:eastAsia="fr-FR"/>
              </w:rPr>
              <w:t>- Dimensionnement et cohérence validée du modèle</w:t>
            </w:r>
            <w:r w:rsidRPr="00201FA7">
              <w:rPr>
                <w:sz w:val="18"/>
                <w:szCs w:val="18"/>
              </w:rPr>
              <w:t xml:space="preserve"> stratégique</w:t>
            </w:r>
          </w:p>
          <w:p w:rsidR="00684596" w:rsidRPr="00201FA7" w:rsidRDefault="00684596" w:rsidP="004D0C60">
            <w:pPr>
              <w:pStyle w:val="En-tte"/>
              <w:tabs>
                <w:tab w:val="clear" w:pos="4320"/>
                <w:tab w:val="clear" w:pos="8640"/>
              </w:tabs>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et de performance</w:t>
            </w:r>
          </w:p>
          <w:p w:rsidR="00684596" w:rsidRPr="00201FA7" w:rsidRDefault="00684596" w:rsidP="004D0C60">
            <w:pPr>
              <w:rPr>
                <w:rFonts w:ascii="Arial" w:hAnsi="Arial" w:cs="Arial"/>
                <w:bCs/>
                <w:color w:val="262626"/>
                <w:sz w:val="18"/>
                <w:szCs w:val="18"/>
                <w:lang w:eastAsia="fr-FR"/>
              </w:rPr>
            </w:pPr>
            <w:r w:rsidRPr="00201FA7">
              <w:rPr>
                <w:rFonts w:ascii="Arial" w:hAnsi="Arial" w:cs="Arial"/>
                <w:bCs/>
                <w:color w:val="262626"/>
                <w:sz w:val="18"/>
                <w:szCs w:val="18"/>
                <w:lang w:eastAsia="fr-FR"/>
              </w:rPr>
              <w:t>-Existence de convention de Partenariat direct avec des institutions des Nations Unies (PNUE, FIDA, FAO, etc.)</w:t>
            </w:r>
          </w:p>
          <w:p w:rsidR="00684596" w:rsidRPr="00201FA7" w:rsidRDefault="00684596" w:rsidP="004D0C60">
            <w:pPr>
              <w:rPr>
                <w:rFonts w:ascii="Arial" w:hAnsi="Arial" w:cs="Arial"/>
                <w:bCs/>
                <w:color w:val="262626"/>
                <w:sz w:val="18"/>
                <w:szCs w:val="18"/>
                <w:lang w:eastAsia="fr-FR"/>
              </w:rPr>
            </w:pPr>
            <w:r w:rsidRPr="00201FA7">
              <w:rPr>
                <w:rFonts w:ascii="Arial" w:hAnsi="Arial" w:cs="Arial"/>
                <w:bCs/>
                <w:color w:val="262626"/>
                <w:sz w:val="18"/>
                <w:szCs w:val="18"/>
                <w:lang w:eastAsia="fr-FR"/>
              </w:rPr>
              <w:t>-Compte rendu de réunions</w:t>
            </w:r>
          </w:p>
        </w:tc>
      </w:tr>
      <w:tr w:rsidR="00684596" w:rsidRPr="00201FA7" w:rsidTr="006F72FB">
        <w:trPr>
          <w:trHeight w:val="255"/>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Méconnaissance du CILSS  et de ses actions (mandat, </w:t>
            </w:r>
            <w:r w:rsidRPr="00201FA7">
              <w:rPr>
                <w:rFonts w:ascii="Arial" w:hAnsi="Arial" w:cs="Arial"/>
                <w:bCs/>
                <w:color w:val="262626"/>
                <w:sz w:val="18"/>
                <w:szCs w:val="18"/>
                <w:lang w:eastAsia="fr-FR"/>
              </w:rPr>
              <w:lastRenderedPageBreak/>
              <w:t>acquis, résultats) à l'extérieur</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12</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Veiller à une bonne politique de communication</w:t>
            </w: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Mise en œuvre du plan de communication</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Formation des cadres en </w:t>
            </w:r>
            <w:r w:rsidRPr="00201FA7">
              <w:rPr>
                <w:rFonts w:ascii="Arial" w:hAnsi="Arial" w:cs="Arial"/>
                <w:bCs/>
                <w:color w:val="262626"/>
                <w:sz w:val="18"/>
                <w:szCs w:val="18"/>
                <w:lang w:eastAsia="fr-FR"/>
              </w:rPr>
              <w:lastRenderedPageBreak/>
              <w:t>communication</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Sensibilisation du personnel</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Ethique</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32613F">
            <w:pPr>
              <w:rPr>
                <w:rFonts w:ascii="Arial" w:hAnsi="Arial" w:cs="Arial"/>
                <w:bCs/>
                <w:color w:val="262626"/>
                <w:sz w:val="18"/>
                <w:szCs w:val="18"/>
                <w:lang w:eastAsia="fr-FR"/>
              </w:rPr>
            </w:pPr>
            <w:r w:rsidRPr="00201FA7">
              <w:rPr>
                <w:rFonts w:ascii="Arial" w:hAnsi="Arial" w:cs="Arial"/>
                <w:bCs/>
                <w:color w:val="262626"/>
                <w:sz w:val="18"/>
                <w:szCs w:val="18"/>
                <w:lang w:eastAsia="fr-FR"/>
              </w:rPr>
              <w:t>-Existence et application du plan de communication</w:t>
            </w:r>
          </w:p>
        </w:tc>
      </w:tr>
      <w:tr w:rsidR="00684596" w:rsidRPr="00201FA7" w:rsidTr="006F72FB">
        <w:trPr>
          <w:trHeight w:val="420"/>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sz w:val="18"/>
                <w:szCs w:val="18"/>
              </w:rPr>
            </w:pPr>
            <w:r w:rsidRPr="00201FA7">
              <w:rPr>
                <w:rFonts w:ascii="Arial" w:hAnsi="Arial" w:cs="Arial"/>
                <w:sz w:val="18"/>
                <w:szCs w:val="18"/>
              </w:rPr>
              <w:lastRenderedPageBreak/>
              <w:t>Absence de gestion participative</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9</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2</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Présider ou assister aux instances consultatives du système</w:t>
            </w: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Réactivation des réunions INSAH-DG/SNRA</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50 Millions</w:t>
            </w:r>
          </w:p>
        </w:tc>
        <w:tc>
          <w:tcPr>
            <w:tcW w:w="2308" w:type="dxa"/>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-Compte rendu de réunions</w:t>
            </w:r>
          </w:p>
        </w:tc>
      </w:tr>
      <w:tr w:rsidR="00684596" w:rsidRPr="00201FA7" w:rsidTr="006F72FB">
        <w:trPr>
          <w:trHeight w:val="255"/>
        </w:trPr>
        <w:tc>
          <w:tcPr>
            <w:tcW w:w="1845" w:type="dxa"/>
            <w:gridSpan w:val="2"/>
            <w:tcBorders>
              <w:top w:val="nil"/>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Défaillance dans la mise en œuvre du budget</w:t>
            </w:r>
          </w:p>
        </w:tc>
        <w:tc>
          <w:tcPr>
            <w:tcW w:w="1220" w:type="dxa"/>
            <w:gridSpan w:val="2"/>
            <w:tcBorders>
              <w:top w:val="nil"/>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8</w:t>
            </w:r>
          </w:p>
        </w:tc>
        <w:tc>
          <w:tcPr>
            <w:tcW w:w="1095" w:type="dxa"/>
            <w:gridSpan w:val="2"/>
            <w:tcBorders>
              <w:top w:val="nil"/>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1</w:t>
            </w:r>
          </w:p>
        </w:tc>
        <w:tc>
          <w:tcPr>
            <w:tcW w:w="1871" w:type="dxa"/>
            <w:gridSpan w:val="2"/>
            <w:tcBorders>
              <w:top w:val="nil"/>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Préparer, présenter et suivre le budget et le plan pluriannuel</w:t>
            </w:r>
          </w:p>
          <w:p w:rsidR="00684596" w:rsidRPr="00201FA7" w:rsidRDefault="00684596" w:rsidP="00022534">
            <w:pPr>
              <w:rPr>
                <w:rFonts w:ascii="Arial" w:hAnsi="Arial" w:cs="Arial"/>
                <w:bCs/>
                <w:color w:val="262626"/>
                <w:sz w:val="18"/>
                <w:szCs w:val="18"/>
                <w:lang w:eastAsia="fr-FR"/>
              </w:rPr>
            </w:pPr>
          </w:p>
          <w:p w:rsidR="00684596" w:rsidRPr="00201FA7" w:rsidRDefault="00684596" w:rsidP="00022534">
            <w:pPr>
              <w:rPr>
                <w:rFonts w:ascii="Arial" w:hAnsi="Arial" w:cs="Arial"/>
                <w:bCs/>
                <w:color w:val="262626"/>
                <w:sz w:val="18"/>
                <w:szCs w:val="18"/>
                <w:lang w:eastAsia="fr-FR"/>
              </w:rPr>
            </w:pPr>
          </w:p>
        </w:tc>
        <w:tc>
          <w:tcPr>
            <w:tcW w:w="3329" w:type="dxa"/>
            <w:gridSpan w:val="2"/>
            <w:tcBorders>
              <w:top w:val="nil"/>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Pilotage dans la mise en œuvre des programmes et du budget,</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Renforcement des capacités dans la maîtrise des outils de réalisations budgétaires,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Renforcement des ressources humaines (en qualité et en quantité)</w:t>
            </w:r>
          </w:p>
        </w:tc>
        <w:tc>
          <w:tcPr>
            <w:tcW w:w="1417" w:type="dxa"/>
            <w:gridSpan w:val="2"/>
            <w:tcBorders>
              <w:top w:val="nil"/>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nil"/>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nil"/>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w:t>
            </w:r>
          </w:p>
        </w:tc>
        <w:tc>
          <w:tcPr>
            <w:tcW w:w="2308" w:type="dxa"/>
            <w:tcBorders>
              <w:top w:val="nil"/>
              <w:left w:val="nil"/>
              <w:bottom w:val="single" w:sz="4" w:space="0" w:color="auto"/>
              <w:right w:val="single" w:sz="4" w:space="0" w:color="auto"/>
            </w:tcBorders>
            <w:shd w:val="clear" w:color="auto" w:fill="auto"/>
            <w:noWrap/>
            <w:vAlign w:val="center"/>
            <w:hideMark/>
          </w:tcPr>
          <w:p w:rsidR="00684596" w:rsidRPr="00201FA7" w:rsidRDefault="00684596" w:rsidP="00801553">
            <w:pPr>
              <w:rPr>
                <w:rFonts w:ascii="Arial" w:hAnsi="Arial" w:cs="Arial"/>
                <w:bCs/>
                <w:color w:val="262626"/>
                <w:sz w:val="18"/>
                <w:szCs w:val="18"/>
                <w:lang w:eastAsia="fr-FR"/>
              </w:rPr>
            </w:pPr>
            <w:r w:rsidRPr="00201FA7">
              <w:rPr>
                <w:rFonts w:ascii="Arial" w:hAnsi="Arial" w:cs="Arial"/>
                <w:bCs/>
                <w:color w:val="262626"/>
                <w:sz w:val="18"/>
                <w:szCs w:val="18"/>
                <w:lang w:eastAsia="fr-FR"/>
              </w:rPr>
              <w:t> -Suivi des indicateurs de contrôle interne</w:t>
            </w:r>
          </w:p>
          <w:p w:rsidR="00684596" w:rsidRPr="00201FA7" w:rsidRDefault="00684596" w:rsidP="0069334A">
            <w:pPr>
              <w:pStyle w:val="En-tte"/>
              <w:tabs>
                <w:tab w:val="clear" w:pos="4320"/>
                <w:tab w:val="clear" w:pos="8640"/>
              </w:tabs>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et de performance</w:t>
            </w:r>
          </w:p>
          <w:p w:rsidR="00684596" w:rsidRPr="00201FA7" w:rsidRDefault="00684596" w:rsidP="0069334A">
            <w:pPr>
              <w:rPr>
                <w:rFonts w:ascii="Arial" w:hAnsi="Arial" w:cs="Arial"/>
                <w:bCs/>
                <w:color w:val="262626"/>
                <w:sz w:val="18"/>
                <w:szCs w:val="18"/>
                <w:lang w:eastAsia="fr-FR"/>
              </w:rPr>
            </w:pPr>
            <w:r w:rsidRPr="00201FA7">
              <w:rPr>
                <w:rFonts w:ascii="Arial" w:hAnsi="Arial" w:cs="Arial"/>
                <w:bCs/>
                <w:color w:val="262626"/>
                <w:sz w:val="18"/>
                <w:szCs w:val="18"/>
                <w:lang w:eastAsia="fr-FR"/>
              </w:rPr>
              <w:t>-Existence de note d'orientation budgétaire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-Niveau de poste pourvu</w:t>
            </w:r>
          </w:p>
          <w:p w:rsidR="00684596" w:rsidRPr="00201FA7" w:rsidRDefault="00684596" w:rsidP="00022534">
            <w:pPr>
              <w:rPr>
                <w:rFonts w:ascii="Arial" w:hAnsi="Arial" w:cs="Arial"/>
                <w:bCs/>
                <w:color w:val="262626"/>
                <w:sz w:val="18"/>
                <w:szCs w:val="18"/>
                <w:lang w:eastAsia="fr-FR"/>
              </w:rPr>
            </w:pPr>
          </w:p>
        </w:tc>
      </w:tr>
      <w:tr w:rsidR="00684596" w:rsidRPr="00201FA7" w:rsidTr="006F72FB">
        <w:trPr>
          <w:trHeight w:val="255"/>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sz w:val="18"/>
                <w:szCs w:val="18"/>
              </w:rPr>
            </w:pPr>
            <w:r w:rsidRPr="00201FA7">
              <w:rPr>
                <w:rFonts w:ascii="Arial" w:hAnsi="Arial" w:cs="Arial"/>
                <w:sz w:val="18"/>
                <w:szCs w:val="18"/>
              </w:rPr>
              <w:t>Mauvaises prévisions (qualitatives et quantitatives)</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8</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2</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Préparer, présenter et suivre le budget et le plan pluriannuel</w:t>
            </w:r>
          </w:p>
          <w:p w:rsidR="00684596" w:rsidRPr="00201FA7" w:rsidRDefault="00684596" w:rsidP="00022534">
            <w:pPr>
              <w:rPr>
                <w:rFonts w:ascii="Arial" w:hAnsi="Arial" w:cs="Arial"/>
                <w:bCs/>
                <w:color w:val="262626"/>
                <w:sz w:val="18"/>
                <w:szCs w:val="18"/>
                <w:lang w:eastAsia="fr-FR"/>
              </w:rPr>
            </w:pP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Meilleur réalisme dans les prévisions,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élaboration et diffusion de note d'orientation budgétaire,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Pilotage dans l'élaboration des programmes et du budget,</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Renforcement des capacités dans la maîtrise des outils de prévisions</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12,5 Millions/An</w:t>
            </w:r>
          </w:p>
        </w:tc>
        <w:tc>
          <w:tcPr>
            <w:tcW w:w="2308" w:type="dxa"/>
            <w:tcBorders>
              <w:top w:val="single" w:sz="4" w:space="0" w:color="auto"/>
              <w:left w:val="nil"/>
              <w:bottom w:val="single" w:sz="4" w:space="0" w:color="auto"/>
              <w:right w:val="single" w:sz="4" w:space="0" w:color="auto"/>
            </w:tcBorders>
            <w:shd w:val="clear" w:color="auto" w:fill="auto"/>
            <w:noWrap/>
            <w:vAlign w:val="center"/>
            <w:hideMark/>
          </w:tcPr>
          <w:p w:rsidR="00684596" w:rsidRPr="00201FA7" w:rsidRDefault="00684596" w:rsidP="00DC36D9">
            <w:pPr>
              <w:rPr>
                <w:rFonts w:ascii="Arial" w:hAnsi="Arial" w:cs="Arial"/>
                <w:bCs/>
                <w:color w:val="262626"/>
                <w:sz w:val="18"/>
                <w:szCs w:val="18"/>
                <w:lang w:eastAsia="fr-FR"/>
              </w:rPr>
            </w:pPr>
            <w:r w:rsidRPr="00201FA7">
              <w:rPr>
                <w:rFonts w:ascii="Arial" w:hAnsi="Arial" w:cs="Arial"/>
                <w:bCs/>
                <w:color w:val="262626"/>
                <w:sz w:val="18"/>
                <w:szCs w:val="18"/>
                <w:lang w:eastAsia="fr-FR"/>
              </w:rPr>
              <w:t>-Rapport sur l’état d’avancement des activités</w:t>
            </w:r>
          </w:p>
          <w:p w:rsidR="00684596" w:rsidRPr="00201FA7" w:rsidRDefault="00684596" w:rsidP="00DC36D9">
            <w:pPr>
              <w:rPr>
                <w:rFonts w:ascii="Arial" w:hAnsi="Arial" w:cs="Arial"/>
                <w:bCs/>
                <w:color w:val="262626"/>
                <w:sz w:val="18"/>
                <w:szCs w:val="18"/>
                <w:lang w:eastAsia="fr-FR"/>
              </w:rPr>
            </w:pPr>
            <w:r w:rsidRPr="00201FA7">
              <w:rPr>
                <w:rFonts w:ascii="Arial" w:hAnsi="Arial" w:cs="Arial"/>
                <w:bCs/>
                <w:color w:val="262626"/>
                <w:sz w:val="18"/>
                <w:szCs w:val="18"/>
                <w:lang w:eastAsia="fr-FR"/>
              </w:rPr>
              <w:t>-Existence de note d'orientation budgétaire</w:t>
            </w:r>
          </w:p>
          <w:p w:rsidR="00684596" w:rsidRPr="00201FA7" w:rsidRDefault="00684596" w:rsidP="004943D6">
            <w:pPr>
              <w:rPr>
                <w:rFonts w:ascii="Arial" w:hAnsi="Arial" w:cs="Arial"/>
                <w:bCs/>
                <w:color w:val="262626"/>
                <w:sz w:val="18"/>
                <w:szCs w:val="18"/>
                <w:lang w:eastAsia="fr-FR"/>
              </w:rPr>
            </w:pPr>
            <w:r w:rsidRPr="00201FA7">
              <w:rPr>
                <w:rFonts w:ascii="Arial" w:hAnsi="Arial" w:cs="Arial"/>
                <w:bCs/>
                <w:color w:val="262626"/>
                <w:sz w:val="18"/>
                <w:szCs w:val="18"/>
                <w:lang w:eastAsia="fr-FR"/>
              </w:rPr>
              <w:t>- Fréquence et durée des indisponibilités, par type de ressource.</w:t>
            </w:r>
          </w:p>
        </w:tc>
      </w:tr>
      <w:tr w:rsidR="00684596" w:rsidRPr="00201FA7" w:rsidTr="006F72FB">
        <w:trPr>
          <w:trHeight w:val="400"/>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tcPr>
          <w:p w:rsidR="00684596" w:rsidRPr="00201FA7" w:rsidRDefault="00684596" w:rsidP="00022534">
            <w:pPr>
              <w:rPr>
                <w:rFonts w:ascii="Arial" w:hAnsi="Arial" w:cs="Arial"/>
                <w:sz w:val="18"/>
                <w:szCs w:val="18"/>
              </w:rPr>
            </w:pPr>
            <w:r w:rsidRPr="00201FA7">
              <w:rPr>
                <w:rFonts w:ascii="Arial" w:hAnsi="Arial" w:cs="Arial"/>
                <w:sz w:val="18"/>
                <w:szCs w:val="18"/>
              </w:rPr>
              <w:t>Non-conformité avec les textes du CILSS (âge retraite, traitements et salaires, etc.)</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8</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2</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Veiller à la bonne gestion du personnel </w:t>
            </w: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Evaluation rigoureuse et régulière  du personnel,</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Formalisation code d'éthique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Formation du personnel (sensibilisation) sur les textes juridiques de base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Révision des textes juridiques de base</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-Fréquence des cas d’infraction</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-Rapport annuel sur l’évaluation du personnel</w:t>
            </w:r>
          </w:p>
          <w:p w:rsidR="00684596" w:rsidRPr="00201FA7" w:rsidRDefault="00684596" w:rsidP="00801553">
            <w:pPr>
              <w:rPr>
                <w:rFonts w:ascii="Arial" w:hAnsi="Arial" w:cs="Arial"/>
                <w:bCs/>
                <w:color w:val="262626"/>
                <w:sz w:val="18"/>
                <w:szCs w:val="18"/>
                <w:lang w:eastAsia="fr-FR"/>
              </w:rPr>
            </w:pPr>
            <w:r w:rsidRPr="00201FA7">
              <w:rPr>
                <w:rFonts w:ascii="Arial" w:hAnsi="Arial" w:cs="Arial"/>
                <w:bCs/>
                <w:color w:val="262626"/>
                <w:sz w:val="18"/>
                <w:szCs w:val="18"/>
                <w:lang w:eastAsia="fr-FR"/>
              </w:rPr>
              <w:t>-Existence de code d'éthique</w:t>
            </w:r>
          </w:p>
          <w:p w:rsidR="00684596" w:rsidRPr="00201FA7" w:rsidRDefault="00684596" w:rsidP="00801553">
            <w:pPr>
              <w:rPr>
                <w:rFonts w:ascii="Arial" w:hAnsi="Arial" w:cs="Arial"/>
                <w:bCs/>
                <w:color w:val="262626"/>
                <w:sz w:val="18"/>
                <w:szCs w:val="18"/>
                <w:lang w:eastAsia="fr-FR"/>
              </w:rPr>
            </w:pPr>
            <w:r w:rsidRPr="00201FA7">
              <w:rPr>
                <w:rFonts w:ascii="Arial" w:hAnsi="Arial" w:cs="Arial"/>
                <w:bCs/>
                <w:color w:val="262626"/>
                <w:sz w:val="18"/>
                <w:szCs w:val="18"/>
                <w:lang w:eastAsia="fr-FR"/>
              </w:rPr>
              <w:t>-</w:t>
            </w:r>
            <w:r w:rsidRPr="00201FA7">
              <w:rPr>
                <w:sz w:val="18"/>
                <w:szCs w:val="18"/>
              </w:rPr>
              <w:t xml:space="preserve"> </w:t>
            </w:r>
            <w:r w:rsidRPr="00201FA7">
              <w:rPr>
                <w:rFonts w:ascii="Arial" w:hAnsi="Arial" w:cs="Arial"/>
                <w:bCs/>
                <w:color w:val="262626"/>
                <w:sz w:val="18"/>
                <w:szCs w:val="18"/>
                <w:lang w:eastAsia="fr-FR"/>
              </w:rPr>
              <w:t>Cas et typologies des litiges en cours</w:t>
            </w:r>
          </w:p>
        </w:tc>
      </w:tr>
      <w:tr w:rsidR="00684596" w:rsidRPr="00201FA7" w:rsidTr="006F72FB">
        <w:trPr>
          <w:trHeight w:val="255"/>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Baisse de compétence</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8</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2</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Veiller à la bonne gestion du personnel</w:t>
            </w: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Réactualiser et réactiver le plan de formation et le mettre en œuvre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 Rechercher les financements pour le plan de formation</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-Rapport de mise en œuvre du plan de recrutement</w:t>
            </w:r>
          </w:p>
          <w:p w:rsidR="00684596" w:rsidRPr="00201FA7" w:rsidRDefault="00684596" w:rsidP="00545745">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Fréquence de réactualisation des cartographies de compétences ; nombre de </w:t>
            </w:r>
            <w:r w:rsidRPr="00201FA7">
              <w:rPr>
                <w:rFonts w:ascii="Arial" w:hAnsi="Arial" w:cs="Arial"/>
                <w:bCs/>
                <w:color w:val="262626"/>
                <w:sz w:val="18"/>
                <w:szCs w:val="18"/>
                <w:lang w:eastAsia="fr-FR"/>
              </w:rPr>
              <w:lastRenderedPageBreak/>
              <w:t>processus et procédures backupés ; taux de polyvalence des acteurs.</w:t>
            </w:r>
          </w:p>
          <w:p w:rsidR="00684596" w:rsidRPr="00201FA7" w:rsidRDefault="00684596" w:rsidP="00801553">
            <w:pPr>
              <w:rPr>
                <w:rFonts w:ascii="Arial" w:hAnsi="Arial" w:cs="Arial"/>
                <w:bCs/>
                <w:color w:val="262626"/>
                <w:sz w:val="18"/>
                <w:szCs w:val="18"/>
                <w:lang w:eastAsia="fr-FR"/>
              </w:rPr>
            </w:pPr>
          </w:p>
        </w:tc>
      </w:tr>
      <w:tr w:rsidR="00684596" w:rsidRPr="00201FA7" w:rsidTr="006F72FB">
        <w:trPr>
          <w:trHeight w:val="255"/>
        </w:trPr>
        <w:tc>
          <w:tcPr>
            <w:tcW w:w="1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Risque de non-conformité règlementaire des activités du CILSS</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8</w:t>
            </w:r>
          </w:p>
        </w:tc>
        <w:tc>
          <w:tcPr>
            <w:tcW w:w="1095"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jc w:val="center"/>
              <w:rPr>
                <w:rFonts w:ascii="Arial" w:hAnsi="Arial" w:cs="Arial"/>
                <w:bCs/>
                <w:color w:val="262626"/>
                <w:sz w:val="18"/>
                <w:szCs w:val="18"/>
                <w:lang w:eastAsia="fr-FR"/>
              </w:rPr>
            </w:pPr>
            <w:r w:rsidRPr="00201FA7">
              <w:rPr>
                <w:rFonts w:ascii="Arial" w:hAnsi="Arial" w:cs="Arial"/>
                <w:bCs/>
                <w:color w:val="262626"/>
                <w:sz w:val="18"/>
                <w:szCs w:val="18"/>
                <w:lang w:eastAsia="fr-FR"/>
              </w:rPr>
              <w:t>3</w:t>
            </w:r>
          </w:p>
        </w:tc>
        <w:tc>
          <w:tcPr>
            <w:tcW w:w="1871"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Veiller à la définition et l'application des règles d'exemplarité</w:t>
            </w:r>
          </w:p>
        </w:tc>
        <w:tc>
          <w:tcPr>
            <w:tcW w:w="33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Formalisation code d'éthique et formation/sensibilisation du personnel</w:t>
            </w:r>
          </w:p>
        </w:tc>
        <w:tc>
          <w:tcPr>
            <w:tcW w:w="1417"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2013</w:t>
            </w:r>
          </w:p>
        </w:tc>
        <w:tc>
          <w:tcPr>
            <w:tcW w:w="138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1129" w:type="dxa"/>
            <w:gridSpan w:val="2"/>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p>
        </w:tc>
        <w:tc>
          <w:tcPr>
            <w:tcW w:w="2308" w:type="dxa"/>
            <w:tcBorders>
              <w:top w:val="single" w:sz="4" w:space="0" w:color="auto"/>
              <w:left w:val="nil"/>
              <w:bottom w:val="single" w:sz="4" w:space="0" w:color="auto"/>
              <w:right w:val="single" w:sz="4" w:space="0" w:color="auto"/>
            </w:tcBorders>
            <w:shd w:val="clear" w:color="auto" w:fill="auto"/>
            <w:noWrap/>
            <w:vAlign w:val="center"/>
          </w:tcPr>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-Existence de code d'éthique</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 Cas et typologies des litiges en cours</w:t>
            </w:r>
          </w:p>
          <w:p w:rsidR="00684596" w:rsidRPr="00201FA7" w:rsidRDefault="00684596" w:rsidP="00022534">
            <w:pPr>
              <w:rPr>
                <w:rFonts w:ascii="Arial" w:hAnsi="Arial" w:cs="Arial"/>
                <w:bCs/>
                <w:color w:val="262626"/>
                <w:sz w:val="18"/>
                <w:szCs w:val="18"/>
                <w:lang w:eastAsia="fr-FR"/>
              </w:rPr>
            </w:pPr>
            <w:r w:rsidRPr="00201FA7">
              <w:rPr>
                <w:rFonts w:ascii="Arial" w:hAnsi="Arial" w:cs="Arial"/>
                <w:bCs/>
                <w:color w:val="262626"/>
                <w:sz w:val="18"/>
                <w:szCs w:val="18"/>
                <w:lang w:eastAsia="fr-FR"/>
              </w:rPr>
              <w:t>-Rapport de formation sur code d’éthique</w:t>
            </w:r>
          </w:p>
        </w:tc>
      </w:tr>
    </w:tbl>
    <w:p w:rsidR="00022534" w:rsidRDefault="00022534" w:rsidP="00022534">
      <w:pPr>
        <w:pStyle w:val="Standard"/>
        <w:sectPr w:rsidR="00022534" w:rsidSect="00022534">
          <w:headerReference w:type="default" r:id="rId50"/>
          <w:pgSz w:w="16837" w:h="11905" w:orient="landscape"/>
          <w:pgMar w:top="1418" w:right="1418" w:bottom="1418" w:left="1418" w:header="720" w:footer="720" w:gutter="0"/>
          <w:cols w:space="720"/>
        </w:sectPr>
      </w:pPr>
      <w:r>
        <w:tab/>
      </w:r>
      <w:r>
        <w:tab/>
      </w:r>
      <w:r>
        <w:tab/>
      </w:r>
      <w:r>
        <w:tab/>
      </w:r>
      <w:r>
        <w:tab/>
      </w:r>
      <w:r>
        <w:tab/>
      </w: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586D19" w:rsidRDefault="00586D19" w:rsidP="00022534">
      <w:pPr>
        <w:pStyle w:val="Standard"/>
      </w:pPr>
    </w:p>
    <w:p w:rsidR="00586D19" w:rsidRDefault="00586D19" w:rsidP="00022534">
      <w:pPr>
        <w:pStyle w:val="Standard"/>
      </w:pPr>
    </w:p>
    <w:p w:rsidR="00586D19" w:rsidRDefault="00586D19" w:rsidP="00022534">
      <w:pPr>
        <w:pStyle w:val="Standard"/>
      </w:pPr>
    </w:p>
    <w:p w:rsidR="00586D19" w:rsidRDefault="00586D19" w:rsidP="00022534">
      <w:pPr>
        <w:pStyle w:val="Standard"/>
      </w:pPr>
    </w:p>
    <w:p w:rsidR="00586D19" w:rsidRDefault="00586D19" w:rsidP="00022534">
      <w:pPr>
        <w:pStyle w:val="Standard"/>
      </w:pPr>
    </w:p>
    <w:p w:rsidR="00832DF5" w:rsidRPr="00465AA2" w:rsidRDefault="00832DF5" w:rsidP="00832DF5">
      <w:pPr>
        <w:pStyle w:val="Titre2"/>
        <w:rPr>
          <w:rFonts w:ascii="Arial" w:hAnsi="Arial" w:cs="Arial"/>
          <w:b/>
          <w:color w:val="1F497D"/>
          <w:sz w:val="52"/>
          <w:szCs w:val="52"/>
        </w:rPr>
      </w:pPr>
      <w:bookmarkStart w:id="36" w:name="_Toc348960177"/>
      <w:r>
        <w:rPr>
          <w:rFonts w:ascii="Arial" w:hAnsi="Arial" w:cs="Arial"/>
          <w:b/>
          <w:color w:val="1F497D"/>
          <w:sz w:val="52"/>
          <w:szCs w:val="52"/>
        </w:rPr>
        <w:t>2</w:t>
      </w:r>
      <w:r w:rsidRPr="00465AA2">
        <w:rPr>
          <w:rFonts w:ascii="Arial" w:hAnsi="Arial" w:cs="Arial"/>
          <w:b/>
          <w:color w:val="1F497D"/>
          <w:sz w:val="52"/>
          <w:szCs w:val="52"/>
        </w:rPr>
        <w:t xml:space="preserve"> – </w:t>
      </w:r>
      <w:r w:rsidRPr="00832DF5">
        <w:rPr>
          <w:rFonts w:ascii="Arial" w:hAnsi="Arial" w:cs="Arial"/>
          <w:b/>
          <w:color w:val="1F497D"/>
          <w:sz w:val="52"/>
          <w:szCs w:val="52"/>
        </w:rPr>
        <w:t>Département Etudes et Recherches en Population et Développement</w:t>
      </w:r>
      <w:bookmarkEnd w:id="36"/>
    </w:p>
    <w:p w:rsidR="00832DF5" w:rsidRDefault="00832DF5" w:rsidP="00832DF5">
      <w:pPr>
        <w:jc w:val="center"/>
      </w:pPr>
    </w:p>
    <w:p w:rsidR="00832DF5" w:rsidRPr="001D31F6" w:rsidRDefault="00832DF5" w:rsidP="00832DF5">
      <w:pPr>
        <w:jc w:val="center"/>
        <w:rPr>
          <w:b/>
          <w:sz w:val="72"/>
          <w:szCs w:val="72"/>
        </w:rPr>
      </w:pPr>
      <w:r>
        <w:rPr>
          <w:rFonts w:ascii="Arial" w:hAnsi="Arial" w:cs="Arial"/>
          <w:b/>
          <w:color w:val="1F497D"/>
          <w:sz w:val="52"/>
          <w:szCs w:val="52"/>
        </w:rPr>
        <w:t>(CERPOD)</w:t>
      </w:r>
    </w:p>
    <w:p w:rsidR="00586D19" w:rsidRDefault="00586D19" w:rsidP="00022534">
      <w:pPr>
        <w:pStyle w:val="Standard"/>
      </w:pPr>
    </w:p>
    <w:p w:rsidR="00586D19" w:rsidRPr="00232FBF" w:rsidRDefault="00586D19" w:rsidP="00022534">
      <w:pPr>
        <w:pStyle w:val="Standard"/>
        <w:rPr>
          <w:sz w:val="32"/>
        </w:rPr>
      </w:pPr>
    </w:p>
    <w:p w:rsidR="00022534" w:rsidRPr="00232FBF" w:rsidRDefault="00022534" w:rsidP="00022534">
      <w:pPr>
        <w:pStyle w:val="Standard"/>
        <w:rPr>
          <w:sz w:val="32"/>
        </w:rPr>
      </w:pPr>
    </w:p>
    <w:p w:rsidR="00022534" w:rsidRDefault="00022534" w:rsidP="00022534">
      <w:pPr>
        <w:pStyle w:val="Standard"/>
        <w:sectPr w:rsidR="00022534" w:rsidSect="00022534">
          <w:headerReference w:type="default" r:id="rId51"/>
          <w:pgSz w:w="11905" w:h="16837"/>
          <w:pgMar w:top="1418" w:right="1418" w:bottom="1418" w:left="1418" w:header="720" w:footer="720" w:gutter="0"/>
          <w:cols w:space="720"/>
        </w:sectPr>
      </w:pPr>
    </w:p>
    <w:p w:rsidR="00022534" w:rsidRDefault="00022534" w:rsidP="00022534">
      <w:pPr>
        <w:pStyle w:val="Standard"/>
        <w:pageBreakBefore/>
        <w:spacing w:after="0" w:line="240" w:lineRule="auto"/>
        <w:rPr>
          <w:rFonts w:ascii="Times New Roman" w:eastAsia="Times New Roman" w:hAnsi="Times New Roman" w:cs="Times New Roman"/>
          <w:b/>
          <w:bCs/>
          <w:color w:val="FFFFFF"/>
          <w:sz w:val="24"/>
          <w:szCs w:val="24"/>
          <w:lang w:eastAsia="fr-FR"/>
        </w:rPr>
      </w:pPr>
    </w:p>
    <w:tbl>
      <w:tblPr>
        <w:tblW w:w="15719" w:type="dxa"/>
        <w:tblInd w:w="-628" w:type="dxa"/>
        <w:tblLayout w:type="fixed"/>
        <w:tblCellMar>
          <w:left w:w="10" w:type="dxa"/>
          <w:right w:w="10" w:type="dxa"/>
        </w:tblCellMar>
        <w:tblLook w:val="04A0"/>
      </w:tblPr>
      <w:tblGrid>
        <w:gridCol w:w="2675"/>
        <w:gridCol w:w="1373"/>
        <w:gridCol w:w="1091"/>
        <w:gridCol w:w="1506"/>
        <w:gridCol w:w="2836"/>
        <w:gridCol w:w="1417"/>
        <w:gridCol w:w="1418"/>
        <w:gridCol w:w="1134"/>
        <w:gridCol w:w="2269"/>
      </w:tblGrid>
      <w:tr w:rsidR="0037490B" w:rsidRPr="00201FA7" w:rsidTr="00684596">
        <w:trPr>
          <w:trHeight w:val="567"/>
          <w:tblHeader/>
        </w:trPr>
        <w:tc>
          <w:tcPr>
            <w:tcW w:w="2673" w:type="dxa"/>
            <w:vMerge w:val="restart"/>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Risques</w:t>
            </w:r>
          </w:p>
        </w:tc>
        <w:tc>
          <w:tcPr>
            <w:tcW w:w="2463" w:type="dxa"/>
            <w:gridSpan w:val="2"/>
            <w:tcBorders>
              <w:top w:val="single" w:sz="8" w:space="0" w:color="00000A"/>
              <w:left w:val="single" w:sz="2" w:space="0" w:color="000001"/>
              <w:bottom w:val="single" w:sz="8" w:space="0" w:color="00000A"/>
              <w:right w:val="single" w:sz="8" w:space="0" w:color="000001"/>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jc w:val="center"/>
              <w:rPr>
                <w:rFonts w:ascii="Arial" w:hAnsi="Arial" w:cs="Arial"/>
                <w:b/>
                <w:sz w:val="18"/>
                <w:szCs w:val="18"/>
              </w:rPr>
            </w:pPr>
            <w:r w:rsidRPr="00201FA7">
              <w:rPr>
                <w:rFonts w:ascii="Arial" w:eastAsia="Times New Roman" w:hAnsi="Arial" w:cs="Arial"/>
                <w:b/>
                <w:bCs/>
                <w:sz w:val="18"/>
                <w:szCs w:val="18"/>
                <w:lang w:eastAsia="fr-FR"/>
              </w:rPr>
              <w:t>Classement</w:t>
            </w:r>
          </w:p>
        </w:tc>
        <w:tc>
          <w:tcPr>
            <w:tcW w:w="1506"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Objectif (Activité/tâche)</w:t>
            </w:r>
          </w:p>
        </w:tc>
        <w:tc>
          <w:tcPr>
            <w:tcW w:w="2835"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Actions (Recommandation)</w:t>
            </w:r>
          </w:p>
        </w:tc>
        <w:tc>
          <w:tcPr>
            <w:tcW w:w="1417"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Période retenue pour mise en œuvre</w:t>
            </w:r>
          </w:p>
        </w:tc>
        <w:tc>
          <w:tcPr>
            <w:tcW w:w="1418"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Responsable de l’action</w:t>
            </w:r>
          </w:p>
        </w:tc>
        <w:tc>
          <w:tcPr>
            <w:tcW w:w="1134"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Coût estimatif</w:t>
            </w:r>
          </w:p>
        </w:tc>
        <w:tc>
          <w:tcPr>
            <w:tcW w:w="2268" w:type="dxa"/>
            <w:vMerge w:val="restart"/>
            <w:tcBorders>
              <w:top w:val="single" w:sz="8" w:space="0" w:color="00000A"/>
              <w:left w:val="single" w:sz="8" w:space="0" w:color="00000A"/>
              <w:right w:val="single" w:sz="8" w:space="0" w:color="00000A"/>
            </w:tcBorders>
            <w:shd w:val="clear" w:color="auto" w:fill="F2F2F2" w:themeFill="background1" w:themeFillShade="F2"/>
            <w:vAlign w:val="center"/>
          </w:tcPr>
          <w:p w:rsidR="00232FBF" w:rsidRPr="00201FA7" w:rsidRDefault="00232FBF" w:rsidP="00232FBF">
            <w:pPr>
              <w:pStyle w:val="Standard"/>
              <w:spacing w:after="0" w:line="240" w:lineRule="auto"/>
              <w:rPr>
                <w:rFonts w:ascii="Arial" w:eastAsia="Times New Roman" w:hAnsi="Arial" w:cs="Arial"/>
                <w:b/>
                <w:bCs/>
                <w:sz w:val="18"/>
                <w:szCs w:val="18"/>
                <w:lang w:eastAsia="fr-FR"/>
              </w:rPr>
            </w:pPr>
            <w:r w:rsidRPr="00201FA7">
              <w:rPr>
                <w:rFonts w:ascii="Arial" w:eastAsia="Times New Roman" w:hAnsi="Arial" w:cs="Arial"/>
                <w:b/>
                <w:bCs/>
                <w:sz w:val="18"/>
                <w:szCs w:val="18"/>
                <w:lang w:eastAsia="fr-FR"/>
              </w:rPr>
              <w:t>Indicateur de suivi</w:t>
            </w:r>
          </w:p>
        </w:tc>
      </w:tr>
      <w:tr w:rsidR="0037490B" w:rsidRPr="00201FA7" w:rsidTr="00684596">
        <w:trPr>
          <w:trHeight w:val="567"/>
          <w:tblHeader/>
        </w:trPr>
        <w:tc>
          <w:tcPr>
            <w:tcW w:w="2673" w:type="dxa"/>
            <w:vMerge/>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372"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Potentiel de risques (Score)</w:t>
            </w:r>
          </w:p>
        </w:tc>
        <w:tc>
          <w:tcPr>
            <w:tcW w:w="1091"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Rang de priorité</w:t>
            </w:r>
          </w:p>
        </w:tc>
        <w:tc>
          <w:tcPr>
            <w:tcW w:w="1506" w:type="dxa"/>
            <w:vMerge/>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2835" w:type="dxa"/>
            <w:vMerge/>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417" w:type="dxa"/>
            <w:vMerge/>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418" w:type="dxa"/>
            <w:vMerge/>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134" w:type="dxa"/>
            <w:vMerge/>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2268" w:type="dxa"/>
            <w:vMerge/>
            <w:tcBorders>
              <w:left w:val="single" w:sz="8" w:space="0" w:color="00000A"/>
              <w:bottom w:val="single" w:sz="2" w:space="0" w:color="000001"/>
              <w:right w:val="single" w:sz="8" w:space="0" w:color="00000A"/>
            </w:tcBorders>
            <w:shd w:val="clear" w:color="auto" w:fill="F2F2F2" w:themeFill="background1" w:themeFillShade="F2"/>
          </w:tcPr>
          <w:p w:rsidR="00232FBF" w:rsidRPr="00201FA7" w:rsidRDefault="00232FBF" w:rsidP="00022534">
            <w:pPr>
              <w:rPr>
                <w:rFonts w:ascii="Arial" w:hAnsi="Arial" w:cs="Arial"/>
                <w:sz w:val="18"/>
                <w:szCs w:val="18"/>
              </w:rPr>
            </w:pPr>
          </w:p>
        </w:tc>
      </w:tr>
      <w:tr w:rsidR="00684596" w:rsidRPr="00201FA7" w:rsidTr="00684596">
        <w:trPr>
          <w:trHeight w:val="255"/>
        </w:trPr>
        <w:tc>
          <w:tcPr>
            <w:tcW w:w="267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Non disponibilité et opérationnalité des outils d'interventions</w:t>
            </w:r>
          </w:p>
        </w:tc>
        <w:tc>
          <w:tcPr>
            <w:tcW w:w="1372"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17</w:t>
            </w:r>
          </w:p>
        </w:tc>
        <w:tc>
          <w:tcPr>
            <w:tcW w:w="10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jc w:val="center"/>
              <w:rPr>
                <w:rFonts w:ascii="Arial" w:eastAsia="Times New Roman" w:hAnsi="Arial" w:cs="Arial"/>
                <w:bCs/>
                <w:color w:val="262626"/>
                <w:sz w:val="18"/>
                <w:szCs w:val="18"/>
                <w:lang w:eastAsia="fr-FR"/>
              </w:rPr>
            </w:pPr>
          </w:p>
        </w:tc>
        <w:tc>
          <w:tcPr>
            <w:tcW w:w="150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SR122.1 : Les outils de gestion des crises alimentaires sont disponibles et exploités par les acteurs aux temps opportuns</w:t>
            </w:r>
          </w:p>
        </w:tc>
        <w:tc>
          <w:tcPr>
            <w:tcW w:w="2835"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Assurer le financement des enquêtes agricole pour la collecte de données dans les pays</w:t>
            </w:r>
          </w:p>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Tenues régulières des concertations entre les acteurs</w:t>
            </w:r>
          </w:p>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Financer l'opérationnalisation des outils (Cadre harmonisé, Reserve régionale alimentaire, Réseau de sociétés en charge de la gestion des stocks de sécurité alimentaire RESOGES)</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4E2C08" w:rsidRDefault="00684596" w:rsidP="004E2C08">
            <w:pPr>
              <w:pStyle w:val="Standard"/>
              <w:spacing w:after="0" w:line="240" w:lineRule="auto"/>
              <w:rPr>
                <w:rFonts w:ascii="Arial" w:eastAsia="Times New Roman" w:hAnsi="Arial" w:cs="Arial"/>
                <w:bCs/>
                <w:color w:val="262626"/>
                <w:sz w:val="18"/>
                <w:szCs w:val="18"/>
                <w:lang w:eastAsia="fr-FR"/>
              </w:rPr>
            </w:pP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4E2C08" w:rsidRDefault="00684596" w:rsidP="004E2C08">
            <w:pPr>
              <w:pStyle w:val="Standard"/>
              <w:spacing w:after="0" w:line="240" w:lineRule="auto"/>
              <w:rPr>
                <w:rFonts w:ascii="Arial" w:eastAsia="Times New Roman" w:hAnsi="Arial" w:cs="Arial"/>
                <w:bCs/>
                <w:color w:val="262626"/>
                <w:sz w:val="18"/>
                <w:szCs w:val="18"/>
                <w:lang w:eastAsia="fr-FR"/>
              </w:rPr>
            </w:pPr>
            <w:r w:rsidRPr="004E2C08">
              <w:rPr>
                <w:rFonts w:ascii="Arial" w:eastAsia="Times New Roman" w:hAnsi="Arial" w:cs="Arial"/>
                <w:bCs/>
                <w:color w:val="262626"/>
                <w:sz w:val="18"/>
                <w:szCs w:val="18"/>
                <w:lang w:eastAsia="fr-FR"/>
              </w:rPr>
              <w:t>SE/PRA SA/LCD/Pop-Dev</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eastAsia="Times New Roman" w:hAnsi="Arial" w:cs="Arial"/>
                <w:bCs/>
                <w:color w:val="262626"/>
                <w:sz w:val="18"/>
                <w:szCs w:val="18"/>
                <w:lang w:eastAsia="fr-FR"/>
              </w:rPr>
            </w:pPr>
          </w:p>
        </w:tc>
        <w:tc>
          <w:tcPr>
            <w:tcW w:w="2268" w:type="dxa"/>
            <w:tcBorders>
              <w:top w:val="single" w:sz="4" w:space="0" w:color="00000A"/>
              <w:left w:val="single" w:sz="2" w:space="0" w:color="000001"/>
              <w:bottom w:val="single" w:sz="4" w:space="0" w:color="00000A"/>
              <w:right w:val="single" w:sz="4" w:space="0" w:color="00000A"/>
            </w:tcBorders>
            <w:shd w:val="clear" w:color="auto" w:fill="FFFFFF"/>
          </w:tcPr>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mobilisation des ressources</w:t>
            </w:r>
          </w:p>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-Disponibilité des outils de gestion des crises alimentaires</w:t>
            </w:r>
          </w:p>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performance</w:t>
            </w:r>
          </w:p>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p>
        </w:tc>
      </w:tr>
      <w:tr w:rsidR="00684596" w:rsidRPr="00201FA7" w:rsidTr="00684596">
        <w:trPr>
          <w:trHeight w:val="255"/>
        </w:trPr>
        <w:tc>
          <w:tcPr>
            <w:tcW w:w="267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rPr>
                <w:rFonts w:ascii="Arial" w:hAnsi="Arial" w:cs="Arial"/>
                <w:b/>
                <w:sz w:val="18"/>
                <w:szCs w:val="18"/>
              </w:rPr>
            </w:pPr>
            <w:r w:rsidRPr="00F24467">
              <w:rPr>
                <w:rFonts w:ascii="Arial" w:hAnsi="Arial" w:cs="Arial"/>
                <w:b/>
                <w:sz w:val="18"/>
                <w:szCs w:val="18"/>
              </w:rPr>
              <w:t>Non fonctionnalité du CORESA</w:t>
            </w:r>
          </w:p>
        </w:tc>
        <w:tc>
          <w:tcPr>
            <w:tcW w:w="1372"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jc w:val="center"/>
              <w:rPr>
                <w:rFonts w:ascii="Arial" w:hAnsi="Arial" w:cs="Arial"/>
                <w:b/>
                <w:sz w:val="18"/>
                <w:szCs w:val="18"/>
              </w:rPr>
            </w:pPr>
            <w:r w:rsidRPr="00F24467">
              <w:rPr>
                <w:rFonts w:ascii="Arial" w:eastAsia="Times New Roman" w:hAnsi="Arial" w:cs="Arial"/>
                <w:b/>
                <w:bCs/>
                <w:color w:val="262626"/>
                <w:sz w:val="18"/>
                <w:szCs w:val="18"/>
                <w:lang w:eastAsia="fr-FR"/>
              </w:rPr>
              <w:t>16</w:t>
            </w:r>
          </w:p>
        </w:tc>
        <w:tc>
          <w:tcPr>
            <w:tcW w:w="10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jc w:val="center"/>
              <w:rPr>
                <w:rFonts w:ascii="Arial" w:hAnsi="Arial" w:cs="Arial"/>
                <w:b/>
                <w:sz w:val="18"/>
                <w:szCs w:val="18"/>
              </w:rPr>
            </w:pPr>
            <w:r w:rsidRPr="00F24467">
              <w:rPr>
                <w:rFonts w:ascii="Arial" w:eastAsia="Times New Roman" w:hAnsi="Arial" w:cs="Arial"/>
                <w:b/>
                <w:bCs/>
                <w:color w:val="262626"/>
                <w:sz w:val="18"/>
                <w:szCs w:val="18"/>
                <w:lang w:eastAsia="fr-FR"/>
              </w:rPr>
              <w:t>1</w:t>
            </w: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SR111.1 Des  cadres opérationnels de sécurité alimentaire sont fonctionnels au niveau national et régional</w:t>
            </w:r>
          </w:p>
        </w:tc>
        <w:tc>
          <w:tcPr>
            <w:tcW w:w="2835"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 Le dossier doit être porté au plus haut niveau au CILSS</w:t>
            </w:r>
          </w:p>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 xml:space="preserve"> - Plaidoyer auprès des responsable des autres OIG (CEDEAO, UEMOA) lors des différents rencontres et fora</w:t>
            </w:r>
          </w:p>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 xml:space="preserve"> - Organiser une cérémonie formelle de signature de la convention CORESA</w:t>
            </w:r>
          </w:p>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 xml:space="preserve"> - Mobiliser une contribution financière auprès de la CEDEAO</w:t>
            </w:r>
          </w:p>
        </w:tc>
        <w:tc>
          <w:tcPr>
            <w:tcW w:w="141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hAnsi="Arial" w:cs="Arial"/>
                <w:b/>
                <w:sz w:val="18"/>
                <w:szCs w:val="18"/>
              </w:rPr>
            </w:pPr>
            <w:r w:rsidRPr="00286F74">
              <w:rPr>
                <w:rFonts w:ascii="Arial" w:eastAsia="Times New Roman" w:hAnsi="Arial" w:cs="Arial"/>
                <w:b/>
                <w:bCs/>
                <w:color w:val="262626"/>
                <w:sz w:val="18"/>
                <w:szCs w:val="18"/>
                <w:lang w:eastAsia="fr-FR"/>
              </w:rPr>
              <w:t>2013</w:t>
            </w:r>
          </w:p>
        </w:tc>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eastAsia="Times New Roman" w:hAnsi="Arial" w:cs="Arial"/>
                <w:b/>
                <w:bCs/>
                <w:color w:val="262626"/>
                <w:sz w:val="18"/>
                <w:szCs w:val="18"/>
                <w:lang w:eastAsia="fr-FR"/>
              </w:rPr>
            </w:pPr>
            <w:r w:rsidRPr="00286F74">
              <w:rPr>
                <w:rFonts w:ascii="Arial" w:eastAsia="Times New Roman" w:hAnsi="Arial" w:cs="Arial"/>
                <w:b/>
                <w:bCs/>
                <w:color w:val="262626"/>
                <w:sz w:val="18"/>
                <w:szCs w:val="18"/>
                <w:lang w:eastAsia="fr-FR"/>
              </w:rPr>
              <w:t>SE/PRA SA/LCD/Pop-Dev</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eastAsia="Times New Roman" w:hAnsi="Arial" w:cs="Arial"/>
                <w:b/>
                <w:bCs/>
                <w:color w:val="262626"/>
                <w:sz w:val="18"/>
                <w:szCs w:val="18"/>
                <w:lang w:eastAsia="fr-FR"/>
              </w:rPr>
            </w:pPr>
          </w:p>
        </w:tc>
        <w:tc>
          <w:tcPr>
            <w:tcW w:w="2268" w:type="dxa"/>
            <w:tcBorders>
              <w:top w:val="single" w:sz="4" w:space="0" w:color="00000A"/>
              <w:left w:val="single" w:sz="4" w:space="0" w:color="00000A"/>
              <w:bottom w:val="single" w:sz="4" w:space="0" w:color="00000A"/>
              <w:right w:val="single" w:sz="4" w:space="0" w:color="00000A"/>
            </w:tcBorders>
            <w:shd w:val="clear" w:color="auto" w:fill="FFFFFF"/>
          </w:tcPr>
          <w:p w:rsidR="00684596" w:rsidRPr="00F24467" w:rsidRDefault="00684596" w:rsidP="00286F74">
            <w:pPr>
              <w:pStyle w:val="Standard"/>
              <w:spacing w:after="0" w:line="240" w:lineRule="auto"/>
              <w:ind w:right="57"/>
              <w:rPr>
                <w:rFonts w:ascii="Arial" w:eastAsia="Times New Roman" w:hAnsi="Arial" w:cs="Arial"/>
                <w:b/>
                <w:bCs/>
                <w:color w:val="262626"/>
                <w:sz w:val="18"/>
                <w:szCs w:val="18"/>
                <w:lang w:eastAsia="fr-FR"/>
              </w:rPr>
            </w:pPr>
            <w:r w:rsidRPr="00F24467">
              <w:rPr>
                <w:rFonts w:ascii="Arial" w:eastAsia="Times New Roman" w:hAnsi="Arial" w:cs="Arial"/>
                <w:b/>
                <w:bCs/>
                <w:color w:val="262626"/>
                <w:sz w:val="18"/>
                <w:szCs w:val="18"/>
                <w:lang w:eastAsia="fr-FR"/>
              </w:rPr>
              <w:t xml:space="preserve"> Existence de convention CORESA</w:t>
            </w:r>
          </w:p>
          <w:p w:rsidR="00684596" w:rsidRPr="00F24467" w:rsidRDefault="00684596" w:rsidP="00286F74">
            <w:pPr>
              <w:pStyle w:val="Standard"/>
              <w:spacing w:after="0" w:line="240" w:lineRule="auto"/>
              <w:ind w:right="57"/>
              <w:rPr>
                <w:rFonts w:ascii="Arial" w:eastAsia="Times New Roman" w:hAnsi="Arial" w:cs="Arial"/>
                <w:b/>
                <w:bCs/>
                <w:color w:val="262626"/>
                <w:sz w:val="18"/>
                <w:szCs w:val="18"/>
                <w:lang w:eastAsia="fr-FR"/>
              </w:rPr>
            </w:pPr>
          </w:p>
          <w:p w:rsidR="00684596" w:rsidRPr="00F24467" w:rsidRDefault="00684596" w:rsidP="00286F74">
            <w:pPr>
              <w:pStyle w:val="Standard"/>
              <w:spacing w:after="0" w:line="240" w:lineRule="auto"/>
              <w:ind w:right="57"/>
              <w:rPr>
                <w:rFonts w:ascii="Arial" w:eastAsia="Times New Roman" w:hAnsi="Arial" w:cs="Arial"/>
                <w:b/>
                <w:bCs/>
                <w:color w:val="262626"/>
                <w:sz w:val="18"/>
                <w:szCs w:val="18"/>
                <w:lang w:eastAsia="fr-FR"/>
              </w:rPr>
            </w:pPr>
            <w:r w:rsidRPr="00F24467">
              <w:rPr>
                <w:rFonts w:ascii="Arial" w:eastAsia="Times New Roman" w:hAnsi="Arial" w:cs="Arial"/>
                <w:b/>
                <w:bCs/>
                <w:color w:val="262626"/>
                <w:sz w:val="18"/>
                <w:szCs w:val="18"/>
                <w:lang w:eastAsia="fr-FR"/>
              </w:rPr>
              <w:t>Taux de mobilisation des fonds auprès de la CEDEAO</w:t>
            </w:r>
          </w:p>
        </w:tc>
      </w:tr>
      <w:tr w:rsidR="00684596" w:rsidRPr="00201FA7" w:rsidTr="00684596">
        <w:trPr>
          <w:trHeight w:val="2933"/>
        </w:trPr>
        <w:tc>
          <w:tcPr>
            <w:tcW w:w="267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Non disponibilité à temps d'indicateurs de conditions démographiques de la SAN</w:t>
            </w:r>
          </w:p>
        </w:tc>
        <w:tc>
          <w:tcPr>
            <w:tcW w:w="1372"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15</w:t>
            </w:r>
          </w:p>
        </w:tc>
        <w:tc>
          <w:tcPr>
            <w:tcW w:w="109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506"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rPr>
                <w:rFonts w:ascii="Arial" w:hAnsi="Arial" w:cs="Arial"/>
                <w:sz w:val="18"/>
                <w:szCs w:val="18"/>
              </w:rPr>
            </w:pPr>
            <w:r w:rsidRPr="00201FA7">
              <w:rPr>
                <w:rFonts w:ascii="Arial" w:eastAsia="Times New Roman" w:hAnsi="Arial" w:cs="Arial"/>
                <w:bCs/>
                <w:color w:val="262626"/>
                <w:sz w:val="18"/>
                <w:szCs w:val="18"/>
                <w:lang w:eastAsia="fr-FR"/>
              </w:rPr>
              <w:t>SR 114.2 : Les résultats de recherche en sécurité alimentaire et nutritionnelle sont capitalisés et diffusés auprès des réseaux d’acteurs</w:t>
            </w:r>
          </w:p>
        </w:tc>
        <w:tc>
          <w:tcPr>
            <w:tcW w:w="2835"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Allocation de ressources (financières et humaines)</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line="240" w:lineRule="auto"/>
              <w:jc w:val="both"/>
              <w:rPr>
                <w:rFonts w:ascii="Arial" w:hAnsi="Arial" w:cs="Arial"/>
                <w:sz w:val="18"/>
                <w:szCs w:val="18"/>
              </w:rPr>
            </w:pPr>
            <w:r w:rsidRPr="00286F74">
              <w:rPr>
                <w:rFonts w:ascii="Arial" w:eastAsia="Times New Roman" w:hAnsi="Arial" w:cs="Arial"/>
                <w:bCs/>
                <w:color w:val="262626"/>
                <w:sz w:val="18"/>
                <w:szCs w:val="18"/>
                <w:lang w:eastAsia="fr-FR"/>
              </w:rPr>
              <w:t>2013</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line="240" w:lineRule="auto"/>
              <w:jc w:val="both"/>
              <w:rPr>
                <w:rFonts w:ascii="Arial" w:eastAsia="Times New Roman" w:hAnsi="Arial" w:cs="Arial"/>
                <w:bCs/>
                <w:color w:val="262626"/>
                <w:sz w:val="18"/>
                <w:szCs w:val="18"/>
                <w:lang w:eastAsia="fr-FR"/>
              </w:rPr>
            </w:pPr>
            <w:r w:rsidRPr="00286F74">
              <w:rPr>
                <w:rFonts w:ascii="Arial" w:eastAsia="Times New Roman" w:hAnsi="Arial" w:cs="Arial"/>
                <w:bCs/>
                <w:color w:val="262626"/>
                <w:sz w:val="18"/>
                <w:szCs w:val="18"/>
                <w:lang w:eastAsia="fr-FR"/>
              </w:rPr>
              <w:t>Chef CERPOD</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jc w:val="both"/>
              <w:rPr>
                <w:rFonts w:ascii="Arial" w:hAnsi="Arial" w:cs="Arial"/>
                <w:sz w:val="18"/>
                <w:szCs w:val="18"/>
              </w:rPr>
            </w:pPr>
            <w:r w:rsidRPr="00201FA7">
              <w:rPr>
                <w:rFonts w:ascii="Arial" w:eastAsia="Times New Roman" w:hAnsi="Arial" w:cs="Arial"/>
                <w:bCs/>
                <w:color w:val="262626"/>
                <w:sz w:val="18"/>
                <w:szCs w:val="18"/>
                <w:lang w:eastAsia="fr-FR"/>
              </w:rPr>
              <w:t>12,5 millions/an</w:t>
            </w:r>
          </w:p>
        </w:tc>
        <w:tc>
          <w:tcPr>
            <w:tcW w:w="2268" w:type="dxa"/>
            <w:tcBorders>
              <w:top w:val="single" w:sz="2" w:space="0" w:color="000001"/>
              <w:left w:val="single" w:sz="2" w:space="0" w:color="000001"/>
              <w:bottom w:val="single" w:sz="4" w:space="0" w:color="00000A"/>
              <w:right w:val="single" w:sz="4" w:space="0" w:color="00000A"/>
            </w:tcBorders>
            <w:shd w:val="clear" w:color="auto" w:fill="FFFFFF"/>
          </w:tcPr>
          <w:p w:rsidR="00684596" w:rsidRPr="00201FA7" w:rsidRDefault="00684596" w:rsidP="00286F74">
            <w:pPr>
              <w:pStyle w:val="Standard"/>
              <w:spacing w:line="240" w:lineRule="auto"/>
              <w:rPr>
                <w:rFonts w:ascii="Arial" w:eastAsia="Times New Roman" w:hAnsi="Arial" w:cs="Arial"/>
                <w:bCs/>
                <w:color w:val="262626"/>
                <w:sz w:val="18"/>
                <w:szCs w:val="18"/>
                <w:lang w:eastAsia="fr-FR"/>
              </w:rPr>
            </w:pPr>
          </w:p>
          <w:p w:rsidR="00684596" w:rsidRPr="00201FA7" w:rsidRDefault="00684596" w:rsidP="00286F74">
            <w:pPr>
              <w:pStyle w:val="Standard"/>
              <w:spacing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-Disponibilité d'indicateurs de conditions démographiques de la SAN</w:t>
            </w:r>
          </w:p>
          <w:p w:rsidR="00684596" w:rsidRPr="00201FA7" w:rsidRDefault="00684596" w:rsidP="00286F74">
            <w:pPr>
              <w:pStyle w:val="Standard"/>
              <w:spacing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performance</w:t>
            </w:r>
          </w:p>
        </w:tc>
      </w:tr>
      <w:tr w:rsidR="00684596" w:rsidRPr="00201FA7" w:rsidTr="00684596">
        <w:trPr>
          <w:trHeight w:val="255"/>
        </w:trPr>
        <w:tc>
          <w:tcPr>
            <w:tcW w:w="267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rPr>
                <w:rFonts w:ascii="Arial" w:hAnsi="Arial" w:cs="Arial"/>
                <w:sz w:val="18"/>
                <w:szCs w:val="18"/>
              </w:rPr>
            </w:pPr>
            <w:r w:rsidRPr="00201FA7">
              <w:rPr>
                <w:rFonts w:ascii="Arial" w:hAnsi="Arial" w:cs="Arial"/>
                <w:sz w:val="18"/>
                <w:szCs w:val="18"/>
              </w:rPr>
              <w:t>Non intégration de la nutrition dans les politiques publiques de développement</w:t>
            </w:r>
          </w:p>
        </w:tc>
        <w:tc>
          <w:tcPr>
            <w:tcW w:w="1372"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13</w:t>
            </w:r>
          </w:p>
        </w:tc>
        <w:tc>
          <w:tcPr>
            <w:tcW w:w="109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jc w:val="center"/>
              <w:rPr>
                <w:rFonts w:ascii="Arial" w:eastAsia="Times New Roman" w:hAnsi="Arial" w:cs="Arial"/>
                <w:bCs/>
                <w:color w:val="262626"/>
                <w:sz w:val="18"/>
                <w:szCs w:val="18"/>
                <w:lang w:eastAsia="fr-FR"/>
              </w:rPr>
            </w:pPr>
          </w:p>
        </w:tc>
        <w:tc>
          <w:tcPr>
            <w:tcW w:w="1506"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SR 122.2 L’état nutritionnel des populations est amélioré à travers des politiques publiques adaptées</w:t>
            </w:r>
          </w:p>
        </w:tc>
        <w:tc>
          <w:tcPr>
            <w:tcW w:w="2835"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 Finaliser la synthèse des analyses diagnostiques</w:t>
            </w:r>
          </w:p>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Elaborer des outils de plaidoyer et des guides pour l'intégration de la nutrition dans les politiques publiques</w:t>
            </w:r>
          </w:p>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Mener des actions de plaidoyer à l'intention des acteurs et décideurs nationaux</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line="240" w:lineRule="auto"/>
              <w:rPr>
                <w:rFonts w:ascii="Arial" w:hAnsi="Arial" w:cs="Arial"/>
                <w:sz w:val="18"/>
                <w:szCs w:val="18"/>
              </w:rPr>
            </w:pPr>
            <w:r w:rsidRPr="00286F74">
              <w:rPr>
                <w:rFonts w:ascii="Arial" w:eastAsia="Times New Roman" w:hAnsi="Arial" w:cs="Arial"/>
                <w:bCs/>
                <w:color w:val="262626"/>
                <w:sz w:val="18"/>
                <w:szCs w:val="18"/>
                <w:lang w:eastAsia="fr-FR"/>
              </w:rPr>
              <w:t>2013 - 2014</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line="240" w:lineRule="auto"/>
              <w:rPr>
                <w:rFonts w:ascii="Arial" w:eastAsia="Times New Roman" w:hAnsi="Arial" w:cs="Arial"/>
                <w:bCs/>
                <w:color w:val="262626"/>
                <w:sz w:val="18"/>
                <w:szCs w:val="18"/>
                <w:lang w:eastAsia="fr-FR"/>
              </w:rPr>
            </w:pPr>
            <w:r w:rsidRPr="00286F74">
              <w:rPr>
                <w:rFonts w:ascii="Arial" w:eastAsia="Times New Roman" w:hAnsi="Arial" w:cs="Arial"/>
                <w:bCs/>
                <w:color w:val="262626"/>
                <w:sz w:val="18"/>
                <w:szCs w:val="18"/>
                <w:lang w:eastAsia="fr-FR"/>
              </w:rPr>
              <w:t>Chef CERPOD</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- 66,8 millions du FSTP</w:t>
            </w:r>
          </w:p>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- 68,1 millions du PACER</w:t>
            </w:r>
          </w:p>
          <w:p w:rsidR="00684596" w:rsidRPr="00201FA7" w:rsidRDefault="00684596" w:rsidP="00286F7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- 92 millions de l'USAID (pour SE + INSAH)</w:t>
            </w:r>
          </w:p>
        </w:tc>
        <w:tc>
          <w:tcPr>
            <w:tcW w:w="2268" w:type="dxa"/>
            <w:tcBorders>
              <w:top w:val="single" w:sz="2" w:space="0" w:color="000001"/>
              <w:left w:val="single" w:sz="2" w:space="0" w:color="000001"/>
              <w:bottom w:val="single" w:sz="4" w:space="0" w:color="00000A"/>
              <w:right w:val="single" w:sz="4" w:space="0" w:color="00000A"/>
            </w:tcBorders>
            <w:shd w:val="clear" w:color="auto" w:fill="FFFFFF"/>
          </w:tcPr>
          <w:p w:rsidR="00684596" w:rsidRPr="00201FA7" w:rsidRDefault="00684596" w:rsidP="00286F74">
            <w:pPr>
              <w:pStyle w:val="Standard"/>
              <w:spacing w:after="0" w:line="240" w:lineRule="auto"/>
              <w:ind w:left="130"/>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Disponibilité des synthèses des analyses diagnostiques</w:t>
            </w:r>
          </w:p>
          <w:p w:rsidR="00684596" w:rsidRPr="00201FA7" w:rsidRDefault="00684596" w:rsidP="00286F74">
            <w:pPr>
              <w:pStyle w:val="Standard"/>
              <w:spacing w:after="0" w:line="240" w:lineRule="auto"/>
              <w:ind w:left="130"/>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mobilisation des ressources</w:t>
            </w:r>
          </w:p>
          <w:p w:rsidR="00684596" w:rsidRPr="00201FA7" w:rsidRDefault="00684596" w:rsidP="00286F74">
            <w:pPr>
              <w:pStyle w:val="Standard"/>
              <w:spacing w:after="0" w:line="240" w:lineRule="auto"/>
              <w:ind w:left="130"/>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Outils et guides l'intégration de la nutrition dans les politiques publiques</w:t>
            </w:r>
          </w:p>
          <w:p w:rsidR="00684596" w:rsidRPr="00201FA7" w:rsidRDefault="00684596" w:rsidP="00286F74">
            <w:pPr>
              <w:pStyle w:val="Standard"/>
              <w:spacing w:after="0" w:line="240" w:lineRule="auto"/>
              <w:ind w:left="130"/>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performance</w:t>
            </w:r>
          </w:p>
        </w:tc>
      </w:tr>
      <w:tr w:rsidR="00684596" w:rsidRPr="00201FA7" w:rsidTr="00684596">
        <w:trPr>
          <w:trHeight w:val="544"/>
        </w:trPr>
        <w:tc>
          <w:tcPr>
            <w:tcW w:w="267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Les variables démographiques ne sont pas prises en compte dans les politiques et stratégies relatives à l'agriculture et à la SAN :</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non maîtrise de la dynamique démographique (natalité/fécondité, mortalité, migrations, répartition spatiale)</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xml:space="preserve">- sous-estimation ou </w:t>
            </w:r>
            <w:r w:rsidRPr="00201FA7">
              <w:rPr>
                <w:rFonts w:ascii="Arial" w:eastAsia="Times New Roman" w:hAnsi="Arial" w:cs="Arial"/>
                <w:sz w:val="18"/>
                <w:szCs w:val="18"/>
                <w:lang w:eastAsia="fr-FR"/>
              </w:rPr>
              <w:lastRenderedPageBreak/>
              <w:t>surestimation des besoins induits par la croissance démographiques</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ignorance des groupes vulnérables (enfants, femmes, populations déplacées, personnes âgées, etc.)</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non maîtrise des mouvements migratoires</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non maîtrise de la population active agricole</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non prise en compte de l’état de santé et du niveau d'éducation et de formation professionnelle</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 non prise en compte du travail des femmes rurales</w:t>
            </w:r>
          </w:p>
        </w:tc>
        <w:tc>
          <w:tcPr>
            <w:tcW w:w="1372"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lastRenderedPageBreak/>
              <w:t>13</w:t>
            </w:r>
          </w:p>
        </w:tc>
        <w:tc>
          <w:tcPr>
            <w:tcW w:w="10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50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rPr>
                <w:rFonts w:ascii="Arial" w:hAnsi="Arial" w:cs="Arial"/>
                <w:sz w:val="18"/>
                <w:szCs w:val="18"/>
              </w:rPr>
            </w:pPr>
            <w:r w:rsidRPr="00201FA7">
              <w:rPr>
                <w:rFonts w:ascii="Arial" w:eastAsia="Times New Roman" w:hAnsi="Arial" w:cs="Arial"/>
                <w:bCs/>
                <w:color w:val="262626"/>
                <w:sz w:val="18"/>
                <w:szCs w:val="18"/>
                <w:lang w:eastAsia="fr-FR"/>
              </w:rPr>
              <w:t xml:space="preserve">SR111.2: Les politiques et stratégies relatives à l’agriculture et à la SA sont améliorées par la prise en compte des </w:t>
            </w:r>
            <w:r w:rsidRPr="00201FA7">
              <w:rPr>
                <w:rFonts w:ascii="Arial" w:eastAsia="Times New Roman" w:hAnsi="Arial" w:cs="Arial"/>
                <w:bCs/>
                <w:color w:val="262626"/>
                <w:sz w:val="18"/>
                <w:szCs w:val="18"/>
                <w:lang w:eastAsia="fr-FR"/>
              </w:rPr>
              <w:lastRenderedPageBreak/>
              <w:t>variables démographiques</w:t>
            </w:r>
          </w:p>
        </w:tc>
        <w:tc>
          <w:tcPr>
            <w:tcW w:w="2835"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 Mettre à jour le cadre d'orientation et d'action sur la population, l'agriculture et la SAN au niveau régional</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Valider le cadre d'orientation et d'action sur la population, l'agriculture et la SAN par les Etats (agriculture, population, SAN)</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Elaborer les outils d'intégration </w:t>
            </w:r>
            <w:r w:rsidRPr="00201FA7">
              <w:rPr>
                <w:rFonts w:ascii="Arial" w:eastAsia="Times New Roman" w:hAnsi="Arial" w:cs="Arial"/>
                <w:bCs/>
                <w:color w:val="262626"/>
                <w:sz w:val="18"/>
                <w:szCs w:val="18"/>
                <w:lang w:eastAsia="fr-FR"/>
              </w:rPr>
              <w:lastRenderedPageBreak/>
              <w:t>des variables démographiques dans les politiques publiques relatives à l'agriculture et à la SAN</w:t>
            </w: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Vulgariser le cadre les outils à travers des actions de formation et de plaidoyer</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jc w:val="center"/>
              <w:rPr>
                <w:rFonts w:ascii="Arial" w:hAnsi="Arial" w:cs="Arial"/>
                <w:sz w:val="18"/>
                <w:szCs w:val="18"/>
              </w:rPr>
            </w:pPr>
            <w:r w:rsidRPr="00286F74">
              <w:rPr>
                <w:rFonts w:ascii="Arial" w:eastAsia="Times New Roman" w:hAnsi="Arial" w:cs="Arial"/>
                <w:bCs/>
                <w:color w:val="262626"/>
                <w:sz w:val="18"/>
                <w:szCs w:val="18"/>
                <w:lang w:eastAsia="fr-FR"/>
              </w:rPr>
              <w:lastRenderedPageBreak/>
              <w:t>2013</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jc w:val="both"/>
              <w:rPr>
                <w:rFonts w:ascii="Arial" w:eastAsia="Times New Roman" w:hAnsi="Arial" w:cs="Arial"/>
                <w:bCs/>
                <w:color w:val="262626"/>
                <w:sz w:val="18"/>
                <w:szCs w:val="18"/>
                <w:lang w:eastAsia="fr-FR"/>
              </w:rPr>
            </w:pPr>
            <w:r w:rsidRPr="00286F74">
              <w:rPr>
                <w:rFonts w:ascii="Arial" w:eastAsia="Times New Roman" w:hAnsi="Arial" w:cs="Arial"/>
                <w:bCs/>
                <w:color w:val="262626"/>
                <w:sz w:val="18"/>
                <w:szCs w:val="18"/>
                <w:lang w:eastAsia="fr-FR"/>
              </w:rPr>
              <w:t>Chef CERPOD</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jc w:val="both"/>
              <w:rPr>
                <w:rFonts w:ascii="Arial" w:hAnsi="Arial" w:cs="Arial"/>
                <w:sz w:val="18"/>
                <w:szCs w:val="18"/>
              </w:rPr>
            </w:pPr>
            <w:r w:rsidRPr="00201FA7">
              <w:rPr>
                <w:rFonts w:ascii="Arial" w:eastAsia="Times New Roman" w:hAnsi="Arial" w:cs="Arial"/>
                <w:bCs/>
                <w:color w:val="262626"/>
                <w:sz w:val="18"/>
                <w:szCs w:val="18"/>
                <w:lang w:eastAsia="fr-FR"/>
              </w:rPr>
              <w:t>55,2 millions + 46,4 millions</w:t>
            </w:r>
          </w:p>
        </w:tc>
        <w:tc>
          <w:tcPr>
            <w:tcW w:w="2268" w:type="dxa"/>
            <w:tcBorders>
              <w:top w:val="single" w:sz="4" w:space="0" w:color="00000A"/>
              <w:left w:val="single" w:sz="2" w:space="0" w:color="000001"/>
              <w:bottom w:val="single" w:sz="4" w:space="0" w:color="00000A"/>
              <w:right w:val="single" w:sz="4" w:space="0" w:color="00000A"/>
            </w:tcBorders>
            <w:shd w:val="clear" w:color="auto" w:fill="FFFFFF"/>
          </w:tcPr>
          <w:p w:rsidR="00684596" w:rsidRPr="00201FA7" w:rsidRDefault="00684596" w:rsidP="00286F74">
            <w:pPr>
              <w:pStyle w:val="Standard"/>
              <w:spacing w:after="0" w:line="240" w:lineRule="auto"/>
              <w:ind w:left="132" w:right="57" w:hanging="14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d’outils d'intégration des variables démographiques dans les politiques publiques relatives à l'agriculture et à la SAN</w:t>
            </w:r>
          </w:p>
          <w:p w:rsidR="00684596" w:rsidRPr="00201FA7" w:rsidRDefault="00684596" w:rsidP="00286F74">
            <w:pPr>
              <w:pStyle w:val="Standard"/>
              <w:spacing w:after="0" w:line="240" w:lineRule="auto"/>
              <w:ind w:left="132" w:right="57" w:hanging="142"/>
              <w:rPr>
                <w:rFonts w:ascii="Arial" w:eastAsia="Times New Roman" w:hAnsi="Arial" w:cs="Arial"/>
                <w:bCs/>
                <w:color w:val="262626"/>
                <w:sz w:val="18"/>
                <w:szCs w:val="18"/>
                <w:lang w:eastAsia="fr-FR"/>
              </w:rPr>
            </w:pPr>
          </w:p>
          <w:p w:rsidR="00684596" w:rsidRPr="00201FA7" w:rsidRDefault="00684596" w:rsidP="00286F74">
            <w:pPr>
              <w:pStyle w:val="Standard"/>
              <w:spacing w:after="0" w:line="240" w:lineRule="auto"/>
              <w:ind w:left="132" w:right="57" w:hanging="14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xml:space="preserve">-Rapport d’activités sur les politiques et stratégies </w:t>
            </w:r>
            <w:r w:rsidRPr="00201FA7">
              <w:rPr>
                <w:rFonts w:ascii="Arial" w:eastAsia="Times New Roman" w:hAnsi="Arial" w:cs="Arial"/>
                <w:bCs/>
                <w:color w:val="262626"/>
                <w:sz w:val="18"/>
                <w:szCs w:val="18"/>
                <w:lang w:eastAsia="fr-FR"/>
              </w:rPr>
              <w:lastRenderedPageBreak/>
              <w:t>relatives à l’agriculture et à la SA</w:t>
            </w:r>
          </w:p>
          <w:p w:rsidR="00684596" w:rsidRPr="00201FA7" w:rsidRDefault="00684596" w:rsidP="00286F74">
            <w:pPr>
              <w:pStyle w:val="Standard"/>
              <w:spacing w:after="0" w:line="240" w:lineRule="auto"/>
              <w:ind w:left="132" w:right="57" w:hanging="14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performance</w:t>
            </w:r>
          </w:p>
        </w:tc>
      </w:tr>
      <w:tr w:rsidR="00684596" w:rsidRPr="00201FA7" w:rsidTr="00684596">
        <w:trPr>
          <w:trHeight w:val="400"/>
        </w:trPr>
        <w:tc>
          <w:tcPr>
            <w:tcW w:w="267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hAnsi="Arial" w:cs="Arial"/>
                <w:sz w:val="18"/>
                <w:szCs w:val="18"/>
              </w:rPr>
            </w:pPr>
            <w:r w:rsidRPr="00201FA7">
              <w:rPr>
                <w:rFonts w:ascii="Arial" w:hAnsi="Arial" w:cs="Arial"/>
                <w:sz w:val="18"/>
                <w:szCs w:val="18"/>
              </w:rPr>
              <w:lastRenderedPageBreak/>
              <w:t>Non fonctionnalité du dispositif de veille sur la sécurité alimentaire et la nutrition au Sahel et en Afrique de l'Ouest</w:t>
            </w:r>
          </w:p>
        </w:tc>
        <w:tc>
          <w:tcPr>
            <w:tcW w:w="1372"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12</w:t>
            </w:r>
          </w:p>
        </w:tc>
        <w:tc>
          <w:tcPr>
            <w:tcW w:w="10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50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SR 121.2 : Le dispositif régional d’information de veille sur la sécurité alimentaire et la nutrition au Sahel et en Afrique de l’Ouest est développé</w:t>
            </w:r>
          </w:p>
        </w:tc>
        <w:tc>
          <w:tcPr>
            <w:tcW w:w="2835"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Assurer le financement de la collecte des données dans les pays (enquêtes permanentes agricoles, missions d'évaluation des récoltes, missions d'évaluation conjointe)</w:t>
            </w:r>
          </w:p>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Rendre opérationnel le cadre institutionnel PREGEC dans les pays</w:t>
            </w:r>
          </w:p>
          <w:p w:rsidR="00684596" w:rsidRPr="00201FA7" w:rsidRDefault="00684596" w:rsidP="004E2C08">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Renforcer les capacités techniques et financières des dispositifs nationaux (Système d'alerte précoce, système d'information sur les marchés, système d'information sanitaire et nutritionnel)</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4E2C08" w:rsidRDefault="00684596" w:rsidP="004E2C08">
            <w:pPr>
              <w:pStyle w:val="Standard"/>
              <w:spacing w:after="0" w:line="240" w:lineRule="auto"/>
              <w:rPr>
                <w:rFonts w:ascii="Arial" w:hAnsi="Arial" w:cs="Arial"/>
                <w:sz w:val="18"/>
                <w:szCs w:val="18"/>
              </w:rPr>
            </w:pPr>
            <w:r w:rsidRPr="004E2C08">
              <w:rPr>
                <w:rFonts w:ascii="Arial" w:eastAsia="Times New Roman" w:hAnsi="Arial" w:cs="Arial"/>
                <w:bCs/>
                <w:color w:val="262626"/>
                <w:sz w:val="18"/>
                <w:szCs w:val="18"/>
                <w:lang w:eastAsia="fr-FR"/>
              </w:rPr>
              <w:t>2013</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4E2C08" w:rsidRDefault="00684596" w:rsidP="004E2C08">
            <w:pPr>
              <w:pStyle w:val="Standard"/>
              <w:spacing w:after="0" w:line="240" w:lineRule="auto"/>
              <w:rPr>
                <w:rFonts w:ascii="Arial" w:eastAsia="Times New Roman" w:hAnsi="Arial" w:cs="Arial"/>
                <w:bCs/>
                <w:color w:val="262626"/>
                <w:sz w:val="18"/>
                <w:szCs w:val="18"/>
                <w:lang w:eastAsia="fr-FR"/>
              </w:rPr>
            </w:pPr>
            <w:r w:rsidRPr="004E2C08">
              <w:rPr>
                <w:rFonts w:ascii="Arial" w:eastAsia="Times New Roman" w:hAnsi="Arial" w:cs="Arial"/>
                <w:bCs/>
                <w:color w:val="262626"/>
                <w:sz w:val="18"/>
                <w:szCs w:val="18"/>
                <w:lang w:eastAsia="fr-FR"/>
              </w:rPr>
              <w:t>SE/PRA SA/LCD/Pop-Dev</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4E2C08">
            <w:pPr>
              <w:pStyle w:val="Standard"/>
              <w:spacing w:after="0" w:line="240" w:lineRule="auto"/>
              <w:rPr>
                <w:rFonts w:ascii="Arial" w:eastAsia="Times New Roman" w:hAnsi="Arial" w:cs="Arial"/>
                <w:bCs/>
                <w:color w:val="262626"/>
                <w:sz w:val="18"/>
                <w:szCs w:val="18"/>
                <w:lang w:eastAsia="fr-FR"/>
              </w:rPr>
            </w:pPr>
          </w:p>
        </w:tc>
        <w:tc>
          <w:tcPr>
            <w:tcW w:w="2268" w:type="dxa"/>
            <w:tcBorders>
              <w:top w:val="single" w:sz="4" w:space="0" w:color="00000A"/>
              <w:left w:val="single" w:sz="2" w:space="0" w:color="000001"/>
              <w:bottom w:val="single" w:sz="4" w:space="0" w:color="00000A"/>
              <w:right w:val="single" w:sz="4" w:space="0" w:color="00000A"/>
            </w:tcBorders>
            <w:shd w:val="clear" w:color="auto" w:fill="FFFFFF"/>
          </w:tcPr>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mobilisation des ressources</w:t>
            </w:r>
          </w:p>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-Compte rendu sur cadre institutionnel PREGEC</w:t>
            </w:r>
          </w:p>
          <w:p w:rsidR="00684596" w:rsidRPr="00201FA7" w:rsidRDefault="00684596" w:rsidP="004E2C08">
            <w:pPr>
              <w:pStyle w:val="Standard"/>
              <w:spacing w:after="0" w:line="240" w:lineRule="auto"/>
              <w:ind w:left="131"/>
              <w:rPr>
                <w:rFonts w:ascii="Arial" w:hAnsi="Arial" w:cs="Arial"/>
                <w:bCs/>
                <w:color w:val="262626"/>
                <w:sz w:val="18"/>
                <w:szCs w:val="18"/>
                <w:lang w:eastAsia="fr-FR"/>
              </w:rPr>
            </w:pPr>
            <w:r w:rsidRPr="00201FA7">
              <w:rPr>
                <w:rFonts w:ascii="Arial" w:eastAsia="Times New Roman" w:hAnsi="Arial" w:cs="Arial"/>
                <w:bCs/>
                <w:color w:val="262626"/>
                <w:sz w:val="18"/>
                <w:szCs w:val="18"/>
                <w:lang w:eastAsia="fr-FR"/>
              </w:rPr>
              <w:t>-</w:t>
            </w:r>
            <w:r w:rsidRPr="00201FA7">
              <w:rPr>
                <w:rFonts w:ascii="Arial" w:hAnsi="Arial" w:cs="Arial"/>
                <w:bCs/>
                <w:color w:val="262626"/>
                <w:sz w:val="18"/>
                <w:szCs w:val="18"/>
                <w:lang w:eastAsia="fr-FR"/>
              </w:rPr>
              <w:t>Rapports d’activités et de performance</w:t>
            </w:r>
          </w:p>
          <w:p w:rsidR="00684596" w:rsidRPr="00201FA7" w:rsidRDefault="00684596" w:rsidP="004E2C08">
            <w:pPr>
              <w:pStyle w:val="Standard"/>
              <w:spacing w:after="0" w:line="240" w:lineRule="auto"/>
              <w:ind w:left="131"/>
              <w:rPr>
                <w:rFonts w:ascii="Arial" w:eastAsia="Times New Roman" w:hAnsi="Arial" w:cs="Arial"/>
                <w:bCs/>
                <w:color w:val="262626"/>
                <w:sz w:val="18"/>
                <w:szCs w:val="18"/>
                <w:lang w:eastAsia="fr-FR"/>
              </w:rPr>
            </w:pPr>
          </w:p>
        </w:tc>
      </w:tr>
      <w:tr w:rsidR="00684596" w:rsidRPr="00201FA7" w:rsidTr="00684596">
        <w:trPr>
          <w:trHeight w:val="3103"/>
        </w:trPr>
        <w:tc>
          <w:tcPr>
            <w:tcW w:w="267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rPr>
                <w:rFonts w:ascii="Arial" w:hAnsi="Arial" w:cs="Arial"/>
                <w:sz w:val="18"/>
                <w:szCs w:val="18"/>
              </w:rPr>
            </w:pPr>
            <w:r w:rsidRPr="00201FA7">
              <w:rPr>
                <w:rFonts w:ascii="Arial" w:hAnsi="Arial" w:cs="Arial"/>
                <w:sz w:val="18"/>
                <w:szCs w:val="18"/>
              </w:rPr>
              <w:lastRenderedPageBreak/>
              <w:t>- Non intégration des données nutritionnelles dans les dispositifs d'information sur la SA</w:t>
            </w:r>
          </w:p>
          <w:p w:rsidR="00684596" w:rsidRPr="00201FA7" w:rsidRDefault="00684596" w:rsidP="00286F74">
            <w:pPr>
              <w:pStyle w:val="Standard"/>
              <w:rPr>
                <w:rFonts w:ascii="Arial" w:hAnsi="Arial" w:cs="Arial"/>
                <w:sz w:val="18"/>
                <w:szCs w:val="18"/>
              </w:rPr>
            </w:pPr>
            <w:r w:rsidRPr="00201FA7">
              <w:rPr>
                <w:rFonts w:ascii="Arial" w:hAnsi="Arial" w:cs="Arial"/>
                <w:sz w:val="18"/>
                <w:szCs w:val="18"/>
              </w:rPr>
              <w:t xml:space="preserve"> - Non intégration des données HEA (Household</w:t>
            </w:r>
            <w:r>
              <w:rPr>
                <w:rFonts w:ascii="Arial" w:hAnsi="Arial" w:cs="Arial"/>
                <w:sz w:val="18"/>
                <w:szCs w:val="18"/>
              </w:rPr>
              <w:t xml:space="preserve"> </w:t>
            </w:r>
            <w:r w:rsidRPr="00201FA7">
              <w:rPr>
                <w:rFonts w:ascii="Arial" w:hAnsi="Arial" w:cs="Arial"/>
                <w:sz w:val="18"/>
                <w:szCs w:val="18"/>
              </w:rPr>
              <w:t>Economic</w:t>
            </w:r>
            <w:r>
              <w:rPr>
                <w:rFonts w:ascii="Arial" w:hAnsi="Arial" w:cs="Arial"/>
                <w:sz w:val="18"/>
                <w:szCs w:val="18"/>
              </w:rPr>
              <w:t xml:space="preserve"> </w:t>
            </w:r>
            <w:r w:rsidRPr="00201FA7">
              <w:rPr>
                <w:rFonts w:ascii="Arial" w:hAnsi="Arial" w:cs="Arial"/>
                <w:sz w:val="18"/>
                <w:szCs w:val="18"/>
              </w:rPr>
              <w:t>Analysis) dans les dispositifs d'information existants</w:t>
            </w:r>
          </w:p>
        </w:tc>
        <w:tc>
          <w:tcPr>
            <w:tcW w:w="1372"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10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jc w:val="center"/>
              <w:rPr>
                <w:rFonts w:ascii="Arial" w:eastAsia="Times New Roman" w:hAnsi="Arial" w:cs="Arial"/>
                <w:bCs/>
                <w:color w:val="262626"/>
                <w:sz w:val="18"/>
                <w:szCs w:val="18"/>
                <w:lang w:eastAsia="fr-FR"/>
              </w:rPr>
            </w:pPr>
            <w:r w:rsidRPr="00286F74">
              <w:rPr>
                <w:rFonts w:ascii="Arial" w:eastAsia="Times New Roman" w:hAnsi="Arial" w:cs="Arial"/>
                <w:bCs/>
                <w:color w:val="262626"/>
                <w:sz w:val="18"/>
                <w:szCs w:val="18"/>
                <w:lang w:eastAsia="fr-FR"/>
              </w:rPr>
              <w:t>1</w:t>
            </w:r>
          </w:p>
        </w:tc>
        <w:tc>
          <w:tcPr>
            <w:tcW w:w="150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SR121.1 : Les systèmes d’information sur la sécurité alimentaire et la nutrition sont renforcés</w:t>
            </w:r>
          </w:p>
        </w:tc>
        <w:tc>
          <w:tcPr>
            <w:tcW w:w="2835"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le personnel en terme d'effectif</w:t>
            </w:r>
          </w:p>
          <w:p w:rsidR="00684596" w:rsidRPr="00201FA7" w:rsidRDefault="00684596" w:rsidP="00286F74">
            <w:pPr>
              <w:pStyle w:val="Standard"/>
              <w:spacing w:after="0" w:line="240" w:lineRule="auto"/>
              <w:rPr>
                <w:rFonts w:ascii="Arial" w:eastAsia="Times New Roman" w:hAnsi="Arial" w:cs="Arial"/>
                <w:bCs/>
                <w:color w:val="262626"/>
                <w:sz w:val="18"/>
                <w:szCs w:val="18"/>
                <w:lang w:eastAsia="fr-FR"/>
              </w:rPr>
            </w:pPr>
          </w:p>
          <w:p w:rsidR="00684596" w:rsidRPr="00201FA7" w:rsidRDefault="00684596" w:rsidP="00286F7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Renforcer les capacités des experts régionaux et nationaux du CILSS</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hAnsi="Arial" w:cs="Arial"/>
                <w:sz w:val="18"/>
                <w:szCs w:val="18"/>
              </w:rPr>
            </w:pPr>
            <w:r w:rsidRPr="00286F74">
              <w:rPr>
                <w:rFonts w:ascii="Arial" w:eastAsia="Times New Roman" w:hAnsi="Arial" w:cs="Arial"/>
                <w:bCs/>
                <w:color w:val="262626"/>
                <w:sz w:val="18"/>
                <w:szCs w:val="18"/>
                <w:lang w:eastAsia="fr-FR"/>
              </w:rPr>
              <w:t>2013</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eastAsia="Times New Roman" w:hAnsi="Arial" w:cs="Arial"/>
                <w:bCs/>
                <w:color w:val="262626"/>
                <w:sz w:val="18"/>
                <w:szCs w:val="18"/>
                <w:lang w:eastAsia="fr-FR"/>
              </w:rPr>
            </w:pPr>
            <w:r w:rsidRPr="00286F74">
              <w:rPr>
                <w:rFonts w:ascii="Arial" w:eastAsia="Times New Roman" w:hAnsi="Arial" w:cs="Arial"/>
                <w:bCs/>
                <w:color w:val="262626"/>
                <w:sz w:val="18"/>
                <w:szCs w:val="18"/>
                <w:lang w:eastAsia="fr-FR"/>
              </w:rPr>
              <w:t>Chef CERPOD</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eastAsia="Times New Roman" w:hAnsi="Arial" w:cs="Arial"/>
                <w:bCs/>
                <w:color w:val="262626"/>
                <w:sz w:val="18"/>
                <w:szCs w:val="18"/>
                <w:lang w:eastAsia="fr-FR"/>
              </w:rPr>
            </w:pPr>
            <w:r w:rsidRPr="00286F74">
              <w:rPr>
                <w:rFonts w:ascii="Arial" w:eastAsia="Times New Roman" w:hAnsi="Arial" w:cs="Arial"/>
                <w:bCs/>
                <w:color w:val="262626"/>
                <w:sz w:val="18"/>
                <w:szCs w:val="18"/>
                <w:lang w:eastAsia="fr-FR"/>
              </w:rPr>
              <w:t>68 millions sur AFD</w:t>
            </w:r>
          </w:p>
        </w:tc>
        <w:tc>
          <w:tcPr>
            <w:tcW w:w="2268" w:type="dxa"/>
            <w:tcBorders>
              <w:top w:val="single" w:sz="4" w:space="0" w:color="00000A"/>
              <w:left w:val="single" w:sz="2" w:space="0" w:color="000001"/>
              <w:bottom w:val="single" w:sz="4" w:space="0" w:color="00000A"/>
              <w:right w:val="single" w:sz="4" w:space="0" w:color="00000A"/>
            </w:tcBorders>
            <w:shd w:val="clear" w:color="auto" w:fill="FFFFFF"/>
          </w:tcPr>
          <w:p w:rsidR="00684596" w:rsidRPr="00201FA7" w:rsidRDefault="00684596" w:rsidP="00286F74">
            <w:pPr>
              <w:pStyle w:val="Standard"/>
              <w:spacing w:after="0" w:line="240" w:lineRule="auto"/>
              <w:rPr>
                <w:rFonts w:ascii="Arial" w:eastAsia="Times New Roman" w:hAnsi="Arial" w:cs="Arial"/>
                <w:bCs/>
                <w:color w:val="262626"/>
                <w:sz w:val="18"/>
                <w:szCs w:val="18"/>
                <w:lang w:eastAsia="fr-FR"/>
              </w:rPr>
            </w:pPr>
          </w:p>
          <w:p w:rsidR="00684596" w:rsidRPr="00201FA7" w:rsidRDefault="00684596" w:rsidP="00286F74">
            <w:pPr>
              <w:ind w:left="132"/>
              <w:rPr>
                <w:rFonts w:ascii="Arial" w:hAnsi="Arial" w:cs="Arial"/>
                <w:bCs/>
                <w:color w:val="262626"/>
                <w:sz w:val="18"/>
                <w:szCs w:val="18"/>
                <w:lang w:eastAsia="fr-FR"/>
              </w:rPr>
            </w:pPr>
          </w:p>
          <w:p w:rsidR="00684596" w:rsidRPr="00201FA7" w:rsidRDefault="00684596" w:rsidP="00286F74">
            <w:pPr>
              <w:ind w:left="132"/>
              <w:rPr>
                <w:rFonts w:ascii="Arial" w:hAnsi="Arial" w:cs="Arial"/>
                <w:bCs/>
                <w:color w:val="262626"/>
                <w:sz w:val="18"/>
                <w:szCs w:val="18"/>
                <w:lang w:eastAsia="fr-FR"/>
              </w:rPr>
            </w:pPr>
          </w:p>
          <w:p w:rsidR="00684596" w:rsidRPr="00201FA7" w:rsidRDefault="00684596" w:rsidP="00286F74">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-Rapports d’activités et de performance</w:t>
            </w:r>
          </w:p>
          <w:p w:rsidR="00684596" w:rsidRPr="00201FA7" w:rsidRDefault="00684596" w:rsidP="00286F74">
            <w:pPr>
              <w:rPr>
                <w:rFonts w:ascii="Arial" w:hAnsi="Arial" w:cs="Arial"/>
                <w:bCs/>
                <w:color w:val="262626"/>
                <w:sz w:val="18"/>
                <w:szCs w:val="18"/>
                <w:lang w:eastAsia="fr-FR"/>
              </w:rPr>
            </w:pPr>
          </w:p>
          <w:p w:rsidR="00684596" w:rsidRPr="00201FA7" w:rsidRDefault="00684596" w:rsidP="00286F74">
            <w:pPr>
              <w:pStyle w:val="Standard"/>
              <w:spacing w:after="0" w:line="240" w:lineRule="auto"/>
              <w:ind w:left="132"/>
              <w:rPr>
                <w:rFonts w:ascii="Arial" w:eastAsia="Times New Roman" w:hAnsi="Arial" w:cs="Arial"/>
                <w:bCs/>
                <w:color w:val="262626"/>
                <w:sz w:val="18"/>
                <w:szCs w:val="18"/>
                <w:lang w:eastAsia="fr-FR"/>
              </w:rPr>
            </w:pPr>
          </w:p>
        </w:tc>
      </w:tr>
      <w:tr w:rsidR="00684596" w:rsidRPr="00201FA7" w:rsidTr="00684596">
        <w:trPr>
          <w:trHeight w:val="255"/>
        </w:trPr>
        <w:tc>
          <w:tcPr>
            <w:tcW w:w="267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Non opérationnalité du plan d'action CILSS-OOAS</w:t>
            </w:r>
          </w:p>
        </w:tc>
        <w:tc>
          <w:tcPr>
            <w:tcW w:w="1372"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jc w:val="center"/>
              <w:rPr>
                <w:rFonts w:ascii="Arial" w:hAnsi="Arial" w:cs="Arial"/>
                <w:b/>
                <w:sz w:val="18"/>
                <w:szCs w:val="18"/>
              </w:rPr>
            </w:pPr>
            <w:r w:rsidRPr="00F24467">
              <w:rPr>
                <w:rFonts w:ascii="Arial" w:eastAsia="Times New Roman" w:hAnsi="Arial" w:cs="Arial"/>
                <w:b/>
                <w:bCs/>
                <w:color w:val="262626"/>
                <w:sz w:val="18"/>
                <w:szCs w:val="18"/>
                <w:lang w:eastAsia="fr-FR"/>
              </w:rPr>
              <w:t>8</w:t>
            </w:r>
          </w:p>
        </w:tc>
        <w:tc>
          <w:tcPr>
            <w:tcW w:w="109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jc w:val="center"/>
              <w:rPr>
                <w:rFonts w:ascii="Arial" w:eastAsia="Times New Roman" w:hAnsi="Arial" w:cs="Arial"/>
                <w:b/>
                <w:bCs/>
                <w:color w:val="262626"/>
                <w:sz w:val="18"/>
                <w:szCs w:val="18"/>
                <w:lang w:eastAsia="fr-FR"/>
              </w:rPr>
            </w:pPr>
          </w:p>
        </w:tc>
        <w:tc>
          <w:tcPr>
            <w:tcW w:w="1506"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SR 122.2 L’état nutritionnel des populations est amélioré à travers des politiques publiques adaptées</w:t>
            </w:r>
          </w:p>
        </w:tc>
        <w:tc>
          <w:tcPr>
            <w:tcW w:w="2835"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 Respect des engagements pris par les parties</w:t>
            </w:r>
          </w:p>
          <w:p w:rsidR="00684596" w:rsidRPr="00F24467" w:rsidRDefault="00684596" w:rsidP="00286F74">
            <w:pPr>
              <w:pStyle w:val="Standard"/>
              <w:spacing w:after="0" w:line="240" w:lineRule="auto"/>
              <w:rPr>
                <w:rFonts w:ascii="Arial" w:hAnsi="Arial" w:cs="Arial"/>
                <w:b/>
                <w:sz w:val="18"/>
                <w:szCs w:val="18"/>
              </w:rPr>
            </w:pPr>
            <w:r w:rsidRPr="00F24467">
              <w:rPr>
                <w:rFonts w:ascii="Arial" w:eastAsia="Times New Roman" w:hAnsi="Arial" w:cs="Arial"/>
                <w:b/>
                <w:bCs/>
                <w:color w:val="262626"/>
                <w:sz w:val="18"/>
                <w:szCs w:val="18"/>
                <w:lang w:eastAsia="fr-FR"/>
              </w:rPr>
              <w:t xml:space="preserve"> - Tenue régulière des sessions de comités de pilotage</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hAnsi="Arial" w:cs="Arial"/>
                <w:b/>
                <w:sz w:val="18"/>
                <w:szCs w:val="18"/>
              </w:rPr>
            </w:pPr>
            <w:r w:rsidRPr="00286F74">
              <w:rPr>
                <w:rFonts w:ascii="Arial" w:eastAsia="Times New Roman" w:hAnsi="Arial" w:cs="Arial"/>
                <w:b/>
                <w:bCs/>
                <w:color w:val="262626"/>
                <w:sz w:val="18"/>
                <w:szCs w:val="18"/>
                <w:lang w:eastAsia="fr-FR"/>
              </w:rPr>
              <w:t>2013 - 2014</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86F74" w:rsidRDefault="00684596" w:rsidP="00286F74">
            <w:pPr>
              <w:pStyle w:val="Standard"/>
              <w:spacing w:after="0" w:line="240" w:lineRule="auto"/>
              <w:rPr>
                <w:rFonts w:ascii="Arial" w:eastAsia="Times New Roman" w:hAnsi="Arial" w:cs="Arial"/>
                <w:b/>
                <w:bCs/>
                <w:color w:val="262626"/>
                <w:sz w:val="18"/>
                <w:szCs w:val="18"/>
                <w:lang w:eastAsia="fr-FR"/>
              </w:rPr>
            </w:pPr>
            <w:r w:rsidRPr="00286F74">
              <w:rPr>
                <w:rFonts w:ascii="Arial" w:eastAsia="Times New Roman" w:hAnsi="Arial" w:cs="Arial"/>
                <w:b/>
                <w:bCs/>
                <w:color w:val="262626"/>
                <w:sz w:val="18"/>
                <w:szCs w:val="18"/>
                <w:lang w:eastAsia="fr-FR"/>
              </w:rPr>
              <w:t>SE/Cellule Nutrition</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F24467" w:rsidRDefault="00684596" w:rsidP="00286F74">
            <w:pPr>
              <w:pStyle w:val="Standard"/>
              <w:spacing w:after="0" w:line="240" w:lineRule="auto"/>
              <w:rPr>
                <w:rFonts w:ascii="Arial" w:eastAsia="Times New Roman" w:hAnsi="Arial" w:cs="Arial"/>
                <w:b/>
                <w:bCs/>
                <w:color w:val="262626"/>
                <w:sz w:val="18"/>
                <w:szCs w:val="18"/>
                <w:lang w:eastAsia="fr-FR"/>
              </w:rPr>
            </w:pPr>
          </w:p>
        </w:tc>
        <w:tc>
          <w:tcPr>
            <w:tcW w:w="2268" w:type="dxa"/>
            <w:tcBorders>
              <w:top w:val="single" w:sz="2" w:space="0" w:color="000001"/>
              <w:left w:val="single" w:sz="2" w:space="0" w:color="000001"/>
              <w:bottom w:val="single" w:sz="4" w:space="0" w:color="00000A"/>
              <w:right w:val="single" w:sz="4" w:space="0" w:color="00000A"/>
            </w:tcBorders>
            <w:shd w:val="clear" w:color="auto" w:fill="FFFFFF"/>
          </w:tcPr>
          <w:p w:rsidR="00684596" w:rsidRPr="00F24467" w:rsidRDefault="00684596" w:rsidP="00286F74">
            <w:pPr>
              <w:pStyle w:val="Standard"/>
              <w:spacing w:after="0" w:line="240" w:lineRule="auto"/>
              <w:ind w:left="132"/>
              <w:rPr>
                <w:rFonts w:ascii="Arial" w:eastAsia="Times New Roman" w:hAnsi="Arial" w:cs="Arial"/>
                <w:b/>
                <w:bCs/>
                <w:color w:val="262626"/>
                <w:sz w:val="18"/>
                <w:szCs w:val="18"/>
                <w:lang w:eastAsia="fr-FR"/>
              </w:rPr>
            </w:pPr>
            <w:r w:rsidRPr="00F24467">
              <w:rPr>
                <w:rFonts w:ascii="Arial" w:eastAsia="Times New Roman" w:hAnsi="Arial" w:cs="Arial"/>
                <w:b/>
                <w:bCs/>
                <w:color w:val="262626"/>
                <w:sz w:val="18"/>
                <w:szCs w:val="18"/>
                <w:lang w:eastAsia="fr-FR"/>
              </w:rPr>
              <w:t>-Compte rendu des sessions de comités de pilotage</w:t>
            </w:r>
          </w:p>
          <w:p w:rsidR="00684596" w:rsidRPr="00F24467" w:rsidRDefault="00684596" w:rsidP="00286F74">
            <w:pPr>
              <w:pStyle w:val="Standard"/>
              <w:spacing w:after="0" w:line="240" w:lineRule="auto"/>
              <w:ind w:left="132"/>
              <w:rPr>
                <w:rFonts w:ascii="Arial" w:eastAsia="Times New Roman" w:hAnsi="Arial" w:cs="Arial"/>
                <w:b/>
                <w:bCs/>
                <w:color w:val="262626"/>
                <w:sz w:val="18"/>
                <w:szCs w:val="18"/>
                <w:lang w:eastAsia="fr-FR"/>
              </w:rPr>
            </w:pPr>
            <w:r w:rsidRPr="00F24467">
              <w:rPr>
                <w:rFonts w:ascii="Arial" w:eastAsia="Times New Roman" w:hAnsi="Arial" w:cs="Arial"/>
                <w:b/>
                <w:bCs/>
                <w:color w:val="262626"/>
                <w:sz w:val="18"/>
                <w:szCs w:val="18"/>
                <w:lang w:eastAsia="fr-FR"/>
              </w:rPr>
              <w:t>-Etat d’exécution ou de suivi  des engagements pris par les parties</w:t>
            </w:r>
          </w:p>
          <w:p w:rsidR="00684596" w:rsidRPr="00F24467" w:rsidRDefault="00684596" w:rsidP="00286F74">
            <w:pPr>
              <w:pStyle w:val="Standard"/>
              <w:spacing w:after="0" w:line="240" w:lineRule="auto"/>
              <w:ind w:left="132"/>
              <w:rPr>
                <w:rFonts w:ascii="Arial" w:eastAsia="Times New Roman" w:hAnsi="Arial" w:cs="Arial"/>
                <w:b/>
                <w:bCs/>
                <w:color w:val="262626"/>
                <w:sz w:val="18"/>
                <w:szCs w:val="18"/>
                <w:lang w:eastAsia="fr-FR"/>
              </w:rPr>
            </w:pPr>
            <w:r w:rsidRPr="00F24467">
              <w:rPr>
                <w:rFonts w:ascii="Arial" w:eastAsia="Times New Roman" w:hAnsi="Arial" w:cs="Arial"/>
                <w:b/>
                <w:bCs/>
                <w:color w:val="262626"/>
                <w:sz w:val="18"/>
                <w:szCs w:val="18"/>
                <w:lang w:eastAsia="fr-FR"/>
              </w:rPr>
              <w:t>-Rapport de performance</w:t>
            </w:r>
          </w:p>
        </w:tc>
      </w:tr>
    </w:tbl>
    <w:p w:rsidR="00022534" w:rsidRDefault="00022534" w:rsidP="00022534">
      <w:pPr>
        <w:pStyle w:val="Standard"/>
        <w:sectPr w:rsidR="00022534" w:rsidSect="00022534">
          <w:headerReference w:type="default" r:id="rId52"/>
          <w:pgSz w:w="16837" w:h="11905" w:orient="landscape"/>
          <w:pgMar w:top="1418" w:right="1418" w:bottom="1418" w:left="1418" w:header="720" w:footer="720" w:gutter="0"/>
          <w:cols w:space="720"/>
        </w:sectPr>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A023BA" w:rsidRDefault="00A023BA" w:rsidP="00022534">
      <w:pPr>
        <w:pStyle w:val="Standard"/>
      </w:pPr>
    </w:p>
    <w:p w:rsidR="00A023BA" w:rsidRDefault="00A023BA" w:rsidP="00022534">
      <w:pPr>
        <w:pStyle w:val="Standard"/>
      </w:pPr>
    </w:p>
    <w:p w:rsidR="00A023BA" w:rsidRDefault="00A023BA" w:rsidP="00022534">
      <w:pPr>
        <w:pStyle w:val="Standard"/>
      </w:pPr>
    </w:p>
    <w:p w:rsidR="00A023BA" w:rsidRDefault="00A023BA" w:rsidP="00022534">
      <w:pPr>
        <w:pStyle w:val="Standard"/>
      </w:pPr>
    </w:p>
    <w:p w:rsidR="00BC2307" w:rsidRPr="00BC2307" w:rsidRDefault="00BC2307" w:rsidP="00BC2307">
      <w:pPr>
        <w:pStyle w:val="Titre2"/>
        <w:rPr>
          <w:rFonts w:ascii="Arial" w:hAnsi="Arial" w:cs="Arial"/>
          <w:b/>
          <w:color w:val="1F497D"/>
          <w:sz w:val="48"/>
          <w:szCs w:val="52"/>
        </w:rPr>
      </w:pPr>
      <w:bookmarkStart w:id="37" w:name="_Toc348960178"/>
      <w:r w:rsidRPr="00BC2307">
        <w:rPr>
          <w:rFonts w:ascii="Arial" w:hAnsi="Arial" w:cs="Arial"/>
          <w:b/>
          <w:color w:val="1F497D"/>
          <w:sz w:val="48"/>
          <w:szCs w:val="52"/>
        </w:rPr>
        <w:t>3 – Département Etudes et Recherches en Agriculture, Environnement et Marchés</w:t>
      </w:r>
      <w:bookmarkEnd w:id="37"/>
    </w:p>
    <w:p w:rsidR="00BC2307" w:rsidRPr="00BC2307" w:rsidRDefault="00BC2307" w:rsidP="00BC2307">
      <w:pPr>
        <w:jc w:val="center"/>
        <w:rPr>
          <w:sz w:val="22"/>
        </w:rPr>
      </w:pPr>
    </w:p>
    <w:p w:rsidR="00BC2307" w:rsidRPr="00BC2307" w:rsidRDefault="00BC2307" w:rsidP="00BC2307">
      <w:pPr>
        <w:jc w:val="center"/>
        <w:rPr>
          <w:b/>
          <w:sz w:val="56"/>
          <w:szCs w:val="72"/>
        </w:rPr>
      </w:pPr>
      <w:r w:rsidRPr="00BC2307">
        <w:rPr>
          <w:rFonts w:ascii="Arial" w:hAnsi="Arial" w:cs="Arial"/>
          <w:b/>
          <w:color w:val="1F497D"/>
          <w:sz w:val="48"/>
          <w:szCs w:val="52"/>
        </w:rPr>
        <w:t>(DREAM)</w:t>
      </w:r>
    </w:p>
    <w:p w:rsidR="00A023BA" w:rsidRPr="00232FBF" w:rsidRDefault="00A023BA" w:rsidP="00022534">
      <w:pPr>
        <w:pStyle w:val="Standard"/>
        <w:rPr>
          <w:sz w:val="32"/>
        </w:rPr>
      </w:pPr>
    </w:p>
    <w:p w:rsidR="00022534" w:rsidRPr="00232FBF" w:rsidRDefault="00022534" w:rsidP="00022534">
      <w:pPr>
        <w:pStyle w:val="Standard"/>
        <w:rPr>
          <w:sz w:val="32"/>
        </w:rPr>
      </w:pPr>
    </w:p>
    <w:p w:rsidR="00022534" w:rsidRDefault="00022534" w:rsidP="00022534">
      <w:pPr>
        <w:pStyle w:val="Standard"/>
      </w:pPr>
      <w:r>
        <w:tab/>
      </w:r>
      <w:r>
        <w:tab/>
      </w:r>
      <w:r>
        <w:tab/>
      </w:r>
      <w:r>
        <w:tab/>
      </w:r>
      <w:r>
        <w:tab/>
      </w:r>
      <w:r>
        <w:tab/>
      </w:r>
    </w:p>
    <w:p w:rsidR="00022534" w:rsidRDefault="00022534" w:rsidP="00022534">
      <w:pPr>
        <w:pStyle w:val="Standard"/>
      </w:pPr>
    </w:p>
    <w:p w:rsidR="00022534" w:rsidRDefault="00022534" w:rsidP="00022534">
      <w:pPr>
        <w:pStyle w:val="Standard"/>
      </w:pPr>
    </w:p>
    <w:p w:rsidR="00022534" w:rsidRDefault="00022534" w:rsidP="00022534">
      <w:pPr>
        <w:pStyle w:val="Standard"/>
        <w:spacing w:after="0" w:line="240" w:lineRule="auto"/>
        <w:rPr>
          <w:rFonts w:ascii="Times New Roman" w:eastAsia="Times New Roman" w:hAnsi="Times New Roman" w:cs="Times New Roman"/>
          <w:b/>
          <w:bCs/>
          <w:color w:val="FFFFFF"/>
          <w:sz w:val="24"/>
          <w:szCs w:val="24"/>
          <w:lang w:eastAsia="fr-FR"/>
        </w:rPr>
        <w:sectPr w:rsidR="00022534">
          <w:headerReference w:type="default" r:id="rId53"/>
          <w:pgSz w:w="11905" w:h="16837"/>
          <w:pgMar w:top="1417" w:right="1417" w:bottom="1417" w:left="1417" w:header="720" w:footer="720" w:gutter="0"/>
          <w:cols w:space="720"/>
        </w:sectPr>
      </w:pPr>
    </w:p>
    <w:tbl>
      <w:tblPr>
        <w:tblW w:w="15451" w:type="dxa"/>
        <w:tblInd w:w="-679" w:type="dxa"/>
        <w:tblLayout w:type="fixed"/>
        <w:tblCellMar>
          <w:left w:w="10" w:type="dxa"/>
          <w:right w:w="10" w:type="dxa"/>
        </w:tblCellMar>
        <w:tblLook w:val="04A0"/>
      </w:tblPr>
      <w:tblGrid>
        <w:gridCol w:w="2338"/>
        <w:gridCol w:w="1219"/>
        <w:gridCol w:w="1094"/>
        <w:gridCol w:w="2010"/>
        <w:gridCol w:w="2694"/>
        <w:gridCol w:w="1701"/>
        <w:gridCol w:w="1491"/>
        <w:gridCol w:w="1243"/>
        <w:gridCol w:w="1616"/>
        <w:gridCol w:w="45"/>
      </w:tblGrid>
      <w:tr w:rsidR="00232FBF" w:rsidRPr="00201FA7" w:rsidTr="00C931AB">
        <w:trPr>
          <w:trHeight w:val="567"/>
          <w:tblHeader/>
        </w:trPr>
        <w:tc>
          <w:tcPr>
            <w:tcW w:w="2339" w:type="dxa"/>
            <w:vMerge w:val="restart"/>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lastRenderedPageBreak/>
              <w:t>Risques</w:t>
            </w:r>
          </w:p>
        </w:tc>
        <w:tc>
          <w:tcPr>
            <w:tcW w:w="2313" w:type="dxa"/>
            <w:gridSpan w:val="2"/>
            <w:tcBorders>
              <w:top w:val="single" w:sz="8" w:space="0" w:color="00000A"/>
              <w:left w:val="single" w:sz="2" w:space="0" w:color="000001"/>
              <w:bottom w:val="single" w:sz="8" w:space="0" w:color="00000A"/>
              <w:right w:val="single" w:sz="8" w:space="0" w:color="000001"/>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jc w:val="center"/>
              <w:rPr>
                <w:rFonts w:ascii="Arial" w:hAnsi="Arial" w:cs="Arial"/>
                <w:b/>
                <w:sz w:val="18"/>
                <w:szCs w:val="18"/>
              </w:rPr>
            </w:pPr>
            <w:r w:rsidRPr="00201FA7">
              <w:rPr>
                <w:rFonts w:ascii="Arial" w:eastAsia="Times New Roman" w:hAnsi="Arial" w:cs="Arial"/>
                <w:b/>
                <w:bCs/>
                <w:sz w:val="18"/>
                <w:szCs w:val="18"/>
                <w:lang w:eastAsia="fr-FR"/>
              </w:rPr>
              <w:t>Classement</w:t>
            </w:r>
          </w:p>
        </w:tc>
        <w:tc>
          <w:tcPr>
            <w:tcW w:w="2010"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Objectif (Activité/tâche)</w:t>
            </w:r>
          </w:p>
        </w:tc>
        <w:tc>
          <w:tcPr>
            <w:tcW w:w="2694"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Actions (Recommandation)</w:t>
            </w:r>
          </w:p>
        </w:tc>
        <w:tc>
          <w:tcPr>
            <w:tcW w:w="1701"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Période retenue pour mise en œuvre</w:t>
            </w:r>
          </w:p>
        </w:tc>
        <w:tc>
          <w:tcPr>
            <w:tcW w:w="1491"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Responsable de l’action</w:t>
            </w:r>
          </w:p>
        </w:tc>
        <w:tc>
          <w:tcPr>
            <w:tcW w:w="1242" w:type="dxa"/>
            <w:vMerge w:val="restart"/>
            <w:tcBorders>
              <w:top w:val="single" w:sz="8" w:space="0" w:color="00000A"/>
              <w:left w:val="single" w:sz="8" w:space="0" w:color="00000A"/>
              <w:right w:val="single" w:sz="8" w:space="0" w:color="00000A"/>
            </w:tcBorders>
            <w:shd w:val="clear" w:color="auto" w:fill="F2F2F2" w:themeFill="background1" w:themeFillShade="F2"/>
            <w:vAlign w:val="center"/>
          </w:tcPr>
          <w:p w:rsidR="00232FBF" w:rsidRPr="00201FA7" w:rsidRDefault="00232FBF" w:rsidP="00232FBF">
            <w:pPr>
              <w:pStyle w:val="Standard"/>
              <w:spacing w:after="0" w:line="240" w:lineRule="auto"/>
              <w:rPr>
                <w:rFonts w:ascii="Arial" w:eastAsia="Times New Roman" w:hAnsi="Arial" w:cs="Arial"/>
                <w:b/>
                <w:bCs/>
                <w:sz w:val="18"/>
                <w:szCs w:val="18"/>
                <w:lang w:eastAsia="fr-FR"/>
              </w:rPr>
            </w:pPr>
            <w:r w:rsidRPr="00201FA7">
              <w:rPr>
                <w:rFonts w:ascii="Arial" w:eastAsia="Times New Roman" w:hAnsi="Arial" w:cs="Arial"/>
                <w:b/>
                <w:bCs/>
                <w:sz w:val="18"/>
                <w:szCs w:val="18"/>
                <w:lang w:eastAsia="fr-FR"/>
              </w:rPr>
              <w:t>Coût estimatif</w:t>
            </w:r>
            <w:r w:rsidR="00B33CF8">
              <w:rPr>
                <w:rFonts w:ascii="Arial" w:eastAsia="Times New Roman" w:hAnsi="Arial" w:cs="Arial"/>
                <w:b/>
                <w:bCs/>
                <w:sz w:val="18"/>
                <w:szCs w:val="18"/>
                <w:lang w:eastAsia="fr-FR"/>
              </w:rPr>
              <w:t xml:space="preserve">    </w:t>
            </w:r>
            <w:r w:rsidR="00B33CF8">
              <w:rPr>
                <w:rStyle w:val="Marquedecommentaire"/>
                <w:rFonts w:ascii="Times New Roman" w:eastAsia="Times New Roman" w:hAnsi="Times New Roman" w:cs="Times New Roman"/>
                <w:kern w:val="0"/>
              </w:rPr>
              <w:commentReference w:id="38"/>
            </w:r>
          </w:p>
        </w:tc>
        <w:tc>
          <w:tcPr>
            <w:tcW w:w="1661" w:type="dxa"/>
            <w:gridSpan w:val="2"/>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Indicateur</w:t>
            </w:r>
            <w:r w:rsidR="00B726FB" w:rsidRPr="00201FA7">
              <w:rPr>
                <w:rFonts w:ascii="Arial" w:eastAsia="Times New Roman" w:hAnsi="Arial" w:cs="Arial"/>
                <w:b/>
                <w:bCs/>
                <w:sz w:val="18"/>
                <w:szCs w:val="18"/>
                <w:lang w:eastAsia="fr-FR"/>
              </w:rPr>
              <w:t>s</w:t>
            </w:r>
            <w:r w:rsidRPr="00201FA7">
              <w:rPr>
                <w:rFonts w:ascii="Arial" w:eastAsia="Times New Roman" w:hAnsi="Arial" w:cs="Arial"/>
                <w:b/>
                <w:bCs/>
                <w:sz w:val="18"/>
                <w:szCs w:val="18"/>
                <w:lang w:eastAsia="fr-FR"/>
              </w:rPr>
              <w:t xml:space="preserve"> de suivi</w:t>
            </w:r>
          </w:p>
        </w:tc>
      </w:tr>
      <w:tr w:rsidR="00232FBF" w:rsidRPr="00201FA7" w:rsidTr="00C931AB">
        <w:trPr>
          <w:trHeight w:val="567"/>
          <w:tblHeader/>
        </w:trPr>
        <w:tc>
          <w:tcPr>
            <w:tcW w:w="2339" w:type="dxa"/>
            <w:vMerge/>
            <w:tcBorders>
              <w:top w:val="single" w:sz="8" w:space="0" w:color="00000A"/>
              <w:left w:val="single" w:sz="8" w:space="0" w:color="00000A"/>
              <w:right w:val="single" w:sz="8" w:space="0" w:color="00000A"/>
            </w:tcBorders>
            <w:shd w:val="clear" w:color="auto" w:fill="0070C0"/>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219"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Potentiel de risques (Score)</w:t>
            </w:r>
          </w:p>
        </w:tc>
        <w:tc>
          <w:tcPr>
            <w:tcW w:w="1094"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232FBF" w:rsidRPr="00201FA7" w:rsidRDefault="00232FBF"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Rang de priorité</w:t>
            </w:r>
          </w:p>
        </w:tc>
        <w:tc>
          <w:tcPr>
            <w:tcW w:w="2010"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2694"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701"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491"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c>
          <w:tcPr>
            <w:tcW w:w="1242" w:type="dxa"/>
            <w:vMerge/>
            <w:tcBorders>
              <w:left w:val="single" w:sz="8" w:space="0" w:color="00000A"/>
              <w:bottom w:val="single" w:sz="2" w:space="0" w:color="000001"/>
              <w:right w:val="single" w:sz="8" w:space="0" w:color="00000A"/>
            </w:tcBorders>
            <w:shd w:val="clear" w:color="auto" w:fill="0070C0"/>
          </w:tcPr>
          <w:p w:rsidR="00232FBF" w:rsidRPr="00201FA7" w:rsidRDefault="00232FBF" w:rsidP="00022534">
            <w:pPr>
              <w:rPr>
                <w:rFonts w:ascii="Arial" w:hAnsi="Arial" w:cs="Arial"/>
                <w:sz w:val="18"/>
                <w:szCs w:val="18"/>
              </w:rPr>
            </w:pPr>
          </w:p>
        </w:tc>
        <w:tc>
          <w:tcPr>
            <w:tcW w:w="1661" w:type="dxa"/>
            <w:gridSpan w:val="2"/>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232FBF" w:rsidRPr="00201FA7" w:rsidRDefault="00232FBF" w:rsidP="00022534">
            <w:pPr>
              <w:rPr>
                <w:rFonts w:ascii="Arial" w:hAnsi="Arial" w:cs="Arial"/>
                <w:sz w:val="18"/>
                <w:szCs w:val="18"/>
              </w:rPr>
            </w:pPr>
          </w:p>
        </w:tc>
      </w:tr>
      <w:tr w:rsidR="00684596" w:rsidRPr="00201FA7" w:rsidTr="00C931AB">
        <w:trPr>
          <w:trHeight w:val="544"/>
        </w:trPr>
        <w:tc>
          <w:tcPr>
            <w:tcW w:w="233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Non-exécution des projets</w:t>
            </w:r>
          </w:p>
        </w:tc>
        <w:tc>
          <w:tcPr>
            <w:tcW w:w="12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12</w:t>
            </w:r>
          </w:p>
        </w:tc>
        <w:tc>
          <w:tcPr>
            <w:tcW w:w="109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eastAsia="Times New Roman" w:hAnsi="Arial" w:cs="Arial"/>
                <w:bCs/>
                <w:color w:val="262626"/>
                <w:sz w:val="18"/>
                <w:szCs w:val="18"/>
                <w:lang w:eastAsia="fr-FR"/>
              </w:rPr>
            </w:pPr>
          </w:p>
        </w:tc>
        <w:tc>
          <w:tcPr>
            <w:tcW w:w="201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line="240" w:lineRule="auto"/>
              <w:rPr>
                <w:rFonts w:ascii="Arial" w:hAnsi="Arial" w:cs="Arial"/>
                <w:sz w:val="18"/>
                <w:szCs w:val="18"/>
              </w:rPr>
            </w:pPr>
            <w:r w:rsidRPr="00201FA7">
              <w:rPr>
                <w:rFonts w:ascii="Arial" w:eastAsia="Times New Roman" w:hAnsi="Arial" w:cs="Arial"/>
                <w:bCs/>
                <w:color w:val="262626"/>
                <w:sz w:val="18"/>
                <w:szCs w:val="18"/>
                <w:lang w:eastAsia="fr-FR"/>
              </w:rPr>
              <w:t>R33.1 : Les ressources en eau sont valorisées pour la petite irrigation</w:t>
            </w:r>
          </w:p>
        </w:tc>
        <w:tc>
          <w:tcPr>
            <w:tcW w:w="269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Mettre en place un système de financement pour l'exécution des projets</w:t>
            </w:r>
          </w:p>
        </w:tc>
        <w:tc>
          <w:tcPr>
            <w:tcW w:w="17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eastAsia="Times New Roman" w:hAnsi="Arial" w:cs="Arial"/>
                <w:bCs/>
                <w:color w:val="262626"/>
                <w:sz w:val="18"/>
                <w:szCs w:val="18"/>
                <w:lang w:eastAsia="fr-FR"/>
              </w:rPr>
            </w:pPr>
          </w:p>
        </w:tc>
        <w:tc>
          <w:tcPr>
            <w:tcW w:w="14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DREAM</w:t>
            </w:r>
          </w:p>
        </w:tc>
        <w:tc>
          <w:tcPr>
            <w:tcW w:w="1242" w:type="dxa"/>
            <w:tcBorders>
              <w:top w:val="single" w:sz="4" w:space="0" w:color="00000A"/>
              <w:left w:val="single" w:sz="2" w:space="0" w:color="000001"/>
              <w:bottom w:val="single" w:sz="4" w:space="0" w:color="00000A"/>
              <w:right w:val="single" w:sz="2" w:space="0" w:color="000001"/>
            </w:tcBorders>
            <w:shd w:val="clear" w:color="auto" w:fill="FFFFFF"/>
          </w:tcPr>
          <w:p w:rsidR="00684596" w:rsidRPr="00201FA7" w:rsidRDefault="00684596" w:rsidP="00022534">
            <w:pPr>
              <w:pStyle w:val="Standard"/>
              <w:spacing w:after="0" w:line="240" w:lineRule="auto"/>
              <w:jc w:val="both"/>
              <w:rPr>
                <w:rFonts w:ascii="Arial" w:eastAsia="Times New Roman" w:hAnsi="Arial" w:cs="Arial"/>
                <w:bCs/>
                <w:color w:val="262626"/>
                <w:sz w:val="18"/>
                <w:szCs w:val="18"/>
                <w:lang w:eastAsia="fr-FR"/>
              </w:rPr>
            </w:pPr>
          </w:p>
        </w:tc>
        <w:tc>
          <w:tcPr>
            <w:tcW w:w="1661"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51520E">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d’un manuel de gestion des projets et programmes</w:t>
            </w:r>
          </w:p>
          <w:p w:rsidR="00684596" w:rsidRPr="00201FA7" w:rsidRDefault="00684596" w:rsidP="0051520E">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sur l’état l’exécution des projets</w:t>
            </w:r>
          </w:p>
          <w:p w:rsidR="00684596" w:rsidRPr="00201FA7" w:rsidRDefault="00684596" w:rsidP="00F1089F">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mobilisation des ressources</w:t>
            </w:r>
          </w:p>
        </w:tc>
      </w:tr>
      <w:tr w:rsidR="00684596" w:rsidRPr="00201FA7" w:rsidTr="00C931AB">
        <w:trPr>
          <w:gridAfter w:val="1"/>
          <w:wAfter w:w="45" w:type="dxa"/>
          <w:trHeight w:val="400"/>
        </w:trPr>
        <w:tc>
          <w:tcPr>
            <w:tcW w:w="233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517A9B">
            <w:pPr>
              <w:pStyle w:val="Standard"/>
              <w:spacing w:after="0" w:line="240" w:lineRule="auto"/>
              <w:rPr>
                <w:rFonts w:ascii="Arial" w:hAnsi="Arial" w:cs="Arial"/>
                <w:sz w:val="18"/>
                <w:szCs w:val="18"/>
              </w:rPr>
            </w:pPr>
            <w:r w:rsidRPr="00201FA7">
              <w:rPr>
                <w:rFonts w:ascii="Arial" w:hAnsi="Arial" w:cs="Arial"/>
                <w:sz w:val="18"/>
                <w:szCs w:val="18"/>
              </w:rPr>
              <w:t>Faible représentativité des pays à la CORPAO</w:t>
            </w:r>
          </w:p>
        </w:tc>
        <w:tc>
          <w:tcPr>
            <w:tcW w:w="12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12</w:t>
            </w:r>
          </w:p>
        </w:tc>
        <w:tc>
          <w:tcPr>
            <w:tcW w:w="109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eastAsia="Times New Roman" w:hAnsi="Arial" w:cs="Arial"/>
                <w:bCs/>
                <w:color w:val="262626"/>
                <w:sz w:val="18"/>
                <w:szCs w:val="18"/>
                <w:lang w:eastAsia="fr-FR"/>
              </w:rPr>
            </w:pPr>
          </w:p>
        </w:tc>
        <w:tc>
          <w:tcPr>
            <w:tcW w:w="201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SR12.1 Les informations relatives à l’offre, à la demande, aux prix, à la localisation et au transport des produits agricoles et alimentaires sont collectés et diffusées régulièrement auprès des acteurs à travers des bourses céréalières et de fret</w:t>
            </w:r>
          </w:p>
        </w:tc>
        <w:tc>
          <w:tcPr>
            <w:tcW w:w="269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Formaliser la mise en place de points focaux par filières (bétail, céréales, ..) pour réduire le risque de non représentativité des participants des pays</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Maintenir des contacts permanents avec les organisations ou réseaux d'acteurs du marché régional</w:t>
            </w:r>
          </w:p>
        </w:tc>
        <w:tc>
          <w:tcPr>
            <w:tcW w:w="17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2013</w:t>
            </w:r>
          </w:p>
        </w:tc>
        <w:tc>
          <w:tcPr>
            <w:tcW w:w="14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DREAM</w:t>
            </w:r>
          </w:p>
        </w:tc>
        <w:tc>
          <w:tcPr>
            <w:tcW w:w="1242" w:type="dxa"/>
            <w:tcBorders>
              <w:top w:val="single" w:sz="4" w:space="0" w:color="00000A"/>
              <w:left w:val="single" w:sz="2" w:space="0" w:color="000001"/>
              <w:bottom w:val="single" w:sz="4" w:space="0" w:color="00000A"/>
              <w:right w:val="single" w:sz="2" w:space="0" w:color="000001"/>
            </w:tcBorders>
            <w:shd w:val="clear" w:color="auto" w:fill="FFFFFF"/>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p>
        </w:tc>
        <w:tc>
          <w:tcPr>
            <w:tcW w:w="161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Compte rendu de réunion de CORPAO</w:t>
            </w:r>
          </w:p>
        </w:tc>
      </w:tr>
      <w:tr w:rsidR="00684596" w:rsidRPr="00201FA7" w:rsidTr="00C931AB">
        <w:trPr>
          <w:trHeight w:val="552"/>
        </w:trPr>
        <w:tc>
          <w:tcPr>
            <w:tcW w:w="2339"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Indisponibilité d'outils de prévisions de crues au niveau des Etats</w:t>
            </w:r>
          </w:p>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Non fiabilité des outils de prévisions élaborés</w:t>
            </w:r>
          </w:p>
        </w:tc>
        <w:tc>
          <w:tcPr>
            <w:tcW w:w="121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10</w:t>
            </w:r>
          </w:p>
        </w:tc>
        <w:tc>
          <w:tcPr>
            <w:tcW w:w="109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201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A312.1- Elaborer des outils de prévisions de crues selon des scénarii  climatiques</w:t>
            </w:r>
          </w:p>
        </w:tc>
        <w:tc>
          <w:tcPr>
            <w:tcW w:w="269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Assurer le financement de la collecte des données dans les pays (données météorologiques et hydrologiques)</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Renforcer les capacités humaines et financières du CRA/DIR</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Veiller au respect du programme de travail adopté par les instances</w:t>
            </w:r>
          </w:p>
        </w:tc>
        <w:tc>
          <w:tcPr>
            <w:tcW w:w="170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both"/>
              <w:rPr>
                <w:rFonts w:ascii="Arial" w:hAnsi="Arial" w:cs="Arial"/>
                <w:sz w:val="18"/>
                <w:szCs w:val="18"/>
              </w:rPr>
            </w:pPr>
            <w:r w:rsidRPr="00201FA7">
              <w:rPr>
                <w:rFonts w:ascii="Arial" w:eastAsia="Times New Roman" w:hAnsi="Arial" w:cs="Arial"/>
                <w:bCs/>
                <w:color w:val="262626"/>
                <w:sz w:val="18"/>
                <w:szCs w:val="18"/>
                <w:lang w:eastAsia="fr-FR"/>
              </w:rPr>
              <w:t>2013</w:t>
            </w:r>
          </w:p>
        </w:tc>
        <w:tc>
          <w:tcPr>
            <w:tcW w:w="149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DREAM</w:t>
            </w:r>
          </w:p>
        </w:tc>
        <w:tc>
          <w:tcPr>
            <w:tcW w:w="1242" w:type="dxa"/>
            <w:tcBorders>
              <w:top w:val="single" w:sz="2" w:space="0" w:color="000001"/>
              <w:left w:val="single" w:sz="2" w:space="0" w:color="000001"/>
              <w:bottom w:val="single" w:sz="4" w:space="0" w:color="00000A"/>
              <w:right w:val="single" w:sz="2" w:space="0" w:color="000001"/>
            </w:tcBorders>
            <w:shd w:val="clear" w:color="auto" w:fill="FFFFFF"/>
          </w:tcPr>
          <w:p w:rsidR="00684596" w:rsidRPr="00201FA7" w:rsidRDefault="00684596" w:rsidP="00022534">
            <w:pPr>
              <w:pStyle w:val="Standard"/>
              <w:spacing w:after="0" w:line="240" w:lineRule="auto"/>
              <w:jc w:val="both"/>
              <w:rPr>
                <w:rFonts w:ascii="Arial" w:eastAsia="Times New Roman" w:hAnsi="Arial" w:cs="Arial"/>
                <w:bCs/>
                <w:color w:val="262626"/>
                <w:sz w:val="18"/>
                <w:szCs w:val="18"/>
                <w:lang w:eastAsia="fr-FR"/>
              </w:rPr>
            </w:pPr>
          </w:p>
        </w:tc>
        <w:tc>
          <w:tcPr>
            <w:tcW w:w="1661"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-Tableau de bord et état de reddition de la performance</w:t>
            </w:r>
          </w:p>
          <w:p w:rsidR="00684596" w:rsidRPr="00201FA7" w:rsidRDefault="00684596" w:rsidP="00F1089F">
            <w:pPr>
              <w:pStyle w:val="Standard"/>
              <w:spacing w:after="0" w:line="240" w:lineRule="auto"/>
              <w:jc w:val="both"/>
              <w:rPr>
                <w:rFonts w:ascii="Arial" w:hAnsi="Arial" w:cs="Arial"/>
                <w:bCs/>
                <w:color w:val="262626"/>
                <w:sz w:val="18"/>
                <w:szCs w:val="18"/>
                <w:lang w:eastAsia="fr-FR"/>
              </w:rPr>
            </w:pPr>
            <w:r w:rsidRPr="00201FA7">
              <w:rPr>
                <w:rFonts w:ascii="Arial" w:eastAsia="Times New Roman" w:hAnsi="Arial" w:cs="Arial"/>
                <w:bCs/>
                <w:color w:val="262626"/>
                <w:sz w:val="18"/>
                <w:szCs w:val="18"/>
                <w:lang w:eastAsia="fr-FR"/>
              </w:rPr>
              <w:t>-</w:t>
            </w:r>
            <w:r w:rsidRPr="00201FA7">
              <w:rPr>
                <w:rFonts w:ascii="Arial" w:hAnsi="Arial" w:cs="Arial"/>
                <w:bCs/>
                <w:color w:val="262626"/>
                <w:sz w:val="18"/>
                <w:szCs w:val="18"/>
                <w:lang w:eastAsia="fr-FR"/>
              </w:rPr>
              <w:t>Rapports d’activités et de performance</w:t>
            </w:r>
          </w:p>
          <w:p w:rsidR="00684596" w:rsidRPr="00201FA7" w:rsidRDefault="00684596" w:rsidP="00F1089F">
            <w:pPr>
              <w:pStyle w:val="Standard"/>
              <w:spacing w:after="0" w:line="240" w:lineRule="auto"/>
              <w:jc w:val="both"/>
              <w:rPr>
                <w:rFonts w:ascii="Arial" w:hAnsi="Arial" w:cs="Arial"/>
                <w:sz w:val="18"/>
                <w:szCs w:val="18"/>
              </w:rPr>
            </w:pPr>
            <w:r w:rsidRPr="00201FA7">
              <w:rPr>
                <w:rFonts w:ascii="Arial" w:eastAsia="Times New Roman" w:hAnsi="Arial" w:cs="Arial"/>
                <w:bCs/>
                <w:color w:val="262626"/>
                <w:sz w:val="18"/>
                <w:szCs w:val="18"/>
                <w:lang w:eastAsia="fr-FR"/>
              </w:rPr>
              <w:t>-Disponibilité d'outils de prévisions de crues au niveau des Etats</w:t>
            </w:r>
          </w:p>
          <w:p w:rsidR="00684596" w:rsidRPr="00201FA7" w:rsidRDefault="00684596" w:rsidP="00022534">
            <w:pPr>
              <w:pStyle w:val="Standard"/>
              <w:spacing w:after="0" w:line="240" w:lineRule="auto"/>
              <w:jc w:val="both"/>
              <w:rPr>
                <w:rFonts w:ascii="Arial" w:eastAsia="Times New Roman" w:hAnsi="Arial" w:cs="Arial"/>
                <w:bCs/>
                <w:color w:val="262626"/>
                <w:sz w:val="18"/>
                <w:szCs w:val="18"/>
                <w:lang w:eastAsia="fr-FR"/>
              </w:rPr>
            </w:pPr>
          </w:p>
        </w:tc>
      </w:tr>
      <w:tr w:rsidR="00684596" w:rsidRPr="00201FA7" w:rsidTr="00C931AB">
        <w:trPr>
          <w:trHeight w:val="255"/>
        </w:trPr>
        <w:tc>
          <w:tcPr>
            <w:tcW w:w="2339"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rPr>
                <w:rFonts w:ascii="Arial" w:hAnsi="Arial" w:cs="Arial"/>
                <w:sz w:val="18"/>
                <w:szCs w:val="18"/>
              </w:rPr>
            </w:pPr>
            <w:r w:rsidRPr="00201FA7">
              <w:rPr>
                <w:rFonts w:ascii="Arial" w:hAnsi="Arial" w:cs="Arial"/>
                <w:sz w:val="18"/>
                <w:szCs w:val="18"/>
              </w:rPr>
              <w:t xml:space="preserve">Non fonctionnalité du </w:t>
            </w:r>
            <w:r w:rsidRPr="00201FA7">
              <w:rPr>
                <w:rFonts w:ascii="Arial" w:hAnsi="Arial" w:cs="Arial"/>
                <w:sz w:val="18"/>
                <w:szCs w:val="18"/>
              </w:rPr>
              <w:lastRenderedPageBreak/>
              <w:t>dispositif d'information</w:t>
            </w:r>
          </w:p>
        </w:tc>
        <w:tc>
          <w:tcPr>
            <w:tcW w:w="121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lastRenderedPageBreak/>
              <w:t>10</w:t>
            </w:r>
          </w:p>
        </w:tc>
        <w:tc>
          <w:tcPr>
            <w:tcW w:w="109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201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A312.2- Renforcer le dispositif actuel </w:t>
            </w:r>
            <w:r w:rsidRPr="00201FA7">
              <w:rPr>
                <w:rFonts w:ascii="Arial" w:eastAsia="Times New Roman" w:hAnsi="Arial" w:cs="Arial"/>
                <w:bCs/>
                <w:color w:val="262626"/>
                <w:sz w:val="18"/>
                <w:szCs w:val="18"/>
                <w:lang w:eastAsia="fr-FR"/>
              </w:rPr>
              <w:lastRenderedPageBreak/>
              <w:t>d’information sur le suivi des ressources en eau à travers les prévisions des variations saisonnières, des crues et des sécheresses</w:t>
            </w:r>
          </w:p>
        </w:tc>
        <w:tc>
          <w:tcPr>
            <w:tcW w:w="269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 xml:space="preserve">- Renforcer les capacités humaines et financières du </w:t>
            </w:r>
            <w:r w:rsidRPr="00201FA7">
              <w:rPr>
                <w:rFonts w:ascii="Arial" w:eastAsia="Times New Roman" w:hAnsi="Arial" w:cs="Arial"/>
                <w:bCs/>
                <w:color w:val="262626"/>
                <w:sz w:val="18"/>
                <w:szCs w:val="18"/>
                <w:lang w:eastAsia="fr-FR"/>
              </w:rPr>
              <w:lastRenderedPageBreak/>
              <w:t>CRA/DIR</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Veiller au respect du programme de travail adopté par les instances</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Motiver et mobiliser davantage les acteurs</w:t>
            </w:r>
          </w:p>
        </w:tc>
        <w:tc>
          <w:tcPr>
            <w:tcW w:w="170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2013</w:t>
            </w:r>
          </w:p>
        </w:tc>
        <w:tc>
          <w:tcPr>
            <w:tcW w:w="149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DREAM</w:t>
            </w:r>
          </w:p>
        </w:tc>
        <w:tc>
          <w:tcPr>
            <w:tcW w:w="1242" w:type="dxa"/>
            <w:tcBorders>
              <w:top w:val="single" w:sz="2" w:space="0" w:color="000001"/>
              <w:left w:val="single" w:sz="2" w:space="0" w:color="000001"/>
              <w:bottom w:val="single" w:sz="4" w:space="0" w:color="00000A"/>
              <w:right w:val="single" w:sz="2" w:space="0" w:color="000001"/>
            </w:tcBorders>
            <w:shd w:val="clear" w:color="auto" w:fill="FFFFFF"/>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p>
        </w:tc>
        <w:tc>
          <w:tcPr>
            <w:tcW w:w="1661"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1D45B3">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xml:space="preserve">- Fréquence et taux </w:t>
            </w:r>
            <w:r w:rsidRPr="00201FA7">
              <w:rPr>
                <w:rFonts w:ascii="Arial" w:eastAsia="Times New Roman" w:hAnsi="Arial" w:cs="Arial"/>
                <w:bCs/>
                <w:color w:val="262626"/>
                <w:sz w:val="18"/>
                <w:szCs w:val="18"/>
                <w:lang w:eastAsia="fr-FR"/>
              </w:rPr>
              <w:lastRenderedPageBreak/>
              <w:t>d’indisponibilité</w:t>
            </w:r>
          </w:p>
          <w:p w:rsidR="00684596" w:rsidRPr="00201FA7" w:rsidRDefault="00684596" w:rsidP="001D45B3">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mobilisation des ressources</w:t>
            </w:r>
          </w:p>
          <w:p w:rsidR="00684596" w:rsidRPr="00201FA7" w:rsidRDefault="00684596" w:rsidP="00F1089F">
            <w:pPr>
              <w:pStyle w:val="Standard"/>
              <w:spacing w:after="0" w:line="240" w:lineRule="auto"/>
              <w:jc w:val="both"/>
              <w:rPr>
                <w:rFonts w:ascii="Arial" w:hAnsi="Arial" w:cs="Arial"/>
                <w:bCs/>
                <w:color w:val="262626"/>
                <w:sz w:val="18"/>
                <w:szCs w:val="18"/>
                <w:lang w:eastAsia="fr-FR"/>
              </w:rPr>
            </w:pPr>
            <w:r w:rsidRPr="00201FA7">
              <w:rPr>
                <w:rFonts w:ascii="Arial" w:eastAsia="Times New Roman" w:hAnsi="Arial" w:cs="Arial"/>
                <w:bCs/>
                <w:color w:val="262626"/>
                <w:sz w:val="18"/>
                <w:szCs w:val="18"/>
                <w:lang w:eastAsia="fr-FR"/>
              </w:rPr>
              <w:t>-</w:t>
            </w:r>
            <w:r w:rsidRPr="00201FA7">
              <w:rPr>
                <w:rFonts w:ascii="Arial" w:hAnsi="Arial" w:cs="Arial"/>
                <w:bCs/>
                <w:color w:val="262626"/>
                <w:sz w:val="18"/>
                <w:szCs w:val="18"/>
                <w:lang w:eastAsia="fr-FR"/>
              </w:rPr>
              <w:t>Rapports d’activités et de performance</w:t>
            </w:r>
          </w:p>
          <w:p w:rsidR="00684596" w:rsidRPr="00201FA7" w:rsidRDefault="00684596" w:rsidP="00F1089F">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xml:space="preserve">-Disponibilité d’information sur le suivi des ressources en eau </w:t>
            </w:r>
          </w:p>
        </w:tc>
      </w:tr>
      <w:tr w:rsidR="00684596" w:rsidRPr="00201FA7" w:rsidTr="00C931AB">
        <w:trPr>
          <w:gridAfter w:val="1"/>
          <w:wAfter w:w="45" w:type="dxa"/>
          <w:trHeight w:val="255"/>
        </w:trPr>
        <w:tc>
          <w:tcPr>
            <w:tcW w:w="233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rPr>
                <w:rFonts w:ascii="Arial" w:hAnsi="Arial" w:cs="Arial"/>
                <w:sz w:val="18"/>
                <w:szCs w:val="18"/>
              </w:rPr>
            </w:pPr>
            <w:r w:rsidRPr="00201FA7">
              <w:rPr>
                <w:rFonts w:ascii="Arial" w:hAnsi="Arial" w:cs="Arial"/>
                <w:sz w:val="18"/>
                <w:szCs w:val="18"/>
              </w:rPr>
              <w:lastRenderedPageBreak/>
              <w:t>Non fonctionnalité du dispositif d'information</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10</w:t>
            </w:r>
          </w:p>
        </w:tc>
        <w:tc>
          <w:tcPr>
            <w:tcW w:w="109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201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A312.4- Mettre au point un système de suivi de ressources en eau couplant les observations de terrain, les données satellitaires et la modélisation</w:t>
            </w:r>
          </w:p>
        </w:tc>
        <w:tc>
          <w:tcPr>
            <w:tcW w:w="269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les capacités humaines et financières du CRA/DIR</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Veiller au respect du programme de travail adopté par les instances</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Motiver et mobiliser davantage les acteurs</w:t>
            </w:r>
          </w:p>
        </w:tc>
        <w:tc>
          <w:tcPr>
            <w:tcW w:w="170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2013</w:t>
            </w:r>
          </w:p>
        </w:tc>
        <w:tc>
          <w:tcPr>
            <w:tcW w:w="14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DREAM</w:t>
            </w:r>
          </w:p>
        </w:tc>
        <w:tc>
          <w:tcPr>
            <w:tcW w:w="1243" w:type="dxa"/>
            <w:tcBorders>
              <w:top w:val="single" w:sz="4" w:space="0" w:color="00000A"/>
              <w:left w:val="single" w:sz="4" w:space="0" w:color="00000A"/>
              <w:bottom w:val="single" w:sz="4" w:space="0" w:color="00000A"/>
              <w:right w:val="single" w:sz="4" w:space="0" w:color="00000A"/>
            </w:tcBorders>
            <w:shd w:val="clear" w:color="auto" w:fill="FFFFFF"/>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p>
        </w:tc>
        <w:tc>
          <w:tcPr>
            <w:tcW w:w="1615"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F72FB" w:rsidRDefault="006F72FB" w:rsidP="00B63DE9">
            <w:pPr>
              <w:pStyle w:val="Standard"/>
              <w:spacing w:after="0" w:line="240" w:lineRule="auto"/>
              <w:jc w:val="both"/>
              <w:rPr>
                <w:rFonts w:ascii="Arial" w:eastAsia="Times New Roman" w:hAnsi="Arial" w:cs="Arial"/>
                <w:bCs/>
                <w:color w:val="262626"/>
                <w:sz w:val="18"/>
                <w:szCs w:val="18"/>
                <w:lang w:eastAsia="fr-FR"/>
              </w:rPr>
            </w:pPr>
          </w:p>
          <w:p w:rsidR="00684596" w:rsidRPr="00201FA7" w:rsidRDefault="00684596" w:rsidP="00B63DE9">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mobilisation des ressources</w:t>
            </w:r>
          </w:p>
          <w:p w:rsidR="00684596" w:rsidRPr="00201FA7" w:rsidRDefault="00684596" w:rsidP="00F1089F">
            <w:pPr>
              <w:pStyle w:val="Standard"/>
              <w:spacing w:after="0" w:line="240" w:lineRule="auto"/>
              <w:jc w:val="both"/>
              <w:rPr>
                <w:rFonts w:ascii="Arial" w:hAnsi="Arial" w:cs="Arial"/>
                <w:bCs/>
                <w:color w:val="262626"/>
                <w:sz w:val="18"/>
                <w:szCs w:val="18"/>
                <w:lang w:eastAsia="fr-FR"/>
              </w:rPr>
            </w:pPr>
            <w:r w:rsidRPr="00201FA7">
              <w:rPr>
                <w:rFonts w:ascii="Arial" w:eastAsia="Times New Roman" w:hAnsi="Arial" w:cs="Arial"/>
                <w:bCs/>
                <w:color w:val="262626"/>
                <w:sz w:val="18"/>
                <w:szCs w:val="18"/>
                <w:lang w:eastAsia="fr-FR"/>
              </w:rPr>
              <w:t>-</w:t>
            </w:r>
            <w:r w:rsidRPr="00201FA7">
              <w:rPr>
                <w:rFonts w:ascii="Arial" w:hAnsi="Arial" w:cs="Arial"/>
                <w:bCs/>
                <w:color w:val="262626"/>
                <w:sz w:val="18"/>
                <w:szCs w:val="18"/>
                <w:lang w:eastAsia="fr-FR"/>
              </w:rPr>
              <w:t>Rapports d’activités et de performance</w:t>
            </w:r>
          </w:p>
          <w:p w:rsidR="00684596" w:rsidRPr="00201FA7" w:rsidRDefault="00684596" w:rsidP="00F1089F">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xml:space="preserve">-Disponibilité d’information sur le suivi des ressources en eau </w:t>
            </w:r>
          </w:p>
          <w:p w:rsidR="00684596" w:rsidRDefault="00684596" w:rsidP="00F1089F">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-Fréquence et taux d’indisponibilité</w:t>
            </w:r>
          </w:p>
          <w:p w:rsidR="006F72FB" w:rsidRDefault="006F72FB" w:rsidP="00F1089F">
            <w:pPr>
              <w:pStyle w:val="Standard"/>
              <w:spacing w:after="0" w:line="240" w:lineRule="auto"/>
              <w:jc w:val="both"/>
              <w:rPr>
                <w:rFonts w:ascii="Arial" w:eastAsia="Times New Roman" w:hAnsi="Arial" w:cs="Arial"/>
                <w:bCs/>
                <w:color w:val="262626"/>
                <w:sz w:val="18"/>
                <w:szCs w:val="18"/>
                <w:lang w:eastAsia="fr-FR"/>
              </w:rPr>
            </w:pPr>
          </w:p>
          <w:p w:rsidR="006F72FB" w:rsidRPr="00201FA7" w:rsidRDefault="006F72FB" w:rsidP="00F1089F">
            <w:pPr>
              <w:pStyle w:val="Standard"/>
              <w:spacing w:after="0" w:line="240" w:lineRule="auto"/>
              <w:jc w:val="both"/>
              <w:rPr>
                <w:rFonts w:ascii="Arial" w:eastAsia="Times New Roman" w:hAnsi="Arial" w:cs="Arial"/>
                <w:bCs/>
                <w:color w:val="262626"/>
                <w:sz w:val="18"/>
                <w:szCs w:val="18"/>
                <w:lang w:eastAsia="fr-FR"/>
              </w:rPr>
            </w:pPr>
          </w:p>
        </w:tc>
      </w:tr>
      <w:tr w:rsidR="00684596" w:rsidRPr="00201FA7" w:rsidTr="00C931AB">
        <w:trPr>
          <w:gridAfter w:val="1"/>
          <w:wAfter w:w="45" w:type="dxa"/>
          <w:trHeight w:val="420"/>
        </w:trPr>
        <w:tc>
          <w:tcPr>
            <w:tcW w:w="233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rPr>
                <w:rFonts w:ascii="Arial" w:hAnsi="Arial" w:cs="Arial"/>
                <w:sz w:val="18"/>
                <w:szCs w:val="18"/>
              </w:rPr>
            </w:pPr>
            <w:r w:rsidRPr="00201FA7">
              <w:rPr>
                <w:rFonts w:ascii="Arial" w:hAnsi="Arial" w:cs="Arial"/>
                <w:sz w:val="18"/>
                <w:szCs w:val="18"/>
              </w:rPr>
              <w:t>Le SIVE n'est pas disponible en 2013</w:t>
            </w:r>
          </w:p>
        </w:tc>
        <w:tc>
          <w:tcPr>
            <w:tcW w:w="12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8</w:t>
            </w:r>
          </w:p>
        </w:tc>
        <w:tc>
          <w:tcPr>
            <w:tcW w:w="109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jc w:val="center"/>
              <w:rPr>
                <w:rFonts w:ascii="Arial" w:eastAsia="Times New Roman" w:hAnsi="Arial" w:cs="Arial"/>
                <w:bCs/>
                <w:color w:val="262626"/>
                <w:sz w:val="18"/>
                <w:szCs w:val="18"/>
                <w:lang w:eastAsia="fr-FR"/>
              </w:rPr>
            </w:pPr>
          </w:p>
        </w:tc>
        <w:tc>
          <w:tcPr>
            <w:tcW w:w="201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SR211.1 L’état de l’environnement est connu en 2013  en Afrique de l’Ouest</w:t>
            </w:r>
          </w:p>
        </w:tc>
        <w:tc>
          <w:tcPr>
            <w:tcW w:w="269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Plaidoyer auprès des PTF</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Amélioration des moyens matériels</w:t>
            </w:r>
          </w:p>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Mise en place d'une politique de motivation du personnel</w:t>
            </w:r>
          </w:p>
        </w:tc>
        <w:tc>
          <w:tcPr>
            <w:tcW w:w="17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2013</w:t>
            </w:r>
          </w:p>
        </w:tc>
        <w:tc>
          <w:tcPr>
            <w:tcW w:w="149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DREAM</w:t>
            </w:r>
          </w:p>
        </w:tc>
        <w:tc>
          <w:tcPr>
            <w:tcW w:w="1243" w:type="dxa"/>
            <w:tcBorders>
              <w:top w:val="single" w:sz="4" w:space="0" w:color="00000A"/>
              <w:left w:val="single" w:sz="2" w:space="0" w:color="000001"/>
              <w:bottom w:val="single" w:sz="4" w:space="0" w:color="00000A"/>
              <w:right w:val="single" w:sz="2" w:space="0" w:color="000001"/>
            </w:tcBorders>
            <w:shd w:val="clear" w:color="auto" w:fill="FFFFFF"/>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p>
        </w:tc>
        <w:tc>
          <w:tcPr>
            <w:tcW w:w="1615"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-Disponibilité du SIVE en 2013</w:t>
            </w:r>
          </w:p>
          <w:p w:rsidR="00684596" w:rsidRPr="00201FA7" w:rsidRDefault="00684596" w:rsidP="00F1089F">
            <w:pPr>
              <w:pStyle w:val="Standard"/>
              <w:spacing w:after="0" w:line="240" w:lineRule="auto"/>
              <w:rPr>
                <w:rFonts w:ascii="Arial" w:hAnsi="Arial" w:cs="Arial"/>
                <w:bCs/>
                <w:color w:val="262626"/>
                <w:sz w:val="18"/>
                <w:szCs w:val="18"/>
                <w:lang w:eastAsia="fr-FR"/>
              </w:rPr>
            </w:pPr>
            <w:r w:rsidRPr="00201FA7">
              <w:rPr>
                <w:rFonts w:ascii="Arial" w:eastAsia="Times New Roman" w:hAnsi="Arial" w:cs="Arial"/>
                <w:bCs/>
                <w:color w:val="262626"/>
                <w:sz w:val="18"/>
                <w:szCs w:val="18"/>
                <w:lang w:eastAsia="fr-FR"/>
              </w:rPr>
              <w:t>-</w:t>
            </w:r>
            <w:r w:rsidRPr="00201FA7">
              <w:rPr>
                <w:rFonts w:ascii="Arial" w:hAnsi="Arial" w:cs="Arial"/>
                <w:bCs/>
                <w:color w:val="262626"/>
                <w:sz w:val="18"/>
                <w:szCs w:val="18"/>
                <w:lang w:eastAsia="fr-FR"/>
              </w:rPr>
              <w:t>Rapports d’activités et de performance</w:t>
            </w:r>
          </w:p>
          <w:p w:rsidR="00684596" w:rsidRPr="00201FA7" w:rsidRDefault="00684596" w:rsidP="00022534">
            <w:pPr>
              <w:pStyle w:val="Standard"/>
              <w:spacing w:after="0" w:line="240" w:lineRule="auto"/>
              <w:rPr>
                <w:rFonts w:ascii="Arial" w:eastAsia="Times New Roman" w:hAnsi="Arial" w:cs="Arial"/>
                <w:bCs/>
                <w:color w:val="262626"/>
                <w:sz w:val="18"/>
                <w:szCs w:val="18"/>
                <w:lang w:eastAsia="fr-FR"/>
              </w:rPr>
            </w:pPr>
          </w:p>
        </w:tc>
      </w:tr>
    </w:tbl>
    <w:p w:rsidR="00022534" w:rsidRDefault="00022534" w:rsidP="00022534">
      <w:pPr>
        <w:pStyle w:val="Standard"/>
        <w:sectPr w:rsidR="00022534" w:rsidSect="00022534">
          <w:headerReference w:type="default" r:id="rId54"/>
          <w:pgSz w:w="16837" w:h="11905" w:orient="landscape"/>
          <w:pgMar w:top="1418" w:right="1418" w:bottom="1418" w:left="1418" w:header="720" w:footer="720" w:gutter="0"/>
          <w:cols w:space="720"/>
        </w:sectPr>
      </w:pPr>
    </w:p>
    <w:p w:rsidR="00022534" w:rsidRDefault="00022534" w:rsidP="00022534">
      <w:pPr>
        <w:pStyle w:val="Standard"/>
      </w:pPr>
    </w:p>
    <w:p w:rsidR="00022534" w:rsidRDefault="00022534" w:rsidP="00022534">
      <w:pPr>
        <w:pStyle w:val="Standard"/>
      </w:pPr>
    </w:p>
    <w:p w:rsidR="00A43FE2" w:rsidRDefault="00A43FE2" w:rsidP="00022534">
      <w:pPr>
        <w:pStyle w:val="Standard"/>
      </w:pPr>
    </w:p>
    <w:p w:rsidR="00A43FE2" w:rsidRDefault="00A43FE2" w:rsidP="00022534">
      <w:pPr>
        <w:pStyle w:val="Standard"/>
      </w:pPr>
    </w:p>
    <w:p w:rsidR="00A43FE2" w:rsidRDefault="00A43FE2" w:rsidP="00022534">
      <w:pPr>
        <w:pStyle w:val="Standard"/>
      </w:pPr>
    </w:p>
    <w:p w:rsidR="00A43FE2" w:rsidRDefault="00A43FE2" w:rsidP="00022534">
      <w:pPr>
        <w:pStyle w:val="Standard"/>
      </w:pPr>
    </w:p>
    <w:p w:rsidR="00A43FE2" w:rsidRDefault="00A43FE2" w:rsidP="00022534">
      <w:pPr>
        <w:pStyle w:val="Standard"/>
      </w:pPr>
    </w:p>
    <w:p w:rsidR="00D83878" w:rsidRPr="00BC2307" w:rsidRDefault="00D83878" w:rsidP="00D83878">
      <w:pPr>
        <w:pStyle w:val="Titre2"/>
        <w:rPr>
          <w:rFonts w:ascii="Arial" w:hAnsi="Arial" w:cs="Arial"/>
          <w:b/>
          <w:color w:val="1F497D"/>
          <w:sz w:val="48"/>
          <w:szCs w:val="52"/>
        </w:rPr>
      </w:pPr>
      <w:bookmarkStart w:id="39" w:name="_Toc348960179"/>
      <w:r>
        <w:rPr>
          <w:rFonts w:ascii="Arial" w:hAnsi="Arial" w:cs="Arial"/>
          <w:b/>
          <w:color w:val="1F497D"/>
          <w:sz w:val="48"/>
          <w:szCs w:val="52"/>
        </w:rPr>
        <w:t>4</w:t>
      </w:r>
      <w:r w:rsidRPr="00BC2307">
        <w:rPr>
          <w:rFonts w:ascii="Arial" w:hAnsi="Arial" w:cs="Arial"/>
          <w:b/>
          <w:color w:val="1F497D"/>
          <w:sz w:val="48"/>
          <w:szCs w:val="52"/>
        </w:rPr>
        <w:t xml:space="preserve"> – </w:t>
      </w:r>
      <w:r w:rsidRPr="00D83878">
        <w:rPr>
          <w:rFonts w:ascii="Arial" w:hAnsi="Arial" w:cs="Arial"/>
          <w:b/>
          <w:color w:val="1F497D"/>
          <w:sz w:val="48"/>
          <w:szCs w:val="52"/>
        </w:rPr>
        <w:t>Département Etudes et Recherches en Intrants Agricoles et Réglementions</w:t>
      </w:r>
      <w:bookmarkEnd w:id="39"/>
    </w:p>
    <w:p w:rsidR="00D83878" w:rsidRPr="00BC2307" w:rsidRDefault="00D83878" w:rsidP="00D83878">
      <w:pPr>
        <w:jc w:val="center"/>
        <w:rPr>
          <w:sz w:val="22"/>
        </w:rPr>
      </w:pPr>
    </w:p>
    <w:p w:rsidR="00D83878" w:rsidRPr="00BC2307" w:rsidRDefault="00D83878" w:rsidP="00D83878">
      <w:pPr>
        <w:jc w:val="center"/>
        <w:rPr>
          <w:b/>
          <w:sz w:val="56"/>
          <w:szCs w:val="72"/>
        </w:rPr>
      </w:pPr>
      <w:r w:rsidRPr="00BC2307">
        <w:rPr>
          <w:rFonts w:ascii="Arial" w:hAnsi="Arial" w:cs="Arial"/>
          <w:b/>
          <w:color w:val="1F497D"/>
          <w:sz w:val="48"/>
          <w:szCs w:val="52"/>
        </w:rPr>
        <w:t>(</w:t>
      </w:r>
      <w:r>
        <w:rPr>
          <w:rFonts w:ascii="Arial" w:hAnsi="Arial" w:cs="Arial"/>
          <w:b/>
          <w:color w:val="1F497D"/>
          <w:sz w:val="48"/>
          <w:szCs w:val="52"/>
        </w:rPr>
        <w:t>DRIAR</w:t>
      </w:r>
      <w:r w:rsidRPr="00BC2307">
        <w:rPr>
          <w:rFonts w:ascii="Arial" w:hAnsi="Arial" w:cs="Arial"/>
          <w:b/>
          <w:color w:val="1F497D"/>
          <w:sz w:val="48"/>
          <w:szCs w:val="52"/>
        </w:rPr>
        <w:t>)</w:t>
      </w:r>
    </w:p>
    <w:p w:rsidR="00A43FE2" w:rsidRDefault="00A43FE2" w:rsidP="00022534">
      <w:pPr>
        <w:pStyle w:val="Standard"/>
      </w:pPr>
    </w:p>
    <w:p w:rsidR="00022534" w:rsidRDefault="00022534" w:rsidP="00022534">
      <w:pPr>
        <w:pStyle w:val="Standard"/>
      </w:pPr>
      <w:r>
        <w:tab/>
      </w:r>
      <w:r>
        <w:tab/>
      </w:r>
      <w:r>
        <w:tab/>
      </w: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spacing w:after="0" w:line="240" w:lineRule="auto"/>
        <w:rPr>
          <w:rFonts w:ascii="Times New Roman" w:eastAsia="Times New Roman" w:hAnsi="Times New Roman" w:cs="Times New Roman"/>
          <w:b/>
          <w:bCs/>
          <w:color w:val="FFFFFF"/>
          <w:sz w:val="24"/>
          <w:szCs w:val="24"/>
          <w:lang w:eastAsia="fr-FR"/>
        </w:rPr>
        <w:sectPr w:rsidR="00022534">
          <w:headerReference w:type="default" r:id="rId55"/>
          <w:pgSz w:w="11905" w:h="16837"/>
          <w:pgMar w:top="1417" w:right="1417" w:bottom="1417" w:left="1417" w:header="720" w:footer="720" w:gutter="0"/>
          <w:cols w:space="720"/>
        </w:sectPr>
      </w:pPr>
    </w:p>
    <w:tbl>
      <w:tblPr>
        <w:tblW w:w="14884" w:type="dxa"/>
        <w:tblInd w:w="-502" w:type="dxa"/>
        <w:tblLayout w:type="fixed"/>
        <w:tblCellMar>
          <w:left w:w="10" w:type="dxa"/>
          <w:right w:w="10" w:type="dxa"/>
        </w:tblCellMar>
        <w:tblLook w:val="04A0"/>
      </w:tblPr>
      <w:tblGrid>
        <w:gridCol w:w="1701"/>
        <w:gridCol w:w="1134"/>
        <w:gridCol w:w="993"/>
        <w:gridCol w:w="1696"/>
        <w:gridCol w:w="3190"/>
        <w:gridCol w:w="1344"/>
        <w:gridCol w:w="1558"/>
        <w:gridCol w:w="1209"/>
        <w:gridCol w:w="2059"/>
      </w:tblGrid>
      <w:tr w:rsidR="00022534" w:rsidRPr="00201FA7" w:rsidTr="00943EA1">
        <w:trPr>
          <w:trHeight w:val="567"/>
          <w:tblHeader/>
        </w:trPr>
        <w:tc>
          <w:tcPr>
            <w:tcW w:w="1701" w:type="dxa"/>
            <w:vMerge w:val="restart"/>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lastRenderedPageBreak/>
              <w:t>Risques</w:t>
            </w:r>
          </w:p>
        </w:tc>
        <w:tc>
          <w:tcPr>
            <w:tcW w:w="2127" w:type="dxa"/>
            <w:gridSpan w:val="2"/>
            <w:tcBorders>
              <w:top w:val="single" w:sz="8" w:space="0" w:color="00000A"/>
              <w:left w:val="single" w:sz="2" w:space="0" w:color="000001"/>
              <w:bottom w:val="single" w:sz="8" w:space="0" w:color="00000A"/>
              <w:right w:val="single" w:sz="8" w:space="0" w:color="000001"/>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jc w:val="center"/>
              <w:rPr>
                <w:rFonts w:ascii="Arial" w:hAnsi="Arial" w:cs="Arial"/>
                <w:b/>
                <w:sz w:val="18"/>
                <w:szCs w:val="18"/>
              </w:rPr>
            </w:pPr>
            <w:r w:rsidRPr="00201FA7">
              <w:rPr>
                <w:rFonts w:ascii="Arial" w:eastAsia="Times New Roman" w:hAnsi="Arial" w:cs="Arial"/>
                <w:b/>
                <w:bCs/>
                <w:sz w:val="18"/>
                <w:szCs w:val="18"/>
                <w:lang w:eastAsia="fr-FR"/>
              </w:rPr>
              <w:t>Classement</w:t>
            </w:r>
          </w:p>
        </w:tc>
        <w:tc>
          <w:tcPr>
            <w:tcW w:w="1696"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Objectif (Activité/tâche)</w:t>
            </w:r>
          </w:p>
        </w:tc>
        <w:tc>
          <w:tcPr>
            <w:tcW w:w="3190"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Actions (Recommandation)</w:t>
            </w:r>
          </w:p>
        </w:tc>
        <w:tc>
          <w:tcPr>
            <w:tcW w:w="1344"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Période retenue pour mise en œuvre</w:t>
            </w:r>
          </w:p>
        </w:tc>
        <w:tc>
          <w:tcPr>
            <w:tcW w:w="1558"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Responsable de l’action</w:t>
            </w:r>
          </w:p>
        </w:tc>
        <w:tc>
          <w:tcPr>
            <w:tcW w:w="1209" w:type="dxa"/>
            <w:vMerge w:val="restart"/>
            <w:tcBorders>
              <w:top w:val="single" w:sz="8" w:space="0" w:color="00000A"/>
              <w:left w:val="single" w:sz="8" w:space="0" w:color="00000A"/>
              <w:right w:val="single" w:sz="8" w:space="0" w:color="00000A"/>
            </w:tcBorders>
            <w:shd w:val="clear" w:color="auto" w:fill="F2F2F2" w:themeFill="background1" w:themeFillShade="F2"/>
            <w:vAlign w:val="center"/>
          </w:tcPr>
          <w:p w:rsidR="00022534" w:rsidRPr="00201FA7" w:rsidRDefault="00802432" w:rsidP="00802432">
            <w:pPr>
              <w:pStyle w:val="Standard"/>
              <w:spacing w:after="0" w:line="240" w:lineRule="auto"/>
              <w:rPr>
                <w:rFonts w:ascii="Arial" w:eastAsia="Times New Roman" w:hAnsi="Arial" w:cs="Arial"/>
                <w:b/>
                <w:bCs/>
                <w:sz w:val="18"/>
                <w:szCs w:val="18"/>
                <w:lang w:eastAsia="fr-FR"/>
              </w:rPr>
            </w:pPr>
            <w:r w:rsidRPr="00201FA7">
              <w:rPr>
                <w:rFonts w:ascii="Arial" w:eastAsia="Times New Roman" w:hAnsi="Arial" w:cs="Arial"/>
                <w:b/>
                <w:bCs/>
                <w:sz w:val="18"/>
                <w:szCs w:val="18"/>
                <w:lang w:eastAsia="fr-FR"/>
              </w:rPr>
              <w:t>Coût estimatif</w:t>
            </w:r>
            <w:r w:rsidR="00F408D2">
              <w:rPr>
                <w:rFonts w:ascii="Arial" w:eastAsia="Times New Roman" w:hAnsi="Arial" w:cs="Arial"/>
                <w:b/>
                <w:bCs/>
                <w:sz w:val="18"/>
                <w:szCs w:val="18"/>
                <w:lang w:eastAsia="fr-FR"/>
              </w:rPr>
              <w:t xml:space="preserve">      </w:t>
            </w:r>
            <w:r w:rsidR="00F408D2">
              <w:rPr>
                <w:rStyle w:val="Marquedecommentaire"/>
                <w:rFonts w:ascii="Times New Roman" w:eastAsia="Times New Roman" w:hAnsi="Times New Roman" w:cs="Times New Roman"/>
                <w:kern w:val="0"/>
              </w:rPr>
              <w:commentReference w:id="40"/>
            </w:r>
          </w:p>
        </w:tc>
        <w:tc>
          <w:tcPr>
            <w:tcW w:w="2059"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Indicateur</w:t>
            </w:r>
            <w:r w:rsidR="00517A9B" w:rsidRPr="00201FA7">
              <w:rPr>
                <w:rFonts w:ascii="Arial" w:eastAsia="Times New Roman" w:hAnsi="Arial" w:cs="Arial"/>
                <w:b/>
                <w:bCs/>
                <w:sz w:val="18"/>
                <w:szCs w:val="18"/>
                <w:lang w:eastAsia="fr-FR"/>
              </w:rPr>
              <w:t>s</w:t>
            </w:r>
            <w:r w:rsidRPr="00201FA7">
              <w:rPr>
                <w:rFonts w:ascii="Arial" w:eastAsia="Times New Roman" w:hAnsi="Arial" w:cs="Arial"/>
                <w:b/>
                <w:bCs/>
                <w:sz w:val="18"/>
                <w:szCs w:val="18"/>
                <w:lang w:eastAsia="fr-FR"/>
              </w:rPr>
              <w:t xml:space="preserve"> de suivi</w:t>
            </w:r>
          </w:p>
        </w:tc>
      </w:tr>
      <w:tr w:rsidR="00022534" w:rsidRPr="00201FA7" w:rsidTr="00943EA1">
        <w:trPr>
          <w:trHeight w:val="567"/>
          <w:tblHeader/>
        </w:trPr>
        <w:tc>
          <w:tcPr>
            <w:tcW w:w="1701" w:type="dxa"/>
            <w:vMerge/>
            <w:tcBorders>
              <w:top w:val="single" w:sz="8" w:space="0" w:color="00000A"/>
              <w:left w:val="single" w:sz="8" w:space="0" w:color="00000A"/>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134"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Potentiel de risques (Score)</w:t>
            </w:r>
          </w:p>
        </w:tc>
        <w:tc>
          <w:tcPr>
            <w:tcW w:w="993"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Rang de priorité</w:t>
            </w:r>
          </w:p>
        </w:tc>
        <w:tc>
          <w:tcPr>
            <w:tcW w:w="1696"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3190"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344"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558"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209" w:type="dxa"/>
            <w:vMerge/>
            <w:tcBorders>
              <w:left w:val="single" w:sz="8" w:space="0" w:color="00000A"/>
              <w:bottom w:val="single" w:sz="2" w:space="0" w:color="000001"/>
              <w:right w:val="single" w:sz="8" w:space="0" w:color="00000A"/>
            </w:tcBorders>
            <w:shd w:val="clear" w:color="auto" w:fill="0070C0"/>
          </w:tcPr>
          <w:p w:rsidR="00022534" w:rsidRPr="00201FA7" w:rsidRDefault="00022534" w:rsidP="00022534">
            <w:pPr>
              <w:rPr>
                <w:rFonts w:ascii="Arial" w:hAnsi="Arial" w:cs="Arial"/>
                <w:sz w:val="18"/>
                <w:szCs w:val="18"/>
              </w:rPr>
            </w:pPr>
          </w:p>
        </w:tc>
        <w:tc>
          <w:tcPr>
            <w:tcW w:w="2059"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r>
      <w:tr w:rsidR="00943EA1" w:rsidRPr="00201FA7" w:rsidTr="00943EA1">
        <w:trPr>
          <w:trHeight w:val="552"/>
        </w:trPr>
        <w:tc>
          <w:tcPr>
            <w:tcW w:w="1701"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Introduction de maladies à travers l'échange de végétaux et de produits végétaux</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17</w:t>
            </w:r>
          </w:p>
        </w:tc>
        <w:tc>
          <w:tcPr>
            <w:tcW w:w="993"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Veiller au respect de la règlementation phytosanitaire et protection intégrée des végétaux</w:t>
            </w:r>
          </w:p>
        </w:tc>
        <w:tc>
          <w:tcPr>
            <w:tcW w:w="319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Révision de la réglementation phytosanitaire du CILSS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Formation et dotation en équipements des services PV et postes de contrôle frontaliers</w:t>
            </w:r>
          </w:p>
        </w:tc>
        <w:tc>
          <w:tcPr>
            <w:tcW w:w="134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hAnsi="Arial" w:cs="Arial"/>
                <w:sz w:val="18"/>
                <w:szCs w:val="18"/>
              </w:rPr>
            </w:pPr>
            <w:r w:rsidRPr="00201FA7">
              <w:rPr>
                <w:rFonts w:ascii="Arial" w:eastAsia="Times New Roman" w:hAnsi="Arial" w:cs="Arial"/>
                <w:bCs/>
                <w:color w:val="262626"/>
                <w:sz w:val="18"/>
                <w:szCs w:val="18"/>
                <w:lang w:eastAsia="fr-FR"/>
              </w:rPr>
              <w:t>immédiate</w:t>
            </w:r>
          </w:p>
        </w:tc>
        <w:tc>
          <w:tcPr>
            <w:tcW w:w="155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2" w:space="0" w:color="000001"/>
              <w:left w:val="single" w:sz="2" w:space="0" w:color="000001"/>
              <w:bottom w:val="single" w:sz="4" w:space="0" w:color="00000A"/>
              <w:right w:val="single" w:sz="2" w:space="0" w:color="000001"/>
            </w:tcBorders>
            <w:shd w:val="clear" w:color="auto" w:fill="FFFFFF"/>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p>
        </w:tc>
        <w:tc>
          <w:tcPr>
            <w:tcW w:w="205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A94C7C">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sur le respect de la règlementation phytosanitaire et protection intégrée des végétaux</w:t>
            </w:r>
          </w:p>
          <w:p w:rsidR="00943EA1" w:rsidRPr="00201FA7" w:rsidRDefault="00943EA1" w:rsidP="00F1089F">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formation des acteurs</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--Nombre, fréquence et typologie des actions de contrôle de conformité menées.</w:t>
            </w:r>
          </w:p>
        </w:tc>
      </w:tr>
      <w:tr w:rsidR="00943EA1" w:rsidRPr="00201FA7" w:rsidTr="00943EA1">
        <w:trPr>
          <w:trHeight w:val="544"/>
        </w:trPr>
        <w:tc>
          <w:tcPr>
            <w:tcW w:w="170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Prolifération de produits dangereux pour l'homme et l'environnement</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15</w:t>
            </w:r>
          </w:p>
        </w:tc>
        <w:tc>
          <w:tcPr>
            <w:tcW w:w="993"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Veiller au respect de la règlementation phytosanitaire et protection intégrée des végétaux</w:t>
            </w:r>
          </w:p>
        </w:tc>
        <w:tc>
          <w:tcPr>
            <w:tcW w:w="319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le dispositif  post  homologation dans les pays;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Accélérer la mise en place du COAHP (Comité Ouest Africain d''Homologation des Pesticides)</w:t>
            </w:r>
          </w:p>
        </w:tc>
        <w:tc>
          <w:tcPr>
            <w:tcW w:w="134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Action immédiate</w:t>
            </w:r>
          </w:p>
        </w:tc>
        <w:tc>
          <w:tcPr>
            <w:tcW w:w="155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4" w:space="0" w:color="00000A"/>
              <w:left w:val="single" w:sz="2" w:space="0" w:color="000001"/>
              <w:bottom w:val="single" w:sz="4" w:space="0" w:color="00000A"/>
              <w:right w:val="single" w:sz="2" w:space="0" w:color="000001"/>
            </w:tcBorders>
            <w:shd w:val="clear" w:color="auto" w:fill="FFFFFF"/>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p>
        </w:tc>
        <w:tc>
          <w:tcPr>
            <w:tcW w:w="20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F1089F">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-Nombre, fréquence et typologie des actions de contrôle de conformité menées.</w:t>
            </w:r>
          </w:p>
          <w:p w:rsidR="00943EA1" w:rsidRPr="00201FA7" w:rsidRDefault="00943EA1" w:rsidP="001D3488">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sur le respect de la règlementation phytosanitaire et protection intégrée des végétaux</w:t>
            </w:r>
          </w:p>
          <w:p w:rsidR="00943EA1" w:rsidRPr="00201FA7" w:rsidRDefault="00943EA1" w:rsidP="00F1089F">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du COAHP</w:t>
            </w:r>
          </w:p>
        </w:tc>
      </w:tr>
      <w:tr w:rsidR="00943EA1" w:rsidRPr="00201FA7" w:rsidTr="00943EA1">
        <w:trPr>
          <w:trHeight w:val="400"/>
        </w:trPr>
        <w:tc>
          <w:tcPr>
            <w:tcW w:w="170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943EA1" w:rsidRPr="00201FA7" w:rsidRDefault="00943EA1" w:rsidP="00022534">
            <w:pPr>
              <w:pStyle w:val="Standard"/>
              <w:spacing w:after="0" w:line="240" w:lineRule="auto"/>
              <w:rPr>
                <w:rFonts w:ascii="Arial" w:hAnsi="Arial" w:cs="Arial"/>
                <w:sz w:val="18"/>
                <w:szCs w:val="18"/>
              </w:rPr>
            </w:pPr>
            <w:r w:rsidRPr="00201FA7">
              <w:rPr>
                <w:rFonts w:ascii="Arial" w:hAnsi="Arial" w:cs="Arial"/>
                <w:sz w:val="18"/>
                <w:szCs w:val="18"/>
              </w:rPr>
              <w:t>Utilisation d'engrais de mauvaise qualité</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12</w:t>
            </w:r>
          </w:p>
        </w:tc>
        <w:tc>
          <w:tcPr>
            <w:tcW w:w="993"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Système de production durable et règlementation des engrais</w:t>
            </w:r>
            <w:bookmarkStart w:id="41" w:name="_GoBack1"/>
            <w:bookmarkEnd w:id="41"/>
          </w:p>
        </w:tc>
        <w:tc>
          <w:tcPr>
            <w:tcW w:w="319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appuyer les Etats dans la mise en œuvre de la réglementation régionale</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former les acteurs nationaux à la règlementation</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doter les Etats de laboratoires équipés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Encourager les utilisateurs à effectuer le contrôle de qualité des engrais</w:t>
            </w:r>
          </w:p>
        </w:tc>
        <w:tc>
          <w:tcPr>
            <w:tcW w:w="134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immédiat</w:t>
            </w:r>
          </w:p>
        </w:tc>
        <w:tc>
          <w:tcPr>
            <w:tcW w:w="155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4" w:space="0" w:color="00000A"/>
              <w:left w:val="single" w:sz="2" w:space="0" w:color="000001"/>
              <w:bottom w:val="single" w:sz="4" w:space="0" w:color="00000A"/>
              <w:right w:val="single" w:sz="2" w:space="0" w:color="000001"/>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0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formation des acteurs nationaux à la règlementation</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--Nombre, fréquence et typologie des actions de contrôle de conformité menées.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943EA1">
        <w:trPr>
          <w:trHeight w:val="255"/>
        </w:trPr>
        <w:tc>
          <w:tcPr>
            <w:tcW w:w="1701"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hAnsi="Arial" w:cs="Arial"/>
                <w:sz w:val="18"/>
                <w:szCs w:val="18"/>
              </w:rPr>
              <w:t xml:space="preserve">contreperformance des systèmes de production liée à la faible utilisation des semences de </w:t>
            </w:r>
            <w:r w:rsidRPr="00201FA7">
              <w:rPr>
                <w:rFonts w:ascii="Arial" w:hAnsi="Arial" w:cs="Arial"/>
                <w:sz w:val="18"/>
                <w:szCs w:val="18"/>
              </w:rPr>
              <w:lastRenderedPageBreak/>
              <w:t>bonnes qualités</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lastRenderedPageBreak/>
              <w:t>11</w:t>
            </w:r>
          </w:p>
        </w:tc>
        <w:tc>
          <w:tcPr>
            <w:tcW w:w="993"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Gérer les semences, la biosécurité et la propriété intellectuelle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9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 appuyer les Etats dans la mise en œuvre de la réglementation régionale</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former les acteurs nationaux à la règlementation</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doter les Etats de laboratoires équipés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Eriger des stations pour conduire les </w:t>
            </w:r>
            <w:r w:rsidRPr="00201FA7">
              <w:rPr>
                <w:rFonts w:ascii="Arial" w:eastAsia="Times New Roman" w:hAnsi="Arial" w:cs="Arial"/>
                <w:bCs/>
                <w:color w:val="262626"/>
                <w:sz w:val="18"/>
                <w:szCs w:val="18"/>
                <w:lang w:eastAsia="fr-FR"/>
              </w:rPr>
              <w:lastRenderedPageBreak/>
              <w:t>tests de distinction, homogénéité et stabilité (DHS),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promouvoir les associations semencières privées</w:t>
            </w:r>
          </w:p>
        </w:tc>
        <w:tc>
          <w:tcPr>
            <w:tcW w:w="134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immédiate</w:t>
            </w:r>
          </w:p>
        </w:tc>
        <w:tc>
          <w:tcPr>
            <w:tcW w:w="155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2" w:space="0" w:color="000001"/>
              <w:left w:val="single" w:sz="2" w:space="0" w:color="000001"/>
              <w:bottom w:val="single" w:sz="4" w:space="0" w:color="00000A"/>
              <w:right w:val="single" w:sz="2" w:space="0" w:color="000001"/>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05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formation des acteurs</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des stations pour conduire les tests de distinction, homogénéité et stabilité</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xml:space="preserve">-Rapport de </w:t>
            </w:r>
            <w:r w:rsidRPr="00201FA7">
              <w:rPr>
                <w:rFonts w:ascii="Arial" w:eastAsia="Times New Roman" w:hAnsi="Arial" w:cs="Arial"/>
                <w:bCs/>
                <w:color w:val="262626"/>
                <w:sz w:val="18"/>
                <w:szCs w:val="18"/>
                <w:lang w:eastAsia="fr-FR"/>
              </w:rPr>
              <w:lastRenderedPageBreak/>
              <w:t>performance</w:t>
            </w:r>
          </w:p>
        </w:tc>
      </w:tr>
      <w:tr w:rsidR="00943EA1" w:rsidRPr="00201FA7" w:rsidTr="00943EA1">
        <w:trPr>
          <w:trHeight w:val="255"/>
        </w:trPr>
        <w:tc>
          <w:tcPr>
            <w:tcW w:w="1701"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Prolifération des OGM nocifs pour l'Homme, l'Animal et l'environnement</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993"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Gérer les semences, la biosécurité et la propriété intellectuelle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9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finaliser le règlement régional et les règlements d'exécution</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les capacités des acteurs nationaux à l'application des règlements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les organes nationaux en charge de la biosécurité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la capacité des laboratoires de références en équipements</w:t>
            </w:r>
          </w:p>
        </w:tc>
        <w:tc>
          <w:tcPr>
            <w:tcW w:w="134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immédiate</w:t>
            </w:r>
          </w:p>
        </w:tc>
        <w:tc>
          <w:tcPr>
            <w:tcW w:w="155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2" w:space="0" w:color="000001"/>
              <w:left w:val="single" w:sz="2" w:space="0" w:color="000001"/>
              <w:bottom w:val="single" w:sz="4" w:space="0" w:color="00000A"/>
              <w:right w:val="single" w:sz="2" w:space="0" w:color="000001"/>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05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A870F3">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sur la gestion des semences, la biosécurité et la propriété intellectuelle</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--Nombre, fréquence et typologie des actions de contrôle de conformité menées.</w:t>
            </w:r>
          </w:p>
        </w:tc>
      </w:tr>
      <w:tr w:rsidR="00943EA1" w:rsidRPr="00201FA7" w:rsidTr="00943EA1">
        <w:trPr>
          <w:trHeight w:val="255"/>
        </w:trPr>
        <w:tc>
          <w:tcPr>
            <w:tcW w:w="170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325B4B">
            <w:pPr>
              <w:pStyle w:val="Standard"/>
              <w:rPr>
                <w:rFonts w:ascii="Arial" w:hAnsi="Arial" w:cs="Arial"/>
                <w:sz w:val="18"/>
                <w:szCs w:val="18"/>
              </w:rPr>
            </w:pPr>
            <w:r w:rsidRPr="00201FA7">
              <w:rPr>
                <w:rFonts w:ascii="Arial" w:hAnsi="Arial" w:cs="Arial"/>
                <w:sz w:val="18"/>
                <w:szCs w:val="18"/>
              </w:rPr>
              <w:t>Non utilisation de produits OGM favorables pour l'agriculture</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Gérer les semences, la biosécurité et la propriété intellectuelle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9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Finaliser le règlement régional et les règlements d'exécution</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les capacités des acteurs nationaux à l'application des règlements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les organes nationaux en charge de la biosécurité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renforcer la capacité des laboratoires de références en équipements</w:t>
            </w:r>
          </w:p>
        </w:tc>
        <w:tc>
          <w:tcPr>
            <w:tcW w:w="134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immédiate</w:t>
            </w:r>
          </w:p>
        </w:tc>
        <w:tc>
          <w:tcPr>
            <w:tcW w:w="1558"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4" w:space="0" w:color="00000A"/>
              <w:left w:val="single" w:sz="4" w:space="0" w:color="00000A"/>
              <w:bottom w:val="single" w:sz="4" w:space="0" w:color="00000A"/>
              <w:right w:val="single" w:sz="4" w:space="0" w:color="00000A"/>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05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325B4B">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sur la gestion des semences, la biosécurité et la propriété intellectuelle</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--Nombre, fréquence et typologie des actions de contrôle de conformité menées.</w:t>
            </w:r>
          </w:p>
        </w:tc>
      </w:tr>
      <w:tr w:rsidR="00943EA1" w:rsidRPr="00201FA7" w:rsidTr="00943EA1">
        <w:trPr>
          <w:trHeight w:val="420"/>
        </w:trPr>
        <w:tc>
          <w:tcPr>
            <w:tcW w:w="170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hAnsi="Arial" w:cs="Arial"/>
                <w:sz w:val="18"/>
                <w:szCs w:val="18"/>
              </w:rPr>
              <w:t>Exploitation non règlementée des obtentions végétales</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8</w:t>
            </w:r>
          </w:p>
        </w:tc>
        <w:tc>
          <w:tcPr>
            <w:tcW w:w="993"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w:t>
            </w:r>
          </w:p>
        </w:tc>
        <w:tc>
          <w:tcPr>
            <w:tcW w:w="1696"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Gérer les semences, la biosécurité et la propriété intellectuelle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9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la réglementation régionale sur le Droit des Obtentions Végétales (DOV)</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Encourager les chercheurs et les structures de recherche à protéger leurs variétés par des DOV</w:t>
            </w:r>
          </w:p>
        </w:tc>
        <w:tc>
          <w:tcPr>
            <w:tcW w:w="134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 moyen terme</w:t>
            </w:r>
          </w:p>
        </w:tc>
        <w:tc>
          <w:tcPr>
            <w:tcW w:w="155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DRIAR</w:t>
            </w:r>
          </w:p>
        </w:tc>
        <w:tc>
          <w:tcPr>
            <w:tcW w:w="1209" w:type="dxa"/>
            <w:tcBorders>
              <w:top w:val="single" w:sz="4" w:space="0" w:color="00000A"/>
              <w:left w:val="single" w:sz="2" w:space="0" w:color="000001"/>
              <w:bottom w:val="single" w:sz="4" w:space="0" w:color="00000A"/>
              <w:right w:val="single" w:sz="2" w:space="0" w:color="000001"/>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0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325B4B">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Existence de la réglementation régionale sur le Droit des Obtentions Végétales (DOV)</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bl>
    <w:p w:rsidR="00022534" w:rsidRDefault="00022534" w:rsidP="00022534">
      <w:pPr>
        <w:pStyle w:val="Standard"/>
        <w:sectPr w:rsidR="00022534" w:rsidSect="00022534">
          <w:headerReference w:type="default" r:id="rId56"/>
          <w:pgSz w:w="16837" w:h="11905" w:orient="landscape"/>
          <w:pgMar w:top="1418" w:right="1418" w:bottom="1418" w:left="1418" w:header="720" w:footer="720" w:gutter="0"/>
          <w:cols w:space="720"/>
        </w:sectPr>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A43FE2" w:rsidRDefault="00A43FE2" w:rsidP="00022534">
      <w:pPr>
        <w:pStyle w:val="Standard"/>
      </w:pPr>
    </w:p>
    <w:p w:rsidR="00A43FE2" w:rsidRDefault="00A43FE2" w:rsidP="00022534">
      <w:pPr>
        <w:pStyle w:val="Standard"/>
      </w:pPr>
    </w:p>
    <w:p w:rsidR="00022534" w:rsidRDefault="00022534" w:rsidP="00022534">
      <w:pPr>
        <w:pStyle w:val="Standard"/>
      </w:pPr>
    </w:p>
    <w:p w:rsidR="00A43FE2" w:rsidRPr="00802432" w:rsidRDefault="00A43FE2" w:rsidP="00A43FE2">
      <w:pPr>
        <w:pStyle w:val="Standard"/>
        <w:rPr>
          <w:sz w:val="32"/>
        </w:rPr>
      </w:pPr>
    </w:p>
    <w:p w:rsidR="00A43FE2" w:rsidRPr="00802432" w:rsidRDefault="00A43FE2" w:rsidP="00A43FE2">
      <w:pPr>
        <w:pStyle w:val="Titre2"/>
        <w:rPr>
          <w:rFonts w:ascii="Arial" w:hAnsi="Arial" w:cs="Arial"/>
          <w:b/>
          <w:color w:val="1F497D"/>
          <w:sz w:val="48"/>
          <w:szCs w:val="36"/>
        </w:rPr>
      </w:pPr>
      <w:bookmarkStart w:id="42" w:name="_Toc348960180"/>
      <w:r w:rsidRPr="00802432">
        <w:rPr>
          <w:rFonts w:ascii="Arial" w:hAnsi="Arial" w:cs="Arial"/>
          <w:b/>
          <w:color w:val="1F497D"/>
          <w:sz w:val="48"/>
          <w:szCs w:val="36"/>
        </w:rPr>
        <w:t xml:space="preserve">5 – </w:t>
      </w:r>
      <w:r w:rsidRPr="00802432">
        <w:rPr>
          <w:rFonts w:ascii="Arial" w:hAnsi="Arial" w:cs="Arial"/>
          <w:b/>
          <w:color w:val="1F497D"/>
          <w:sz w:val="48"/>
          <w:szCs w:val="36"/>
        </w:rPr>
        <w:tab/>
        <w:t>Unité Administration, Finance et Comptabilité (UAFC- INSAH)</w:t>
      </w:r>
      <w:bookmarkEnd w:id="42"/>
    </w:p>
    <w:p w:rsidR="00A43FE2" w:rsidRPr="00802432" w:rsidRDefault="00A43FE2" w:rsidP="00A43FE2">
      <w:pPr>
        <w:pStyle w:val="Standard"/>
        <w:rPr>
          <w:sz w:val="32"/>
        </w:rPr>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spacing w:after="0" w:line="240" w:lineRule="auto"/>
        <w:rPr>
          <w:rFonts w:ascii="Times New Roman" w:eastAsia="Times New Roman" w:hAnsi="Times New Roman" w:cs="Times New Roman"/>
          <w:b/>
          <w:bCs/>
          <w:color w:val="FFFFFF"/>
          <w:sz w:val="24"/>
          <w:szCs w:val="24"/>
          <w:lang w:eastAsia="fr-FR"/>
        </w:rPr>
        <w:sectPr w:rsidR="00022534">
          <w:headerReference w:type="default" r:id="rId57"/>
          <w:pgSz w:w="11905" w:h="16837"/>
          <w:pgMar w:top="1417" w:right="1417" w:bottom="1417" w:left="1417" w:header="720" w:footer="720" w:gutter="0"/>
          <w:cols w:space="720"/>
        </w:sectPr>
      </w:pPr>
    </w:p>
    <w:tbl>
      <w:tblPr>
        <w:tblW w:w="16056" w:type="dxa"/>
        <w:tblInd w:w="-1023" w:type="dxa"/>
        <w:tblLayout w:type="fixed"/>
        <w:tblCellMar>
          <w:left w:w="10" w:type="dxa"/>
          <w:right w:w="10" w:type="dxa"/>
        </w:tblCellMar>
        <w:tblLook w:val="04A0"/>
      </w:tblPr>
      <w:tblGrid>
        <w:gridCol w:w="19"/>
        <w:gridCol w:w="2038"/>
        <w:gridCol w:w="18"/>
        <w:gridCol w:w="1117"/>
        <w:gridCol w:w="17"/>
        <w:gridCol w:w="1117"/>
        <w:gridCol w:w="17"/>
        <w:gridCol w:w="1489"/>
        <w:gridCol w:w="3120"/>
        <w:gridCol w:w="1559"/>
        <w:gridCol w:w="1417"/>
        <w:gridCol w:w="1418"/>
        <w:gridCol w:w="2693"/>
        <w:gridCol w:w="17"/>
      </w:tblGrid>
      <w:tr w:rsidR="00022534" w:rsidRPr="00201FA7" w:rsidTr="006F72FB">
        <w:trPr>
          <w:trHeight w:val="567"/>
          <w:tblHeader/>
        </w:trPr>
        <w:tc>
          <w:tcPr>
            <w:tcW w:w="2058" w:type="dxa"/>
            <w:gridSpan w:val="2"/>
            <w:vMerge w:val="restart"/>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bookmarkStart w:id="43" w:name="_GoBack"/>
            <w:bookmarkEnd w:id="43"/>
            <w:r w:rsidRPr="00201FA7">
              <w:rPr>
                <w:rFonts w:ascii="Arial" w:eastAsia="Times New Roman" w:hAnsi="Arial" w:cs="Arial"/>
                <w:b/>
                <w:bCs/>
                <w:sz w:val="18"/>
                <w:szCs w:val="18"/>
                <w:lang w:eastAsia="fr-FR"/>
              </w:rPr>
              <w:lastRenderedPageBreak/>
              <w:t>Risques</w:t>
            </w:r>
          </w:p>
        </w:tc>
        <w:tc>
          <w:tcPr>
            <w:tcW w:w="2269" w:type="dxa"/>
            <w:gridSpan w:val="4"/>
            <w:tcBorders>
              <w:top w:val="single" w:sz="8" w:space="0" w:color="00000A"/>
              <w:left w:val="single" w:sz="2" w:space="0" w:color="000001"/>
              <w:bottom w:val="single" w:sz="8" w:space="0" w:color="00000A"/>
              <w:right w:val="single" w:sz="8" w:space="0" w:color="000001"/>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jc w:val="center"/>
              <w:rPr>
                <w:rFonts w:ascii="Arial" w:hAnsi="Arial" w:cs="Arial"/>
                <w:b/>
                <w:sz w:val="18"/>
                <w:szCs w:val="18"/>
              </w:rPr>
            </w:pPr>
            <w:r w:rsidRPr="00201FA7">
              <w:rPr>
                <w:rFonts w:ascii="Arial" w:eastAsia="Times New Roman" w:hAnsi="Arial" w:cs="Arial"/>
                <w:b/>
                <w:bCs/>
                <w:sz w:val="18"/>
                <w:szCs w:val="18"/>
                <w:lang w:eastAsia="fr-FR"/>
              </w:rPr>
              <w:t>Classement</w:t>
            </w:r>
          </w:p>
        </w:tc>
        <w:tc>
          <w:tcPr>
            <w:tcW w:w="1506" w:type="dxa"/>
            <w:gridSpan w:val="2"/>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Objectif (Activité/tâche)</w:t>
            </w:r>
          </w:p>
        </w:tc>
        <w:tc>
          <w:tcPr>
            <w:tcW w:w="3120"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Actions (Recommandation)</w:t>
            </w:r>
          </w:p>
        </w:tc>
        <w:tc>
          <w:tcPr>
            <w:tcW w:w="1559"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Période retenue pour mise en œuvre</w:t>
            </w:r>
          </w:p>
        </w:tc>
        <w:tc>
          <w:tcPr>
            <w:tcW w:w="1417"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Responsable de l’action</w:t>
            </w:r>
          </w:p>
        </w:tc>
        <w:tc>
          <w:tcPr>
            <w:tcW w:w="1418"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502453" w:rsidRDefault="00802432" w:rsidP="00022534">
            <w:pPr>
              <w:pStyle w:val="Standard"/>
              <w:spacing w:after="0" w:line="240" w:lineRule="auto"/>
              <w:rPr>
                <w:rFonts w:ascii="Arial" w:eastAsia="Times New Roman" w:hAnsi="Arial" w:cs="Arial"/>
                <w:b/>
                <w:bCs/>
                <w:sz w:val="18"/>
                <w:szCs w:val="18"/>
                <w:lang w:eastAsia="fr-FR"/>
              </w:rPr>
            </w:pPr>
            <w:r w:rsidRPr="00201FA7">
              <w:rPr>
                <w:rFonts w:ascii="Arial" w:eastAsia="Times New Roman" w:hAnsi="Arial" w:cs="Arial"/>
                <w:b/>
                <w:bCs/>
                <w:sz w:val="18"/>
                <w:szCs w:val="18"/>
                <w:lang w:eastAsia="fr-FR"/>
              </w:rPr>
              <w:t>Coût estimatif</w:t>
            </w:r>
            <w:r w:rsidR="00502453">
              <w:rPr>
                <w:rFonts w:ascii="Arial" w:eastAsia="Times New Roman" w:hAnsi="Arial" w:cs="Arial"/>
                <w:b/>
                <w:bCs/>
                <w:sz w:val="18"/>
                <w:szCs w:val="18"/>
                <w:lang w:eastAsia="fr-FR"/>
              </w:rPr>
              <w:t xml:space="preserve"> </w:t>
            </w:r>
          </w:p>
          <w:p w:rsidR="00802432" w:rsidRPr="00201FA7" w:rsidRDefault="00502453" w:rsidP="00022534">
            <w:pPr>
              <w:pStyle w:val="Standard"/>
              <w:spacing w:after="0" w:line="240" w:lineRule="auto"/>
              <w:rPr>
                <w:rFonts w:ascii="Arial" w:hAnsi="Arial" w:cs="Arial"/>
                <w:b/>
                <w:sz w:val="18"/>
                <w:szCs w:val="18"/>
              </w:rPr>
            </w:pPr>
            <w:r>
              <w:rPr>
                <w:rStyle w:val="Marquedecommentaire"/>
                <w:rFonts w:ascii="Times New Roman" w:eastAsia="Times New Roman" w:hAnsi="Times New Roman" w:cs="Times New Roman"/>
                <w:kern w:val="0"/>
              </w:rPr>
              <w:commentReference w:id="44"/>
            </w:r>
            <w:r>
              <w:rPr>
                <w:rFonts w:ascii="Arial" w:eastAsia="Times New Roman" w:hAnsi="Arial" w:cs="Arial"/>
                <w:b/>
                <w:bCs/>
                <w:sz w:val="18"/>
                <w:szCs w:val="18"/>
                <w:lang w:eastAsia="fr-FR"/>
              </w:rPr>
              <w:t xml:space="preserve">        </w:t>
            </w:r>
          </w:p>
        </w:tc>
        <w:tc>
          <w:tcPr>
            <w:tcW w:w="2709" w:type="dxa"/>
            <w:gridSpan w:val="2"/>
            <w:vMerge w:val="restart"/>
            <w:tcBorders>
              <w:top w:val="single" w:sz="8" w:space="0" w:color="00000A"/>
              <w:left w:val="single" w:sz="8" w:space="0" w:color="00000A"/>
              <w:right w:val="single" w:sz="8" w:space="0" w:color="00000A"/>
            </w:tcBorders>
            <w:shd w:val="clear" w:color="auto" w:fill="F2F2F2" w:themeFill="background1" w:themeFillShade="F2"/>
            <w:vAlign w:val="center"/>
          </w:tcPr>
          <w:p w:rsidR="00022534" w:rsidRPr="00201FA7" w:rsidRDefault="00802432" w:rsidP="00802432">
            <w:pPr>
              <w:pStyle w:val="Standard"/>
              <w:spacing w:after="0" w:line="240" w:lineRule="auto"/>
              <w:rPr>
                <w:rFonts w:ascii="Arial" w:eastAsia="Times New Roman" w:hAnsi="Arial" w:cs="Arial"/>
                <w:b/>
                <w:bCs/>
                <w:sz w:val="18"/>
                <w:szCs w:val="18"/>
                <w:lang w:eastAsia="fr-FR"/>
              </w:rPr>
            </w:pPr>
            <w:r w:rsidRPr="00201FA7">
              <w:rPr>
                <w:rFonts w:ascii="Arial" w:eastAsia="Times New Roman" w:hAnsi="Arial" w:cs="Arial"/>
                <w:b/>
                <w:bCs/>
                <w:sz w:val="18"/>
                <w:szCs w:val="18"/>
                <w:lang w:eastAsia="fr-FR"/>
              </w:rPr>
              <w:t>Indicateur de suivi</w:t>
            </w:r>
          </w:p>
        </w:tc>
      </w:tr>
      <w:tr w:rsidR="00022534" w:rsidRPr="00201FA7" w:rsidTr="006F72FB">
        <w:trPr>
          <w:trHeight w:val="567"/>
          <w:tblHeader/>
        </w:trPr>
        <w:tc>
          <w:tcPr>
            <w:tcW w:w="2058" w:type="dxa"/>
            <w:gridSpan w:val="2"/>
            <w:vMerge/>
            <w:tcBorders>
              <w:top w:val="single" w:sz="8" w:space="0" w:color="00000A"/>
              <w:left w:val="single" w:sz="8" w:space="0" w:color="00000A"/>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135" w:type="dxa"/>
            <w:gridSpan w:val="2"/>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Potentiel de risques (Score)</w:t>
            </w:r>
          </w:p>
        </w:tc>
        <w:tc>
          <w:tcPr>
            <w:tcW w:w="1134" w:type="dxa"/>
            <w:gridSpan w:val="2"/>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201FA7" w:rsidRDefault="00022534" w:rsidP="00022534">
            <w:pPr>
              <w:pStyle w:val="Standard"/>
              <w:spacing w:after="0" w:line="240" w:lineRule="auto"/>
              <w:rPr>
                <w:rFonts w:ascii="Arial" w:hAnsi="Arial" w:cs="Arial"/>
                <w:b/>
                <w:sz w:val="18"/>
                <w:szCs w:val="18"/>
              </w:rPr>
            </w:pPr>
            <w:r w:rsidRPr="00201FA7">
              <w:rPr>
                <w:rFonts w:ascii="Arial" w:eastAsia="Times New Roman" w:hAnsi="Arial" w:cs="Arial"/>
                <w:b/>
                <w:bCs/>
                <w:sz w:val="18"/>
                <w:szCs w:val="18"/>
                <w:lang w:eastAsia="fr-FR"/>
              </w:rPr>
              <w:t>Rang de priorité</w:t>
            </w:r>
          </w:p>
        </w:tc>
        <w:tc>
          <w:tcPr>
            <w:tcW w:w="1506" w:type="dxa"/>
            <w:gridSpan w:val="2"/>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3120"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559"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417"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1418"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201FA7" w:rsidRDefault="00022534" w:rsidP="00022534">
            <w:pPr>
              <w:rPr>
                <w:rFonts w:ascii="Arial" w:hAnsi="Arial" w:cs="Arial"/>
                <w:sz w:val="18"/>
                <w:szCs w:val="18"/>
              </w:rPr>
            </w:pPr>
          </w:p>
        </w:tc>
        <w:tc>
          <w:tcPr>
            <w:tcW w:w="2709" w:type="dxa"/>
            <w:gridSpan w:val="2"/>
            <w:vMerge/>
            <w:tcBorders>
              <w:left w:val="single" w:sz="8" w:space="0" w:color="00000A"/>
              <w:bottom w:val="single" w:sz="2" w:space="0" w:color="000001"/>
              <w:right w:val="single" w:sz="8" w:space="0" w:color="00000A"/>
            </w:tcBorders>
            <w:shd w:val="clear" w:color="auto" w:fill="0070C0"/>
          </w:tcPr>
          <w:p w:rsidR="00022534" w:rsidRPr="00201FA7" w:rsidRDefault="00022534" w:rsidP="00022534">
            <w:pPr>
              <w:rPr>
                <w:rFonts w:ascii="Arial" w:hAnsi="Arial" w:cs="Arial"/>
                <w:sz w:val="18"/>
                <w:szCs w:val="18"/>
              </w:rPr>
            </w:pPr>
          </w:p>
        </w:tc>
      </w:tr>
      <w:tr w:rsidR="00943EA1" w:rsidRPr="00201FA7" w:rsidTr="006F72FB">
        <w:trPr>
          <w:trHeight w:val="255"/>
        </w:trPr>
        <w:tc>
          <w:tcPr>
            <w:tcW w:w="2058" w:type="dxa"/>
            <w:gridSpan w:val="2"/>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hAnsi="Arial" w:cs="Arial"/>
                <w:sz w:val="18"/>
                <w:szCs w:val="18"/>
              </w:rPr>
              <w:t>Contre-performance des ressources humaines</w:t>
            </w:r>
          </w:p>
        </w:tc>
        <w:tc>
          <w:tcPr>
            <w:tcW w:w="1135"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18</w:t>
            </w:r>
          </w:p>
        </w:tc>
        <w:tc>
          <w:tcPr>
            <w:tcW w:w="1134"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Assurer la gestion administrative des ressources humaines de l'INSAH en relation avec les responsables techniques</w:t>
            </w:r>
          </w:p>
        </w:tc>
        <w:tc>
          <w:tcPr>
            <w:tcW w:w="312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mise à jour et adoption des manuels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élaboration d'un plan de recrutement pluriannuel</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validation du plan de politique de motivation du personnel</w:t>
            </w:r>
          </w:p>
        </w:tc>
        <w:tc>
          <w:tcPr>
            <w:tcW w:w="155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Meilleur délai</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2" w:space="0" w:color="000001"/>
              <w:left w:val="single" w:sz="2" w:space="0" w:color="000001"/>
              <w:bottom w:val="single" w:sz="4" w:space="0" w:color="00000A"/>
              <w:right w:val="single" w:sz="4" w:space="0" w:color="00000A"/>
            </w:tcBorders>
            <w:shd w:val="clear" w:color="auto" w:fill="FFFFFF"/>
          </w:tcPr>
          <w:p w:rsidR="00943EA1" w:rsidRPr="00201FA7" w:rsidRDefault="00943EA1" w:rsidP="009E24CE">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mise en œuvre du plan de recrutement</w:t>
            </w:r>
          </w:p>
          <w:p w:rsidR="00943EA1" w:rsidRPr="00201FA7" w:rsidRDefault="00943EA1" w:rsidP="00634097">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-Plan de motivation et sa mise en œuvre</w:t>
            </w:r>
          </w:p>
          <w:p w:rsidR="00943EA1" w:rsidRPr="00201FA7" w:rsidRDefault="00943EA1" w:rsidP="00634097">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performance</w:t>
            </w:r>
          </w:p>
        </w:tc>
      </w:tr>
      <w:tr w:rsidR="00943EA1" w:rsidRPr="00201FA7" w:rsidTr="006F72FB">
        <w:trPr>
          <w:trHeight w:val="400"/>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943EA1" w:rsidRPr="00201FA7" w:rsidRDefault="00943EA1" w:rsidP="00022534">
            <w:pPr>
              <w:pStyle w:val="Standard"/>
              <w:spacing w:after="0" w:line="240" w:lineRule="auto"/>
              <w:rPr>
                <w:rFonts w:ascii="Arial" w:hAnsi="Arial" w:cs="Arial"/>
                <w:sz w:val="18"/>
                <w:szCs w:val="18"/>
              </w:rPr>
            </w:pPr>
            <w:r w:rsidRPr="00201FA7">
              <w:rPr>
                <w:rFonts w:ascii="Arial" w:hAnsi="Arial" w:cs="Arial"/>
                <w:sz w:val="18"/>
                <w:szCs w:val="18"/>
              </w:rPr>
              <w:t>Budget élaboré en retard</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15</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l'établissement du budget de l'INSAH à temps et suivre son exécution</w:t>
            </w: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appliquer les plannings d'élaboration et de suivi budgétaire</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mettre  en place des outils  de suivi (amélioration du  logiciel, mise à jour du manuel)</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DB28AC">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-Tableau de bord et état de reddition de la performance</w:t>
            </w:r>
          </w:p>
          <w:p w:rsidR="00943EA1" w:rsidRPr="00201FA7" w:rsidRDefault="00943EA1" w:rsidP="00DB28AC">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-Fréquence des actions de pilotage et de suivi mises en œuvre du budget</w:t>
            </w: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Paie non assurée</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15</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la paye du personnel</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Régularité du paiement des cotisations des Etats membres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Respect des dispositions du statut du personnel en matière de contrat de travail</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36415F">
            <w:pPr>
              <w:pStyle w:val="Standard"/>
              <w:spacing w:after="0" w:line="240" w:lineRule="auto"/>
              <w:ind w:left="132"/>
              <w:rPr>
                <w:rFonts w:ascii="Arial" w:hAnsi="Arial" w:cs="Arial"/>
                <w:sz w:val="18"/>
                <w:szCs w:val="18"/>
                <w:lang w:eastAsia="fr-FR"/>
              </w:rPr>
            </w:pPr>
            <w:r w:rsidRPr="00201FA7">
              <w:rPr>
                <w:rFonts w:ascii="Arial" w:hAnsi="Arial" w:cs="Arial"/>
                <w:sz w:val="18"/>
                <w:szCs w:val="18"/>
                <w:lang w:eastAsia="fr-FR"/>
              </w:rPr>
              <w:t>-Taux ou niveau de couverture de la paye</w:t>
            </w:r>
          </w:p>
          <w:p w:rsidR="00943EA1" w:rsidRPr="00201FA7" w:rsidRDefault="00943EA1" w:rsidP="0036415F">
            <w:pPr>
              <w:pStyle w:val="Standard"/>
              <w:spacing w:after="0" w:line="240" w:lineRule="auto"/>
              <w:ind w:left="132"/>
              <w:rPr>
                <w:rFonts w:ascii="Arial" w:hAnsi="Arial" w:cs="Arial"/>
                <w:sz w:val="18"/>
                <w:szCs w:val="18"/>
                <w:lang w:eastAsia="fr-FR"/>
              </w:rPr>
            </w:pPr>
            <w:r w:rsidRPr="00201FA7">
              <w:rPr>
                <w:rFonts w:ascii="Arial" w:hAnsi="Arial" w:cs="Arial"/>
                <w:sz w:val="18"/>
                <w:szCs w:val="18"/>
                <w:lang w:eastAsia="fr-FR"/>
              </w:rPr>
              <w:t>-Rapport de performance</w:t>
            </w:r>
          </w:p>
          <w:p w:rsidR="00943EA1" w:rsidRPr="00201FA7" w:rsidRDefault="00943EA1" w:rsidP="0036415F">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Etablissement des déclarations de charges sociales</w:t>
            </w:r>
          </w:p>
        </w:tc>
      </w:tr>
      <w:tr w:rsidR="00943EA1" w:rsidRPr="00201FA7" w:rsidTr="006F72FB">
        <w:trPr>
          <w:trHeight w:val="255"/>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C520A1">
            <w:pPr>
              <w:pStyle w:val="Standard"/>
              <w:rPr>
                <w:rFonts w:ascii="Arial" w:hAnsi="Arial" w:cs="Arial"/>
                <w:sz w:val="18"/>
                <w:szCs w:val="18"/>
              </w:rPr>
            </w:pPr>
            <w:r w:rsidRPr="00201FA7">
              <w:rPr>
                <w:rFonts w:ascii="Arial" w:hAnsi="Arial" w:cs="Arial"/>
                <w:sz w:val="18"/>
                <w:szCs w:val="18"/>
              </w:rPr>
              <w:t>Pas d'approvisionnements</w:t>
            </w:r>
          </w:p>
        </w:tc>
        <w:tc>
          <w:tcPr>
            <w:tcW w:w="1135"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14</w:t>
            </w:r>
          </w:p>
        </w:tc>
        <w:tc>
          <w:tcPr>
            <w:tcW w:w="1134"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Assurer l'approvisionnement en biens et services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veiller à adoptons des outils de GRH</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4" w:space="0" w:color="00000A"/>
              <w:bottom w:val="single" w:sz="4" w:space="0" w:color="00000A"/>
              <w:right w:val="single" w:sz="4" w:space="0" w:color="00000A"/>
            </w:tcBorders>
            <w:shd w:val="clear" w:color="auto" w:fill="FFFFFF"/>
          </w:tcPr>
          <w:p w:rsidR="00943EA1" w:rsidRPr="00201FA7" w:rsidRDefault="00943EA1" w:rsidP="00D82FD9">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-Plan de passation et niveau d’exécution consolidé du plan de passation</w:t>
            </w:r>
          </w:p>
          <w:p w:rsidR="00943EA1" w:rsidRPr="00201FA7" w:rsidRDefault="00943EA1" w:rsidP="00D82FD9">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rupture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6F72FB">
        <w:trPr>
          <w:trHeight w:val="420"/>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hAnsi="Arial" w:cs="Arial"/>
                <w:sz w:val="18"/>
                <w:szCs w:val="18"/>
              </w:rPr>
              <w:t>Fraudes et malversations</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14</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Assurer l'approvisionnement en biens et services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veiller à l'élaboration d'un code d'éthique</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mettre à jour le manuel de procédures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élaborer les fiches de description des postes</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634097">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-Cas recensés</w:t>
            </w:r>
          </w:p>
          <w:p w:rsidR="00943EA1" w:rsidRPr="00201FA7" w:rsidRDefault="00943EA1" w:rsidP="00691943">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-Existence d'un code d'éthique</w:t>
            </w:r>
          </w:p>
          <w:p w:rsidR="00943EA1" w:rsidRPr="00201FA7" w:rsidRDefault="00943EA1" w:rsidP="00634097">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-Fiches de description des postes</w:t>
            </w:r>
          </w:p>
        </w:tc>
      </w:tr>
      <w:tr w:rsidR="00943EA1" w:rsidRPr="00201FA7" w:rsidTr="006F72FB">
        <w:trPr>
          <w:trHeight w:val="255"/>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Fraude, vol</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14</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 xml:space="preserve">Garantir la conservation du patrimoine immobilier et </w:t>
            </w:r>
            <w:r w:rsidRPr="00201FA7">
              <w:rPr>
                <w:rFonts w:ascii="Arial" w:eastAsia="Times New Roman" w:hAnsi="Arial" w:cs="Arial"/>
                <w:bCs/>
                <w:color w:val="262626"/>
                <w:sz w:val="18"/>
                <w:szCs w:val="18"/>
                <w:lang w:eastAsia="fr-FR"/>
              </w:rPr>
              <w:lastRenderedPageBreak/>
              <w:t>mobilier</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  tenir à jour le fichier des immobs et des stocks (codification, transfert)</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respecter la pratique d'inventaire physique annuel</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 xml:space="preserve"> -augmenter la surveillance  vis-à-vis de la sous traitance (gardiennage)</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respecter les délais de payement des sous-traitants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354076">
            <w:pPr>
              <w:pStyle w:val="Standard"/>
              <w:spacing w:after="0" w:line="240" w:lineRule="auto"/>
              <w:ind w:left="132"/>
              <w:rPr>
                <w:rFonts w:ascii="Arial" w:hAnsi="Arial" w:cs="Arial"/>
                <w:sz w:val="18"/>
                <w:szCs w:val="18"/>
              </w:rPr>
            </w:pPr>
          </w:p>
          <w:p w:rsidR="00943EA1" w:rsidRPr="00201FA7" w:rsidRDefault="00943EA1" w:rsidP="00354076">
            <w:pPr>
              <w:pStyle w:val="Standard"/>
              <w:spacing w:after="0" w:line="240" w:lineRule="auto"/>
              <w:ind w:left="132"/>
              <w:rPr>
                <w:rFonts w:ascii="Arial" w:hAnsi="Arial" w:cs="Arial"/>
                <w:sz w:val="18"/>
                <w:szCs w:val="18"/>
              </w:rPr>
            </w:pPr>
            <w:r w:rsidRPr="00201FA7">
              <w:rPr>
                <w:rFonts w:ascii="Arial" w:hAnsi="Arial" w:cs="Arial"/>
                <w:sz w:val="18"/>
                <w:szCs w:val="18"/>
              </w:rPr>
              <w:t>-Etat de l’inventaire des immobilisations et des stocks et rapport</w:t>
            </w:r>
          </w:p>
          <w:p w:rsidR="00943EA1" w:rsidRPr="00201FA7" w:rsidRDefault="00943EA1" w:rsidP="00FF32BA">
            <w:pPr>
              <w:pStyle w:val="Standard"/>
              <w:spacing w:after="0" w:line="240" w:lineRule="auto"/>
              <w:ind w:left="132"/>
              <w:rPr>
                <w:rFonts w:ascii="Arial" w:hAnsi="Arial" w:cs="Arial"/>
                <w:sz w:val="18"/>
                <w:szCs w:val="18"/>
              </w:rPr>
            </w:pPr>
            <w:r w:rsidRPr="00201FA7">
              <w:rPr>
                <w:rFonts w:ascii="Arial" w:hAnsi="Arial" w:cs="Arial"/>
                <w:sz w:val="18"/>
                <w:szCs w:val="18"/>
              </w:rPr>
              <w:lastRenderedPageBreak/>
              <w:t>-Elaboration du système de codification</w:t>
            </w:r>
          </w:p>
          <w:p w:rsidR="00943EA1" w:rsidRPr="00201FA7" w:rsidRDefault="00943EA1" w:rsidP="00FF32BA">
            <w:pPr>
              <w:pStyle w:val="Standard"/>
              <w:spacing w:after="0" w:line="240" w:lineRule="auto"/>
              <w:ind w:left="132"/>
              <w:rPr>
                <w:rFonts w:ascii="Arial" w:eastAsia="Times New Roman" w:hAnsi="Arial" w:cs="Arial"/>
                <w:bCs/>
                <w:color w:val="262626"/>
                <w:sz w:val="18"/>
                <w:szCs w:val="18"/>
                <w:lang w:eastAsia="fr-FR"/>
              </w:rPr>
            </w:pPr>
            <w:r w:rsidRPr="00201FA7">
              <w:rPr>
                <w:rFonts w:ascii="Arial" w:hAnsi="Arial" w:cs="Arial"/>
                <w:sz w:val="18"/>
                <w:szCs w:val="18"/>
              </w:rPr>
              <w:t>-Cas recensés</w:t>
            </w: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Rupture des stocks</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14</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Veiller à la bonne gestion des stocks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une politique vigoureuse de mobilisation des moyens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mettre en place un système de gestion des approvisionnements (comptabilité matière)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D82FD9">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-Plan de passation et niveau d’exécution consolidé du plan de passation</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w:t>
            </w:r>
            <w:r w:rsidRPr="00201FA7">
              <w:rPr>
                <w:sz w:val="18"/>
                <w:szCs w:val="18"/>
              </w:rPr>
              <w:t xml:space="preserve"> </w:t>
            </w:r>
            <w:r w:rsidRPr="00201FA7">
              <w:rPr>
                <w:rFonts w:ascii="Arial" w:eastAsia="Times New Roman" w:hAnsi="Arial" w:cs="Arial"/>
                <w:bCs/>
                <w:color w:val="262626"/>
                <w:sz w:val="18"/>
                <w:szCs w:val="18"/>
                <w:lang w:eastAsia="fr-FR"/>
              </w:rPr>
              <w:t>Taux de croissance et de disponibilités des différents approvisionnements, taux de rupture d’approvisionnement</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-Taux de défaut de défaillance dans les prestations sous-traitées. Indicateurs de performance et de qualité des fournisseurs</w:t>
            </w: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Retard dans la production des documents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14</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Assister l'auditeur Interne dans la préparation des missions d’Audit Externe et Interne et faciliter leur travail</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Respect des plannings des travaux comptables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Appliquer le délai de transmission des pièces justificatives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Rendre opérationnel le logiciel intégré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un serveur performant</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Revoir et formaliser le  circuit des informations financières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un système de motivation adapté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Migration d'un logiciel à un autre</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DA7984">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 Rapports d’activités et de performance</w:t>
            </w:r>
          </w:p>
          <w:p w:rsidR="00943EA1" w:rsidRPr="00201FA7" w:rsidRDefault="00943EA1" w:rsidP="00DA7984">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 Etats financiers élaborés selon le planning</w:t>
            </w:r>
          </w:p>
          <w:p w:rsidR="00943EA1" w:rsidRPr="00201FA7" w:rsidRDefault="00943EA1" w:rsidP="00DA7984">
            <w:pPr>
              <w:ind w:left="132"/>
              <w:rPr>
                <w:rFonts w:ascii="Arial" w:hAnsi="Arial" w:cs="Arial"/>
                <w:bCs/>
                <w:color w:val="262626"/>
                <w:sz w:val="18"/>
                <w:szCs w:val="18"/>
                <w:lang w:eastAsia="fr-FR"/>
              </w:rPr>
            </w:pPr>
          </w:p>
          <w:p w:rsidR="00943EA1" w:rsidRPr="00201FA7" w:rsidRDefault="00943EA1" w:rsidP="00DA7984">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-Rapport sur l’état d’avancement des activités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Qualité insuffisante des dossiers de clôture (état de rapprochement, rapport)</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14</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 xml:space="preserve">Assister l'auditeur Interne dans la préparation des missions d’Audit Externe et Interne et </w:t>
            </w:r>
            <w:r w:rsidRPr="00201FA7">
              <w:rPr>
                <w:rFonts w:ascii="Arial" w:eastAsia="Times New Roman" w:hAnsi="Arial" w:cs="Arial"/>
                <w:bCs/>
                <w:color w:val="262626"/>
                <w:sz w:val="18"/>
                <w:szCs w:val="18"/>
                <w:lang w:eastAsia="fr-FR"/>
              </w:rPr>
              <w:lastRenderedPageBreak/>
              <w:t>faciliter leur travail</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  Respect des plannings des travaux comptables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Appliquer le délai de transmission des pièces justificatives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Rendre opérationnel le logiciel intégré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un serveur performant</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Revoir et formaliser le  circuit des </w:t>
            </w:r>
            <w:r w:rsidRPr="00201FA7">
              <w:rPr>
                <w:rFonts w:ascii="Arial" w:eastAsia="Times New Roman" w:hAnsi="Arial" w:cs="Arial"/>
                <w:bCs/>
                <w:color w:val="262626"/>
                <w:sz w:val="18"/>
                <w:szCs w:val="18"/>
                <w:lang w:eastAsia="fr-FR"/>
              </w:rPr>
              <w:lastRenderedPageBreak/>
              <w:t>informations financières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un système de motivation adapté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Migration d'un logiciel à un autre</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lastRenderedPageBreak/>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36415F">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 Etats financiers élaborés selon le planning</w:t>
            </w:r>
          </w:p>
          <w:p w:rsidR="00943EA1" w:rsidRPr="00201FA7" w:rsidRDefault="00943EA1" w:rsidP="0036415F">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de plan de communication</w:t>
            </w:r>
          </w:p>
          <w:p w:rsidR="00943EA1" w:rsidRPr="00201FA7" w:rsidRDefault="00943EA1" w:rsidP="00E86F12">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w:t>
            </w:r>
            <w:r w:rsidRPr="00201FA7">
              <w:rPr>
                <w:sz w:val="18"/>
                <w:szCs w:val="18"/>
              </w:rPr>
              <w:t xml:space="preserve"> </w:t>
            </w:r>
            <w:r w:rsidRPr="00201FA7">
              <w:rPr>
                <w:rFonts w:ascii="Arial" w:hAnsi="Arial" w:cs="Arial"/>
                <w:bCs/>
                <w:color w:val="262626"/>
                <w:sz w:val="18"/>
                <w:szCs w:val="18"/>
                <w:lang w:eastAsia="fr-FR"/>
              </w:rPr>
              <w:t>Existence, taux de couverture et pertinence des indicateurs de pilotage utilisés.</w:t>
            </w:r>
          </w:p>
          <w:p w:rsidR="00943EA1" w:rsidRPr="00201FA7" w:rsidRDefault="00943EA1" w:rsidP="00E86F12">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lastRenderedPageBreak/>
              <w:t>Fréquence des audits de fiabilité des données utilisées.</w:t>
            </w:r>
          </w:p>
          <w:p w:rsidR="00943EA1" w:rsidRPr="00201FA7" w:rsidRDefault="00943EA1" w:rsidP="00E86F12">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-Multiplication des canaux et des méthodes de calculs (contrôle de cohérence).</w:t>
            </w:r>
          </w:p>
          <w:p w:rsidR="00943EA1" w:rsidRPr="00201FA7" w:rsidRDefault="00943EA1" w:rsidP="0036415F">
            <w:pPr>
              <w:pStyle w:val="Standard"/>
              <w:spacing w:after="0" w:line="240" w:lineRule="auto"/>
              <w:ind w:left="132"/>
              <w:rPr>
                <w:rFonts w:ascii="Arial" w:eastAsia="Times New Roman" w:hAnsi="Arial" w:cs="Arial"/>
                <w:bCs/>
                <w:color w:val="262626"/>
                <w:sz w:val="18"/>
                <w:szCs w:val="18"/>
                <w:lang w:eastAsia="fr-FR"/>
              </w:rPr>
            </w:pPr>
          </w:p>
        </w:tc>
      </w:tr>
      <w:tr w:rsidR="00943EA1" w:rsidRPr="00201FA7" w:rsidTr="006F72FB">
        <w:trPr>
          <w:trHeight w:val="552"/>
        </w:trPr>
        <w:tc>
          <w:tcPr>
            <w:tcW w:w="2058" w:type="dxa"/>
            <w:gridSpan w:val="2"/>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Pertes financières</w:t>
            </w:r>
          </w:p>
        </w:tc>
        <w:tc>
          <w:tcPr>
            <w:tcW w:w="1135"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13</w:t>
            </w:r>
          </w:p>
        </w:tc>
        <w:tc>
          <w:tcPr>
            <w:tcW w:w="1134"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Veiller à l'équilibre financier de l'Institut du Sahel</w:t>
            </w:r>
          </w:p>
        </w:tc>
        <w:tc>
          <w:tcPr>
            <w:tcW w:w="312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prendre des mesures d'anticipation à la négociation des conventions</w:t>
            </w:r>
          </w:p>
        </w:tc>
        <w:tc>
          <w:tcPr>
            <w:tcW w:w="155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p>
        </w:tc>
        <w:tc>
          <w:tcPr>
            <w:tcW w:w="2709" w:type="dxa"/>
            <w:gridSpan w:val="2"/>
            <w:tcBorders>
              <w:top w:val="single" w:sz="2" w:space="0" w:color="000001"/>
              <w:left w:val="single" w:sz="2" w:space="0" w:color="000001"/>
              <w:bottom w:val="single" w:sz="4" w:space="0" w:color="00000A"/>
              <w:right w:val="single" w:sz="4" w:space="0" w:color="00000A"/>
            </w:tcBorders>
            <w:shd w:val="clear" w:color="auto" w:fill="FFFFFF"/>
          </w:tcPr>
          <w:p w:rsidR="00943EA1" w:rsidRPr="00201FA7" w:rsidRDefault="00943EA1" w:rsidP="00634097">
            <w:pPr>
              <w:pStyle w:val="En-tte"/>
              <w:tabs>
                <w:tab w:val="clear" w:pos="4320"/>
                <w:tab w:val="clear" w:pos="8640"/>
              </w:tabs>
              <w:ind w:left="132"/>
              <w:rPr>
                <w:rFonts w:ascii="Arial" w:hAnsi="Arial" w:cs="Arial"/>
                <w:sz w:val="18"/>
                <w:szCs w:val="18"/>
              </w:rPr>
            </w:pPr>
            <w:r w:rsidRPr="00201FA7">
              <w:rPr>
                <w:rFonts w:ascii="Arial" w:hAnsi="Arial" w:cs="Arial"/>
                <w:sz w:val="18"/>
                <w:szCs w:val="18"/>
              </w:rPr>
              <w:t>- Taux de croissance et de disponibilités des différentes ressources</w:t>
            </w:r>
          </w:p>
          <w:p w:rsidR="00943EA1" w:rsidRPr="00201FA7" w:rsidRDefault="00943EA1" w:rsidP="008D123E">
            <w:pPr>
              <w:pStyle w:val="En-tte"/>
              <w:tabs>
                <w:tab w:val="clear" w:pos="4320"/>
                <w:tab w:val="clear" w:pos="8640"/>
              </w:tabs>
              <w:ind w:left="132"/>
              <w:rPr>
                <w:rFonts w:ascii="Arial" w:hAnsi="Arial" w:cs="Arial"/>
                <w:sz w:val="18"/>
                <w:szCs w:val="18"/>
              </w:rPr>
            </w:pPr>
            <w:r w:rsidRPr="00201FA7">
              <w:rPr>
                <w:rFonts w:ascii="Arial" w:hAnsi="Arial" w:cs="Arial"/>
                <w:sz w:val="18"/>
                <w:szCs w:val="18"/>
              </w:rPr>
              <w:t>-Etats financiers individuels et consolidés</w:t>
            </w:r>
          </w:p>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p>
        </w:tc>
      </w:tr>
      <w:tr w:rsidR="00943EA1" w:rsidRPr="00201FA7" w:rsidTr="006F72FB">
        <w:trPr>
          <w:trHeight w:val="255"/>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Etats financiers erronés</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13</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la  tenue  de la comptabilité générale, budgétaire et analytique de l'INSAH</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Respect du plannin</w:t>
            </w:r>
            <w:r>
              <w:rPr>
                <w:rFonts w:ascii="Arial" w:eastAsia="Times New Roman" w:hAnsi="Arial" w:cs="Arial"/>
                <w:bCs/>
                <w:color w:val="262626"/>
                <w:sz w:val="18"/>
                <w:szCs w:val="18"/>
                <w:lang w:eastAsia="fr-FR"/>
              </w:rPr>
              <w:t>g</w:t>
            </w:r>
            <w:r w:rsidRPr="00201FA7">
              <w:rPr>
                <w:rFonts w:ascii="Arial" w:eastAsia="Times New Roman" w:hAnsi="Arial" w:cs="Arial"/>
                <w:bCs/>
                <w:color w:val="262626"/>
                <w:sz w:val="18"/>
                <w:szCs w:val="18"/>
                <w:lang w:eastAsia="fr-FR"/>
              </w:rPr>
              <w:t xml:space="preserve"> des travaux comptables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Appliquer le délai de transmission des pièces justificatives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Rendre opérationnel le logiciel intégré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un serveur performant</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Formaliser le plan de migration d'un logiciel à un autre</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354076">
            <w:pPr>
              <w:rPr>
                <w:rFonts w:ascii="Arial" w:hAnsi="Arial" w:cs="Arial"/>
                <w:bCs/>
                <w:color w:val="262626"/>
                <w:sz w:val="18"/>
                <w:szCs w:val="18"/>
                <w:lang w:eastAsia="fr-FR"/>
              </w:rPr>
            </w:pPr>
            <w:r w:rsidRPr="00201FA7">
              <w:rPr>
                <w:rFonts w:ascii="Arial" w:hAnsi="Arial" w:cs="Arial"/>
                <w:bCs/>
                <w:color w:val="262626"/>
                <w:sz w:val="18"/>
                <w:szCs w:val="18"/>
                <w:lang w:eastAsia="fr-FR"/>
              </w:rPr>
              <w:t>- Rapports d’activités et de performance</w:t>
            </w:r>
          </w:p>
          <w:p w:rsidR="00943EA1" w:rsidRPr="00201FA7" w:rsidRDefault="00943EA1" w:rsidP="00354076">
            <w:pPr>
              <w:rPr>
                <w:rFonts w:ascii="Arial" w:hAnsi="Arial" w:cs="Arial"/>
                <w:bCs/>
                <w:color w:val="262626"/>
                <w:sz w:val="18"/>
                <w:szCs w:val="18"/>
                <w:lang w:eastAsia="fr-FR"/>
              </w:rPr>
            </w:pPr>
            <w:r w:rsidRPr="00201FA7">
              <w:rPr>
                <w:rFonts w:ascii="Arial" w:hAnsi="Arial" w:cs="Arial"/>
                <w:bCs/>
                <w:color w:val="262626"/>
                <w:sz w:val="18"/>
                <w:szCs w:val="18"/>
                <w:lang w:eastAsia="fr-FR"/>
              </w:rPr>
              <w:t>- Etats financiers élaborés selon le planning</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6F72FB">
        <w:trPr>
          <w:trHeight w:val="255"/>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Sinistre (inondation, incendie, accident, etc.), perte</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13</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Garantir la conservation du patrimoine immobilier et mobilier</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nos installations aux normes pour bénéficier de la couverture de l'assureur</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un plan  de sécurité et former le personnel</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les outils de sécurité (extincteurs, détecteurs de fumée, armoire pour la sauvegarde des données)</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2C177F">
            <w:pPr>
              <w:pStyle w:val="Standard"/>
              <w:spacing w:after="0" w:line="240" w:lineRule="auto"/>
              <w:ind w:left="132"/>
              <w:rPr>
                <w:rFonts w:ascii="Arial" w:hAnsi="Arial" w:cs="Arial"/>
                <w:sz w:val="18"/>
                <w:szCs w:val="18"/>
              </w:rPr>
            </w:pPr>
            <w:r w:rsidRPr="00201FA7">
              <w:rPr>
                <w:rFonts w:ascii="Arial" w:hAnsi="Arial" w:cs="Arial"/>
                <w:sz w:val="18"/>
                <w:szCs w:val="18"/>
              </w:rPr>
              <w:t>-Etat de l’inventaire des immobilisations et des stocks et rapport</w:t>
            </w:r>
          </w:p>
          <w:p w:rsidR="00943EA1" w:rsidRPr="00201FA7" w:rsidRDefault="00943EA1" w:rsidP="00CA72C7">
            <w:pPr>
              <w:pStyle w:val="Standard"/>
              <w:spacing w:after="0" w:line="240" w:lineRule="auto"/>
              <w:ind w:left="132"/>
              <w:rPr>
                <w:rFonts w:ascii="Arial" w:hAnsi="Arial" w:cs="Arial"/>
                <w:sz w:val="18"/>
                <w:szCs w:val="18"/>
              </w:rPr>
            </w:pPr>
            <w:r w:rsidRPr="00201FA7">
              <w:rPr>
                <w:rFonts w:ascii="Arial" w:hAnsi="Arial" w:cs="Arial"/>
                <w:sz w:val="18"/>
                <w:szCs w:val="18"/>
              </w:rPr>
              <w:t>-Rapport de gestion de la comptabilité matière</w:t>
            </w:r>
          </w:p>
          <w:p w:rsidR="00943EA1" w:rsidRPr="00201FA7" w:rsidRDefault="00943EA1" w:rsidP="00CA72C7">
            <w:pPr>
              <w:pStyle w:val="Standard"/>
              <w:spacing w:after="0" w:line="240" w:lineRule="auto"/>
              <w:ind w:left="132"/>
              <w:rPr>
                <w:rFonts w:ascii="Arial" w:hAnsi="Arial" w:cs="Arial"/>
                <w:sz w:val="18"/>
                <w:szCs w:val="18"/>
              </w:rPr>
            </w:pPr>
            <w:r w:rsidRPr="00201FA7">
              <w:rPr>
                <w:rFonts w:ascii="Arial" w:hAnsi="Arial" w:cs="Arial"/>
                <w:sz w:val="18"/>
                <w:szCs w:val="18"/>
              </w:rPr>
              <w:t>-Existence de  police d’assurance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Fraude, vol  et  détérioration</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EB17EA" w:rsidRPr="00C931AB" w:rsidRDefault="00C931AB" w:rsidP="00022534">
            <w:pPr>
              <w:pStyle w:val="Standard"/>
              <w:spacing w:after="0" w:line="240" w:lineRule="auto"/>
              <w:jc w:val="center"/>
              <w:rPr>
                <w:rFonts w:ascii="Arial" w:hAnsi="Arial" w:cs="Arial"/>
                <w:color w:val="FF0000"/>
                <w:sz w:val="18"/>
                <w:szCs w:val="18"/>
              </w:rPr>
            </w:pPr>
            <w:r w:rsidRPr="00C931AB">
              <w:rPr>
                <w:rFonts w:ascii="Arial" w:eastAsia="Times New Roman" w:hAnsi="Arial" w:cs="Arial"/>
                <w:bCs/>
                <w:color w:val="262626"/>
                <w:sz w:val="18"/>
                <w:szCs w:val="18"/>
                <w:lang w:eastAsia="fr-FR"/>
              </w:rPr>
              <w:t>12</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Veiller à la bonne gestion des stocks</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mettre en place une politique vigoureuse de mobilisation des moyens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mettre en place un système de gestion des stocks (comptabilité matières)</w:t>
            </w:r>
          </w:p>
          <w:p w:rsidR="00943EA1" w:rsidRPr="00201FA7" w:rsidRDefault="00943EA1" w:rsidP="00022534">
            <w:pPr>
              <w:pStyle w:val="Standard"/>
              <w:spacing w:after="0" w:line="240" w:lineRule="auto"/>
              <w:rPr>
                <w:rFonts w:ascii="Arial" w:hAnsi="Arial" w:cs="Arial"/>
                <w:sz w:val="18"/>
                <w:szCs w:val="18"/>
              </w:rPr>
            </w:pP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D82FD9">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-Plan de passation et niveau d’exécution consolidé du plan de passation</w:t>
            </w:r>
          </w:p>
          <w:p w:rsidR="00943EA1" w:rsidRPr="00201FA7" w:rsidRDefault="00943EA1" w:rsidP="00FF32BA">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w:t>
            </w:r>
            <w:r w:rsidRPr="00201FA7">
              <w:rPr>
                <w:rFonts w:ascii="Arial" w:hAnsi="Arial" w:cs="Arial"/>
                <w:sz w:val="18"/>
                <w:szCs w:val="18"/>
              </w:rPr>
              <w:t>Rapport de gestion de la comptabilité matière</w:t>
            </w:r>
          </w:p>
          <w:p w:rsidR="00943EA1" w:rsidRPr="00201FA7" w:rsidRDefault="00943EA1" w:rsidP="00FF32BA">
            <w:pPr>
              <w:pStyle w:val="Standard"/>
              <w:spacing w:after="0" w:line="240" w:lineRule="auto"/>
              <w:rPr>
                <w:rFonts w:ascii="Arial" w:hAnsi="Arial" w:cs="Arial"/>
                <w:sz w:val="18"/>
                <w:szCs w:val="18"/>
              </w:rPr>
            </w:pPr>
            <w:r w:rsidRPr="00201FA7">
              <w:rPr>
                <w:rFonts w:ascii="Arial" w:hAnsi="Arial" w:cs="Arial"/>
                <w:sz w:val="18"/>
                <w:szCs w:val="18"/>
              </w:rPr>
              <w:t>-</w:t>
            </w:r>
            <w:r w:rsidRPr="00201FA7">
              <w:rPr>
                <w:sz w:val="18"/>
                <w:szCs w:val="18"/>
              </w:rPr>
              <w:t xml:space="preserve"> </w:t>
            </w:r>
            <w:r w:rsidRPr="00201FA7">
              <w:rPr>
                <w:rFonts w:ascii="Arial" w:eastAsia="Times New Roman" w:hAnsi="Arial" w:cs="Arial"/>
                <w:bCs/>
                <w:color w:val="262626"/>
                <w:sz w:val="18"/>
                <w:szCs w:val="18"/>
                <w:lang w:eastAsia="fr-FR"/>
              </w:rPr>
              <w:t xml:space="preserve">Taux et fréquence de vol </w:t>
            </w:r>
            <w:r w:rsidRPr="00201FA7">
              <w:rPr>
                <w:rFonts w:ascii="Arial" w:eastAsia="Times New Roman" w:hAnsi="Arial" w:cs="Arial"/>
                <w:bCs/>
                <w:color w:val="262626"/>
                <w:sz w:val="18"/>
                <w:szCs w:val="18"/>
                <w:lang w:eastAsia="fr-FR"/>
              </w:rPr>
              <w:lastRenderedPageBreak/>
              <w:t>constaté d’actifs et de fraude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6F72FB">
        <w:trPr>
          <w:trHeight w:val="255"/>
        </w:trPr>
        <w:tc>
          <w:tcPr>
            <w:tcW w:w="2058" w:type="dxa"/>
            <w:gridSpan w:val="2"/>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Approvisionnements inappropriés</w:t>
            </w:r>
          </w:p>
        </w:tc>
        <w:tc>
          <w:tcPr>
            <w:tcW w:w="1135"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12</w:t>
            </w:r>
          </w:p>
        </w:tc>
        <w:tc>
          <w:tcPr>
            <w:tcW w:w="1134"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Assurer l'approvisionnement en biens et services</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mise à jour du manuel de procédures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élaborer  un  plan de passation des marchés</w:t>
            </w:r>
          </w:p>
        </w:tc>
        <w:tc>
          <w:tcPr>
            <w:tcW w:w="1559"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2" w:space="0" w:color="000001"/>
              <w:left w:val="single" w:sz="2" w:space="0" w:color="000001"/>
              <w:bottom w:val="single" w:sz="4" w:space="0" w:color="00000A"/>
              <w:right w:val="single" w:sz="4" w:space="0" w:color="00000A"/>
            </w:tcBorders>
            <w:shd w:val="clear" w:color="auto" w:fill="FFFFFF"/>
          </w:tcPr>
          <w:p w:rsidR="00943EA1" w:rsidRPr="00201FA7" w:rsidRDefault="00943EA1" w:rsidP="00634097">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 mise en œuvre plan de passation des marchés</w:t>
            </w:r>
          </w:p>
          <w:p w:rsidR="00943EA1" w:rsidRPr="00201FA7" w:rsidRDefault="00943EA1" w:rsidP="00634097">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 Rapport de performance</w:t>
            </w:r>
          </w:p>
        </w:tc>
      </w:tr>
      <w:tr w:rsidR="00943EA1" w:rsidRPr="00201FA7" w:rsidTr="006F72FB">
        <w:trPr>
          <w:trHeight w:val="255"/>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Suivi de l'exécution non à jour</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l'établissement du budget de l'INSAH à temps et suivre son exécution</w:t>
            </w: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appliquer les plannings d'élaboration et de suivi budgétaire</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mettre  en place des outils  de suivi (amélioration du  logiciel, mise à jour du manuel)</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DB28AC">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-Fréquence des actions de pilotage et de suivi mises en œuvre du budget</w:t>
            </w:r>
          </w:p>
          <w:p w:rsidR="00943EA1" w:rsidRPr="00201FA7" w:rsidRDefault="00943EA1" w:rsidP="00634097">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-Rapport d’exécution du budget</w:t>
            </w:r>
          </w:p>
        </w:tc>
      </w:tr>
      <w:tr w:rsidR="00943EA1" w:rsidRPr="00201FA7" w:rsidTr="006F72FB">
        <w:trPr>
          <w:trHeight w:val="255"/>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Retard dans l'élaboration des états financiers</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la  tenue  de la comptabilité générale, budgétaire et analytique de l'INSAH</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Respect des plannings des travaux comptables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Appliquer le délai de transmission des pièces justificatives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Rendre opérationnel le logiciel intégré</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un serveur performant</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Formaliser le plan de migration d'un logiciel à un autre</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6F72FB" w:rsidRDefault="006F72FB" w:rsidP="00354076">
            <w:pPr>
              <w:rPr>
                <w:rFonts w:ascii="Arial" w:hAnsi="Arial" w:cs="Arial"/>
                <w:bCs/>
                <w:color w:val="262626"/>
                <w:sz w:val="18"/>
                <w:szCs w:val="18"/>
                <w:lang w:eastAsia="fr-FR"/>
              </w:rPr>
            </w:pPr>
          </w:p>
          <w:p w:rsidR="006F72FB" w:rsidRDefault="006F72FB" w:rsidP="00354076">
            <w:pPr>
              <w:rPr>
                <w:rFonts w:ascii="Arial" w:hAnsi="Arial" w:cs="Arial"/>
                <w:bCs/>
                <w:color w:val="262626"/>
                <w:sz w:val="18"/>
                <w:szCs w:val="18"/>
                <w:lang w:eastAsia="fr-FR"/>
              </w:rPr>
            </w:pPr>
          </w:p>
          <w:p w:rsidR="006F72FB" w:rsidRDefault="006F72FB" w:rsidP="00354076">
            <w:pPr>
              <w:rPr>
                <w:rFonts w:ascii="Arial" w:hAnsi="Arial" w:cs="Arial"/>
                <w:bCs/>
                <w:color w:val="262626"/>
                <w:sz w:val="18"/>
                <w:szCs w:val="18"/>
                <w:lang w:eastAsia="fr-FR"/>
              </w:rPr>
            </w:pPr>
          </w:p>
          <w:p w:rsidR="006F72FB" w:rsidRDefault="006F72FB" w:rsidP="00354076">
            <w:pPr>
              <w:rPr>
                <w:rFonts w:ascii="Arial" w:hAnsi="Arial" w:cs="Arial"/>
                <w:bCs/>
                <w:color w:val="262626"/>
                <w:sz w:val="18"/>
                <w:szCs w:val="18"/>
                <w:lang w:eastAsia="fr-FR"/>
              </w:rPr>
            </w:pPr>
          </w:p>
          <w:p w:rsidR="006F72FB" w:rsidRDefault="006F72FB" w:rsidP="00354076">
            <w:pPr>
              <w:rPr>
                <w:rFonts w:ascii="Arial" w:hAnsi="Arial" w:cs="Arial"/>
                <w:bCs/>
                <w:color w:val="262626"/>
                <w:sz w:val="18"/>
                <w:szCs w:val="18"/>
                <w:lang w:eastAsia="fr-FR"/>
              </w:rPr>
            </w:pPr>
          </w:p>
          <w:p w:rsidR="006F72FB" w:rsidRDefault="006F72FB" w:rsidP="00354076">
            <w:pPr>
              <w:rPr>
                <w:rFonts w:ascii="Arial" w:hAnsi="Arial" w:cs="Arial"/>
                <w:bCs/>
                <w:color w:val="262626"/>
                <w:sz w:val="18"/>
                <w:szCs w:val="18"/>
                <w:lang w:eastAsia="fr-FR"/>
              </w:rPr>
            </w:pPr>
          </w:p>
          <w:p w:rsidR="00943EA1" w:rsidRPr="00201FA7" w:rsidRDefault="00943EA1" w:rsidP="00354076">
            <w:pPr>
              <w:rPr>
                <w:rFonts w:ascii="Arial" w:hAnsi="Arial" w:cs="Arial"/>
                <w:bCs/>
                <w:color w:val="262626"/>
                <w:sz w:val="18"/>
                <w:szCs w:val="18"/>
                <w:lang w:eastAsia="fr-FR"/>
              </w:rPr>
            </w:pPr>
            <w:r w:rsidRPr="00201FA7">
              <w:rPr>
                <w:rFonts w:ascii="Arial" w:hAnsi="Arial" w:cs="Arial"/>
                <w:bCs/>
                <w:color w:val="262626"/>
                <w:sz w:val="18"/>
                <w:szCs w:val="18"/>
                <w:lang w:eastAsia="fr-FR"/>
              </w:rPr>
              <w:t>- Rapports d’activités et de performance</w:t>
            </w:r>
          </w:p>
          <w:p w:rsidR="00943EA1" w:rsidRPr="00201FA7" w:rsidRDefault="00943EA1" w:rsidP="00354076">
            <w:pPr>
              <w:rPr>
                <w:rFonts w:ascii="Arial" w:hAnsi="Arial" w:cs="Arial"/>
                <w:bCs/>
                <w:color w:val="262626"/>
                <w:sz w:val="18"/>
                <w:szCs w:val="18"/>
                <w:lang w:eastAsia="fr-FR"/>
              </w:rPr>
            </w:pPr>
            <w:r w:rsidRPr="00201FA7">
              <w:rPr>
                <w:rFonts w:ascii="Arial" w:hAnsi="Arial" w:cs="Arial"/>
                <w:bCs/>
                <w:color w:val="262626"/>
                <w:sz w:val="18"/>
                <w:szCs w:val="18"/>
                <w:lang w:eastAsia="fr-FR"/>
              </w:rPr>
              <w:t>- Etats financiers élaborés selon le planning</w:t>
            </w:r>
          </w:p>
          <w:p w:rsidR="00943EA1" w:rsidRPr="00201FA7" w:rsidRDefault="00943EA1" w:rsidP="004F705C">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-Tableau de bord et état de reddition de la performance</w:t>
            </w: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Non-paiement des retenues et cotisations sociales</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s’assurer du respect des régimes juridiques et fiscaux applicable</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implication des personnes concernées</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FF32BA">
            <w:pPr>
              <w:pStyle w:val="Standard"/>
              <w:spacing w:after="0" w:line="240" w:lineRule="auto"/>
              <w:rPr>
                <w:rFonts w:ascii="Arial" w:hAnsi="Arial" w:cs="Arial"/>
                <w:sz w:val="18"/>
                <w:szCs w:val="18"/>
              </w:rPr>
            </w:pPr>
            <w:r w:rsidRPr="00201FA7">
              <w:rPr>
                <w:rFonts w:ascii="Arial" w:hAnsi="Arial" w:cs="Arial"/>
                <w:sz w:val="18"/>
                <w:szCs w:val="18"/>
              </w:rPr>
              <w:t>-</w:t>
            </w:r>
            <w:r>
              <w:rPr>
                <w:rFonts w:ascii="Arial" w:hAnsi="Arial" w:cs="Arial"/>
                <w:sz w:val="18"/>
                <w:szCs w:val="18"/>
              </w:rPr>
              <w:t xml:space="preserve"> </w:t>
            </w:r>
            <w:r w:rsidRPr="00201FA7">
              <w:rPr>
                <w:rFonts w:ascii="Arial" w:hAnsi="Arial" w:cs="Arial"/>
                <w:sz w:val="18"/>
                <w:szCs w:val="18"/>
              </w:rPr>
              <w:t>Cas litiges</w:t>
            </w:r>
          </w:p>
          <w:p w:rsidR="00943EA1" w:rsidRPr="00201FA7" w:rsidRDefault="00943EA1" w:rsidP="00022534">
            <w:pPr>
              <w:pStyle w:val="Standard"/>
              <w:spacing w:after="0" w:line="240" w:lineRule="auto"/>
              <w:rPr>
                <w:rFonts w:ascii="Arial" w:hAnsi="Arial" w:cs="Arial"/>
                <w:sz w:val="18"/>
                <w:szCs w:val="18"/>
              </w:rPr>
            </w:pPr>
            <w:r w:rsidRPr="00201FA7">
              <w:rPr>
                <w:rFonts w:ascii="Arial" w:hAnsi="Arial" w:cs="Arial"/>
                <w:sz w:val="18"/>
                <w:szCs w:val="18"/>
              </w:rPr>
              <w:t>- Rapport de performance</w:t>
            </w:r>
          </w:p>
          <w:p w:rsidR="00943EA1" w:rsidRPr="00201FA7" w:rsidRDefault="00943EA1" w:rsidP="00022534">
            <w:pPr>
              <w:pStyle w:val="Standard"/>
              <w:spacing w:after="0" w:line="240" w:lineRule="auto"/>
              <w:rPr>
                <w:rFonts w:ascii="Arial" w:hAnsi="Arial" w:cs="Arial"/>
                <w:sz w:val="18"/>
                <w:szCs w:val="18"/>
              </w:rPr>
            </w:pPr>
            <w:r w:rsidRPr="00201FA7">
              <w:rPr>
                <w:rFonts w:ascii="Arial" w:hAnsi="Arial" w:cs="Arial"/>
                <w:sz w:val="18"/>
                <w:szCs w:val="18"/>
              </w:rPr>
              <w:t>- Rapport d’audit</w:t>
            </w:r>
          </w:p>
          <w:p w:rsidR="00943EA1" w:rsidRPr="00201FA7" w:rsidRDefault="00943EA1" w:rsidP="00D82FD9">
            <w:pPr>
              <w:pStyle w:val="Standard"/>
              <w:spacing w:after="0" w:line="240" w:lineRule="auto"/>
              <w:ind w:left="132"/>
              <w:rPr>
                <w:rFonts w:ascii="Arial" w:eastAsia="Times New Roman" w:hAnsi="Arial" w:cs="Arial"/>
                <w:bCs/>
                <w:color w:val="262626"/>
                <w:sz w:val="18"/>
                <w:szCs w:val="18"/>
                <w:lang w:eastAsia="fr-FR"/>
              </w:rPr>
            </w:pPr>
            <w:r w:rsidRPr="00201FA7">
              <w:rPr>
                <w:rFonts w:ascii="Arial" w:hAnsi="Arial" w:cs="Arial"/>
                <w:sz w:val="18"/>
                <w:szCs w:val="18"/>
              </w:rPr>
              <w:t>Etablissement des déclarations de charges sociales</w:t>
            </w: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Absence de communication</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la circulation de l’information financière de l'INSAH</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respect des dispositions existantes</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de plan de communication</w:t>
            </w: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déficit de communication</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11</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Assurer la circulation de l’information financière de l'INSAH</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respect des dispositions existantes</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de plan de communication</w:t>
            </w:r>
          </w:p>
        </w:tc>
      </w:tr>
      <w:tr w:rsidR="00943EA1" w:rsidRPr="00201FA7" w:rsidTr="006F72FB">
        <w:trPr>
          <w:trHeight w:val="544"/>
        </w:trPr>
        <w:tc>
          <w:tcPr>
            <w:tcW w:w="205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sz w:val="18"/>
                <w:szCs w:val="18"/>
                <w:lang w:eastAsia="fr-FR"/>
              </w:rPr>
              <w:t>Non-conformité  aux règlements financiers à la prévision et à l'exécution</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10</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506"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rPr>
                <w:rFonts w:ascii="Arial" w:hAnsi="Arial" w:cs="Arial"/>
                <w:sz w:val="18"/>
                <w:szCs w:val="18"/>
              </w:rPr>
            </w:pPr>
            <w:r w:rsidRPr="00201FA7">
              <w:rPr>
                <w:rFonts w:ascii="Arial" w:eastAsia="Times New Roman" w:hAnsi="Arial" w:cs="Arial"/>
                <w:bCs/>
                <w:color w:val="262626"/>
                <w:sz w:val="18"/>
                <w:szCs w:val="18"/>
                <w:lang w:eastAsia="fr-FR"/>
              </w:rPr>
              <w:t>Veiller à l'équilibre financier de l'Institut du Sahel</w:t>
            </w:r>
          </w:p>
        </w:tc>
        <w:tc>
          <w:tcPr>
            <w:tcW w:w="312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étoffer les effectifs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mise à jour du manuel avec une meilleure répartition (fiche de postes)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améliorer  le processus d'élaboration</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former les opérationnels sur les textes et règlements (élaborer et mettre en place un plan de formation).</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both"/>
              <w:rPr>
                <w:rFonts w:ascii="Arial" w:eastAsia="Times New Roman" w:hAnsi="Arial" w:cs="Arial"/>
                <w:bCs/>
                <w:color w:val="262626"/>
                <w:sz w:val="18"/>
                <w:szCs w:val="18"/>
                <w:lang w:eastAsia="fr-FR"/>
              </w:rPr>
            </w:pPr>
          </w:p>
        </w:tc>
        <w:tc>
          <w:tcPr>
            <w:tcW w:w="2709" w:type="dxa"/>
            <w:gridSpan w:val="2"/>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E271D7">
            <w:pPr>
              <w:rPr>
                <w:rFonts w:ascii="Arial" w:hAnsi="Arial" w:cs="Arial"/>
                <w:bCs/>
                <w:color w:val="262626"/>
                <w:sz w:val="18"/>
                <w:szCs w:val="18"/>
                <w:lang w:eastAsia="fr-FR"/>
              </w:rPr>
            </w:pPr>
            <w:r w:rsidRPr="00201FA7">
              <w:rPr>
                <w:rFonts w:ascii="Arial" w:hAnsi="Arial" w:cs="Arial"/>
                <w:bCs/>
                <w:color w:val="262626"/>
                <w:sz w:val="18"/>
                <w:szCs w:val="18"/>
                <w:lang w:eastAsia="fr-FR"/>
              </w:rPr>
              <w:t xml:space="preserve">- Réalisation périodique des inventaires physiques des immobilisations </w:t>
            </w:r>
          </w:p>
          <w:p w:rsidR="00943EA1" w:rsidRPr="00201FA7" w:rsidRDefault="00943EA1" w:rsidP="00E271D7">
            <w:pPr>
              <w:rPr>
                <w:rFonts w:ascii="Arial" w:hAnsi="Arial" w:cs="Arial"/>
                <w:bCs/>
                <w:color w:val="262626"/>
                <w:sz w:val="18"/>
                <w:szCs w:val="18"/>
                <w:lang w:eastAsia="fr-FR"/>
              </w:rPr>
            </w:pPr>
            <w:r w:rsidRPr="00201FA7">
              <w:rPr>
                <w:rFonts w:ascii="Arial" w:hAnsi="Arial" w:cs="Arial"/>
                <w:bCs/>
                <w:color w:val="262626"/>
                <w:sz w:val="18"/>
                <w:szCs w:val="18"/>
                <w:lang w:eastAsia="fr-FR"/>
              </w:rPr>
              <w:t>- Etat de rapprochement des données comptables et données du service des achats</w:t>
            </w:r>
          </w:p>
          <w:p w:rsidR="00943EA1" w:rsidRPr="00201FA7" w:rsidRDefault="00943EA1" w:rsidP="00E271D7">
            <w:pPr>
              <w:pStyle w:val="Standard"/>
              <w:spacing w:after="0" w:line="240" w:lineRule="auto"/>
              <w:rPr>
                <w:rFonts w:ascii="Arial" w:hAnsi="Arial" w:cs="Arial"/>
                <w:bCs/>
                <w:color w:val="262626"/>
                <w:sz w:val="18"/>
                <w:szCs w:val="18"/>
                <w:lang w:eastAsia="fr-FR"/>
              </w:rPr>
            </w:pPr>
            <w:r w:rsidRPr="00201FA7">
              <w:rPr>
                <w:rFonts w:ascii="Arial" w:hAnsi="Arial" w:cs="Arial"/>
                <w:bCs/>
                <w:color w:val="262626"/>
                <w:sz w:val="18"/>
                <w:szCs w:val="18"/>
                <w:lang w:eastAsia="fr-FR"/>
              </w:rPr>
              <w:t>- Tenue à jour de la comptabilité des matières</w:t>
            </w:r>
          </w:p>
          <w:p w:rsidR="00943EA1" w:rsidRPr="00201FA7" w:rsidRDefault="00943EA1" w:rsidP="00E271D7">
            <w:pPr>
              <w:pStyle w:val="Standard"/>
              <w:spacing w:after="0" w:line="240" w:lineRule="auto"/>
              <w:rPr>
                <w:rFonts w:ascii="Arial" w:hAnsi="Arial" w:cs="Arial"/>
                <w:bCs/>
                <w:color w:val="262626"/>
                <w:sz w:val="18"/>
                <w:szCs w:val="18"/>
                <w:lang w:eastAsia="fr-FR"/>
              </w:rPr>
            </w:pPr>
            <w:r w:rsidRPr="00201FA7">
              <w:rPr>
                <w:rFonts w:ascii="Arial" w:hAnsi="Arial" w:cs="Arial"/>
                <w:bCs/>
                <w:color w:val="262626"/>
                <w:sz w:val="18"/>
                <w:szCs w:val="18"/>
                <w:lang w:eastAsia="fr-FR"/>
              </w:rPr>
              <w:t>-Plan de formation et rapport de mise en œuvre du plan de formation</w:t>
            </w:r>
          </w:p>
          <w:p w:rsidR="00943EA1" w:rsidRPr="00201FA7" w:rsidRDefault="00943EA1" w:rsidP="00EB4C09">
            <w:pPr>
              <w:pStyle w:val="Standard"/>
              <w:spacing w:after="0" w:line="240" w:lineRule="auto"/>
              <w:rPr>
                <w:rFonts w:ascii="Arial" w:hAnsi="Arial" w:cs="Arial"/>
                <w:bCs/>
                <w:color w:val="262626"/>
                <w:sz w:val="18"/>
                <w:szCs w:val="18"/>
                <w:lang w:eastAsia="fr-FR"/>
              </w:rPr>
            </w:pPr>
            <w:r w:rsidRPr="00201FA7">
              <w:rPr>
                <w:rFonts w:ascii="Arial" w:hAnsi="Arial" w:cs="Arial"/>
                <w:bCs/>
                <w:color w:val="262626"/>
                <w:sz w:val="18"/>
                <w:szCs w:val="18"/>
                <w:lang w:eastAsia="fr-FR"/>
              </w:rPr>
              <w:t>-Etats financiers conformes</w:t>
            </w:r>
          </w:p>
          <w:p w:rsidR="00943EA1" w:rsidRPr="00201FA7" w:rsidRDefault="00943EA1" w:rsidP="00EB4C09">
            <w:pPr>
              <w:pStyle w:val="Standard"/>
              <w:spacing w:after="0" w:line="240" w:lineRule="auto"/>
              <w:rPr>
                <w:rFonts w:ascii="Arial" w:eastAsia="Times New Roman" w:hAnsi="Arial" w:cs="Arial"/>
                <w:bCs/>
                <w:color w:val="262626"/>
                <w:sz w:val="18"/>
                <w:szCs w:val="18"/>
                <w:lang w:eastAsia="fr-FR"/>
              </w:rPr>
            </w:pPr>
            <w:r w:rsidRPr="00201FA7">
              <w:rPr>
                <w:rFonts w:ascii="Arial" w:hAnsi="Arial" w:cs="Arial"/>
                <w:bCs/>
                <w:color w:val="262626"/>
                <w:sz w:val="18"/>
                <w:szCs w:val="18"/>
                <w:lang w:eastAsia="fr-FR"/>
              </w:rPr>
              <w:t>-Rapport d’audit</w:t>
            </w:r>
          </w:p>
        </w:tc>
      </w:tr>
      <w:tr w:rsidR="00943EA1" w:rsidRPr="00201FA7" w:rsidTr="006F72FB">
        <w:trPr>
          <w:gridBefore w:val="1"/>
          <w:gridAfter w:val="1"/>
          <w:wBefore w:w="20" w:type="dxa"/>
          <w:wAfter w:w="17" w:type="dxa"/>
          <w:trHeight w:val="3812"/>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lastRenderedPageBreak/>
              <w:t>Non-respect du plan de clôture des comptes</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10</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Les travaux comptables concernant la clôture des comptes sont planifiés</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Editer annuellement une note d'instructions sur les travaux de fin d'exercice avec des échéances pour les trois sites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Renforcer l'effectif de l'UAFC</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Respect des plannings des travaux comptables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Appliquer le délai de transmission des pièces justificatives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Améliorer  le logiciel  (correction de buggs, intégration des modules)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un serveur performant</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B64D3C">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 Etats financiers élaborés selon le planning</w:t>
            </w:r>
          </w:p>
          <w:p w:rsidR="00943EA1" w:rsidRPr="00201FA7" w:rsidRDefault="00943EA1" w:rsidP="00B64D3C">
            <w:pPr>
              <w:ind w:left="132"/>
              <w:rPr>
                <w:rFonts w:ascii="Arial" w:hAnsi="Arial" w:cs="Arial"/>
                <w:bCs/>
                <w:color w:val="262626"/>
                <w:sz w:val="18"/>
                <w:szCs w:val="18"/>
                <w:lang w:eastAsia="fr-FR"/>
              </w:rPr>
            </w:pPr>
          </w:p>
          <w:p w:rsidR="00943EA1" w:rsidRPr="00201FA7" w:rsidRDefault="00943EA1" w:rsidP="00B64D3C">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de note d'instructions sur les travaux de fin d'exercice avec des échéances pour les trois sites</w:t>
            </w:r>
          </w:p>
          <w:p w:rsidR="00943EA1" w:rsidRPr="00201FA7" w:rsidRDefault="00943EA1" w:rsidP="00B64D3C">
            <w:pPr>
              <w:pStyle w:val="Standard"/>
              <w:spacing w:after="0" w:line="240" w:lineRule="auto"/>
              <w:rPr>
                <w:rFonts w:ascii="Arial" w:eastAsia="Times New Roman" w:hAnsi="Arial" w:cs="Arial"/>
                <w:bCs/>
                <w:color w:val="262626"/>
                <w:sz w:val="18"/>
                <w:szCs w:val="18"/>
                <w:lang w:eastAsia="fr-FR"/>
              </w:rPr>
            </w:pPr>
            <w:r>
              <w:rPr>
                <w:rFonts w:ascii="Arial" w:eastAsia="Times New Roman" w:hAnsi="Arial" w:cs="Arial"/>
                <w:bCs/>
                <w:color w:val="262626"/>
                <w:sz w:val="18"/>
                <w:szCs w:val="18"/>
                <w:lang w:eastAsia="fr-FR"/>
              </w:rPr>
              <w:t>-Rapport d’audit</w:t>
            </w:r>
          </w:p>
        </w:tc>
      </w:tr>
      <w:tr w:rsidR="00943EA1" w:rsidRPr="00201FA7" w:rsidTr="006F72FB">
        <w:trPr>
          <w:gridBefore w:val="1"/>
          <w:gridAfter w:val="1"/>
          <w:wBefore w:w="20" w:type="dxa"/>
          <w:wAfter w:w="17" w:type="dxa"/>
          <w:trHeight w:val="255"/>
        </w:trPr>
        <w:tc>
          <w:tcPr>
            <w:tcW w:w="2056"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Absence de planification des travaux de clôture des comptes</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hAnsi="Arial" w:cs="Arial"/>
                <w:sz w:val="18"/>
                <w:szCs w:val="18"/>
              </w:rPr>
            </w:pPr>
            <w:r w:rsidRPr="00201FA7">
              <w:rPr>
                <w:rFonts w:ascii="Arial" w:eastAsia="Times New Roman" w:hAnsi="Arial" w:cs="Arial"/>
                <w:bCs/>
                <w:color w:val="262626"/>
                <w:sz w:val="18"/>
                <w:szCs w:val="18"/>
                <w:lang w:eastAsia="fr-FR"/>
              </w:rPr>
              <w:t>8</w:t>
            </w:r>
          </w:p>
        </w:tc>
        <w:tc>
          <w:tcPr>
            <w:tcW w:w="113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jc w:val="center"/>
              <w:rPr>
                <w:rFonts w:ascii="Arial" w:eastAsia="Times New Roman" w:hAnsi="Arial" w:cs="Arial"/>
                <w:bCs/>
                <w:color w:val="262626"/>
                <w:sz w:val="18"/>
                <w:szCs w:val="18"/>
                <w:lang w:eastAsia="fr-FR"/>
              </w:rPr>
            </w:pPr>
          </w:p>
        </w:tc>
        <w:tc>
          <w:tcPr>
            <w:tcW w:w="148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Les travaux comptables concernant la clôture des comptes sont planifiés</w:t>
            </w:r>
          </w:p>
        </w:tc>
        <w:tc>
          <w:tcPr>
            <w:tcW w:w="311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Editer annuellement une note d'instructions sur les travaux de fin d'exercice avec des échéances pour les trois sites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Renforcer l'effectif de l'UAFC</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Respect des plannings des travaux comptables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Appliquer le délai de transmission des pièces justificatives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Améliorer  le logiciel  (correction de buggs, intégration des modules)</w:t>
            </w:r>
          </w:p>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 xml:space="preserve"> - Acquérir un serveur performant</w:t>
            </w:r>
          </w:p>
        </w:tc>
        <w:tc>
          <w:tcPr>
            <w:tcW w:w="1559"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hAnsi="Arial" w:cs="Arial"/>
                <w:sz w:val="18"/>
                <w:szCs w:val="18"/>
              </w:rPr>
            </w:pPr>
            <w:r w:rsidRPr="00201FA7">
              <w:rPr>
                <w:rFonts w:ascii="Arial" w:eastAsia="Times New Roman" w:hAnsi="Arial" w:cs="Arial"/>
                <w:bCs/>
                <w:color w:val="262626"/>
                <w:sz w:val="18"/>
                <w:szCs w:val="18"/>
                <w:lang w:eastAsia="fr-FR"/>
              </w:rPr>
              <w:t>sans délai</w:t>
            </w:r>
            <w:bookmarkStart w:id="45" w:name="_GoBack2"/>
            <w:bookmarkEnd w:id="45"/>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Chef UAFC</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tc>
        <w:tc>
          <w:tcPr>
            <w:tcW w:w="2693" w:type="dxa"/>
            <w:tcBorders>
              <w:top w:val="single" w:sz="4" w:space="0" w:color="00000A"/>
              <w:left w:val="single" w:sz="2" w:space="0" w:color="000001"/>
              <w:bottom w:val="single" w:sz="4" w:space="0" w:color="00000A"/>
              <w:right w:val="single" w:sz="4" w:space="0" w:color="00000A"/>
            </w:tcBorders>
            <w:shd w:val="clear" w:color="auto" w:fill="FFFFFF"/>
          </w:tcPr>
          <w:p w:rsidR="00943EA1" w:rsidRPr="00201FA7" w:rsidRDefault="00943EA1" w:rsidP="00022534">
            <w:pPr>
              <w:pStyle w:val="Standard"/>
              <w:spacing w:after="0" w:line="240" w:lineRule="auto"/>
              <w:rPr>
                <w:rFonts w:ascii="Arial" w:eastAsia="Times New Roman" w:hAnsi="Arial" w:cs="Arial"/>
                <w:bCs/>
                <w:color w:val="262626"/>
                <w:sz w:val="18"/>
                <w:szCs w:val="18"/>
                <w:lang w:eastAsia="fr-FR"/>
              </w:rPr>
            </w:pPr>
          </w:p>
          <w:p w:rsidR="00943EA1" w:rsidRPr="00201FA7" w:rsidRDefault="00943EA1" w:rsidP="00B64D3C">
            <w:pPr>
              <w:ind w:left="132"/>
              <w:rPr>
                <w:rFonts w:ascii="Arial" w:hAnsi="Arial" w:cs="Arial"/>
                <w:bCs/>
                <w:color w:val="262626"/>
                <w:sz w:val="18"/>
                <w:szCs w:val="18"/>
                <w:lang w:eastAsia="fr-FR"/>
              </w:rPr>
            </w:pPr>
            <w:r w:rsidRPr="00201FA7">
              <w:rPr>
                <w:rFonts w:ascii="Arial" w:hAnsi="Arial" w:cs="Arial"/>
                <w:bCs/>
                <w:color w:val="262626"/>
                <w:sz w:val="18"/>
                <w:szCs w:val="18"/>
                <w:lang w:eastAsia="fr-FR"/>
              </w:rPr>
              <w:t>- Etats financiers élaborés selon le planning</w:t>
            </w:r>
          </w:p>
          <w:p w:rsidR="00943EA1" w:rsidRPr="00201FA7" w:rsidRDefault="00943EA1" w:rsidP="00B64D3C">
            <w:pPr>
              <w:ind w:left="132"/>
              <w:rPr>
                <w:rFonts w:ascii="Arial" w:hAnsi="Arial" w:cs="Arial"/>
                <w:bCs/>
                <w:color w:val="262626"/>
                <w:sz w:val="18"/>
                <w:szCs w:val="18"/>
                <w:lang w:eastAsia="fr-FR"/>
              </w:rPr>
            </w:pPr>
          </w:p>
          <w:p w:rsidR="00943EA1" w:rsidRPr="00201FA7" w:rsidRDefault="00943EA1" w:rsidP="00B64D3C">
            <w:pPr>
              <w:pStyle w:val="Standard"/>
              <w:spacing w:after="0" w:line="240" w:lineRule="auto"/>
              <w:ind w:left="132"/>
              <w:rPr>
                <w:rFonts w:ascii="Arial" w:eastAsia="Times New Roman" w:hAnsi="Arial" w:cs="Arial"/>
                <w:bCs/>
                <w:color w:val="262626"/>
                <w:sz w:val="18"/>
                <w:szCs w:val="18"/>
                <w:lang w:eastAsia="fr-FR"/>
              </w:rPr>
            </w:pPr>
            <w:r w:rsidRPr="00201FA7">
              <w:rPr>
                <w:rFonts w:ascii="Arial" w:eastAsia="Times New Roman" w:hAnsi="Arial" w:cs="Arial"/>
                <w:bCs/>
                <w:color w:val="262626"/>
                <w:sz w:val="18"/>
                <w:szCs w:val="18"/>
                <w:lang w:eastAsia="fr-FR"/>
              </w:rPr>
              <w:t>Existence de note d'instructions sur les travaux de fin d'exercice avec des échéances pour les trois sites</w:t>
            </w:r>
          </w:p>
        </w:tc>
      </w:tr>
    </w:tbl>
    <w:p w:rsidR="00022534" w:rsidRDefault="00022534" w:rsidP="00022534">
      <w:pPr>
        <w:pStyle w:val="Standard"/>
        <w:sectPr w:rsidR="00022534" w:rsidSect="00022534">
          <w:headerReference w:type="default" r:id="rId58"/>
          <w:pgSz w:w="16837" w:h="11905" w:orient="landscape"/>
          <w:pgMar w:top="1418" w:right="1418" w:bottom="1418" w:left="1418" w:header="720" w:footer="720" w:gutter="0"/>
          <w:cols w:space="720"/>
        </w:sectPr>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3E7071" w:rsidRDefault="003E7071" w:rsidP="00022534">
      <w:pPr>
        <w:pStyle w:val="Standard"/>
      </w:pPr>
    </w:p>
    <w:p w:rsidR="003E7071" w:rsidRDefault="003E7071" w:rsidP="00022534">
      <w:pPr>
        <w:pStyle w:val="Standard"/>
      </w:pPr>
    </w:p>
    <w:p w:rsidR="003E7071" w:rsidRDefault="003E7071" w:rsidP="00022534">
      <w:pPr>
        <w:pStyle w:val="Standard"/>
      </w:pPr>
    </w:p>
    <w:p w:rsidR="003E7071" w:rsidRDefault="003E7071" w:rsidP="00022534">
      <w:pPr>
        <w:pStyle w:val="Standard"/>
      </w:pPr>
    </w:p>
    <w:p w:rsidR="003E7071" w:rsidRDefault="003E7071" w:rsidP="00022534">
      <w:pPr>
        <w:pStyle w:val="Standard"/>
      </w:pPr>
    </w:p>
    <w:p w:rsidR="003E7071" w:rsidRDefault="003E7071" w:rsidP="00022534">
      <w:pPr>
        <w:pStyle w:val="Standard"/>
      </w:pPr>
    </w:p>
    <w:p w:rsidR="003E7071" w:rsidRPr="00802432" w:rsidRDefault="003E7071" w:rsidP="00022534">
      <w:pPr>
        <w:pStyle w:val="Standard"/>
        <w:rPr>
          <w:sz w:val="32"/>
        </w:rPr>
      </w:pPr>
    </w:p>
    <w:p w:rsidR="003E7071" w:rsidRPr="00802432" w:rsidRDefault="003E7071" w:rsidP="003E7071">
      <w:pPr>
        <w:pStyle w:val="Titre2"/>
        <w:rPr>
          <w:rFonts w:ascii="Arial" w:hAnsi="Arial" w:cs="Arial"/>
          <w:b/>
          <w:color w:val="1F497D"/>
          <w:sz w:val="48"/>
          <w:szCs w:val="36"/>
        </w:rPr>
      </w:pPr>
      <w:bookmarkStart w:id="46" w:name="_Toc348960181"/>
      <w:r w:rsidRPr="00802432">
        <w:rPr>
          <w:rFonts w:ascii="Arial" w:hAnsi="Arial" w:cs="Arial"/>
          <w:b/>
          <w:color w:val="1F497D"/>
          <w:sz w:val="48"/>
          <w:szCs w:val="36"/>
        </w:rPr>
        <w:t xml:space="preserve">6 – </w:t>
      </w:r>
      <w:r w:rsidRPr="00802432">
        <w:rPr>
          <w:rFonts w:ascii="Arial" w:hAnsi="Arial" w:cs="Arial"/>
          <w:b/>
          <w:color w:val="1F497D"/>
          <w:sz w:val="48"/>
          <w:szCs w:val="36"/>
        </w:rPr>
        <w:tab/>
        <w:t>Unité Communication, Information et Documentation (UCID- INSAH)</w:t>
      </w:r>
      <w:bookmarkEnd w:id="46"/>
    </w:p>
    <w:p w:rsidR="00022534" w:rsidRPr="00802432" w:rsidRDefault="00022534" w:rsidP="00022534">
      <w:pPr>
        <w:pStyle w:val="Standard"/>
        <w:rPr>
          <w:sz w:val="32"/>
        </w:rPr>
      </w:pPr>
    </w:p>
    <w:p w:rsidR="00022534" w:rsidRDefault="00022534" w:rsidP="00022534">
      <w:pPr>
        <w:pStyle w:val="Standard"/>
      </w:pPr>
      <w:r>
        <w:tab/>
      </w:r>
      <w:r>
        <w:tab/>
      </w:r>
      <w:r>
        <w:tab/>
      </w:r>
      <w:r>
        <w:tab/>
      </w:r>
      <w:r>
        <w:tab/>
      </w:r>
      <w:r>
        <w:tab/>
      </w:r>
    </w:p>
    <w:p w:rsidR="00022534" w:rsidRDefault="00022534" w:rsidP="00022534">
      <w:pPr>
        <w:pStyle w:val="Standard"/>
        <w:spacing w:after="0" w:line="240" w:lineRule="auto"/>
        <w:rPr>
          <w:rFonts w:ascii="Times New Roman" w:eastAsia="Times New Roman" w:hAnsi="Times New Roman" w:cs="Times New Roman"/>
          <w:b/>
          <w:bCs/>
          <w:color w:val="FFFFFF"/>
          <w:sz w:val="24"/>
          <w:szCs w:val="24"/>
          <w:lang w:eastAsia="fr-FR"/>
        </w:rPr>
        <w:sectPr w:rsidR="00022534">
          <w:headerReference w:type="default" r:id="rId59"/>
          <w:pgSz w:w="11905" w:h="16837"/>
          <w:pgMar w:top="1417" w:right="1417" w:bottom="1417" w:left="1417" w:header="720" w:footer="720" w:gutter="0"/>
          <w:cols w:space="720"/>
        </w:sectPr>
      </w:pPr>
    </w:p>
    <w:tbl>
      <w:tblPr>
        <w:tblW w:w="15806" w:type="dxa"/>
        <w:tblInd w:w="-1010" w:type="dxa"/>
        <w:tblLayout w:type="fixed"/>
        <w:tblCellMar>
          <w:left w:w="10" w:type="dxa"/>
          <w:right w:w="10" w:type="dxa"/>
        </w:tblCellMar>
        <w:tblLook w:val="04A0"/>
      </w:tblPr>
      <w:tblGrid>
        <w:gridCol w:w="34"/>
        <w:gridCol w:w="2357"/>
        <w:gridCol w:w="1234"/>
        <w:gridCol w:w="35"/>
        <w:gridCol w:w="17"/>
        <w:gridCol w:w="977"/>
        <w:gridCol w:w="16"/>
        <w:gridCol w:w="1832"/>
        <w:gridCol w:w="28"/>
        <w:gridCol w:w="3261"/>
        <w:gridCol w:w="42"/>
        <w:gridCol w:w="1112"/>
        <w:gridCol w:w="42"/>
        <w:gridCol w:w="1093"/>
        <w:gridCol w:w="42"/>
        <w:gridCol w:w="1092"/>
        <w:gridCol w:w="43"/>
        <w:gridCol w:w="2506"/>
        <w:gridCol w:w="43"/>
      </w:tblGrid>
      <w:tr w:rsidR="00022534" w:rsidRPr="00BD186A" w:rsidTr="00AE74DA">
        <w:trPr>
          <w:gridAfter w:val="1"/>
          <w:wAfter w:w="43" w:type="dxa"/>
          <w:trHeight w:val="567"/>
          <w:tblHeader/>
        </w:trPr>
        <w:tc>
          <w:tcPr>
            <w:tcW w:w="2391" w:type="dxa"/>
            <w:gridSpan w:val="2"/>
            <w:vMerge w:val="restart"/>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lastRenderedPageBreak/>
              <w:t>Risques</w:t>
            </w:r>
          </w:p>
        </w:tc>
        <w:tc>
          <w:tcPr>
            <w:tcW w:w="2263" w:type="dxa"/>
            <w:gridSpan w:val="4"/>
            <w:tcBorders>
              <w:top w:val="single" w:sz="8" w:space="0" w:color="00000A"/>
              <w:left w:val="single" w:sz="2" w:space="0" w:color="000001"/>
              <w:bottom w:val="single" w:sz="8" w:space="0" w:color="00000A"/>
              <w:right w:val="single" w:sz="8" w:space="0" w:color="000001"/>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jc w:val="center"/>
              <w:rPr>
                <w:rFonts w:ascii="Arial" w:hAnsi="Arial" w:cs="Arial"/>
                <w:b/>
                <w:sz w:val="18"/>
                <w:szCs w:val="18"/>
              </w:rPr>
            </w:pPr>
            <w:r w:rsidRPr="00BD186A">
              <w:rPr>
                <w:rFonts w:ascii="Arial" w:eastAsia="Times New Roman" w:hAnsi="Arial" w:cs="Arial"/>
                <w:b/>
                <w:bCs/>
                <w:sz w:val="18"/>
                <w:szCs w:val="18"/>
                <w:lang w:eastAsia="fr-FR"/>
              </w:rPr>
              <w:t>Classement</w:t>
            </w:r>
          </w:p>
        </w:tc>
        <w:tc>
          <w:tcPr>
            <w:tcW w:w="1876" w:type="dxa"/>
            <w:gridSpan w:val="3"/>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Objectif (Activité/tâche)</w:t>
            </w:r>
          </w:p>
        </w:tc>
        <w:tc>
          <w:tcPr>
            <w:tcW w:w="3261"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Actions (Recommandation)</w:t>
            </w:r>
          </w:p>
        </w:tc>
        <w:tc>
          <w:tcPr>
            <w:tcW w:w="1154" w:type="dxa"/>
            <w:gridSpan w:val="2"/>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Période retenue pour mise en œuvre</w:t>
            </w:r>
          </w:p>
        </w:tc>
        <w:tc>
          <w:tcPr>
            <w:tcW w:w="1135" w:type="dxa"/>
            <w:gridSpan w:val="2"/>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Responsable de l’action</w:t>
            </w:r>
          </w:p>
        </w:tc>
        <w:tc>
          <w:tcPr>
            <w:tcW w:w="1134" w:type="dxa"/>
            <w:gridSpan w:val="2"/>
            <w:vMerge w:val="restart"/>
            <w:tcBorders>
              <w:top w:val="single" w:sz="8" w:space="0" w:color="00000A"/>
              <w:left w:val="single" w:sz="8" w:space="0" w:color="00000A"/>
              <w:right w:val="single" w:sz="8" w:space="0" w:color="00000A"/>
            </w:tcBorders>
            <w:shd w:val="clear" w:color="auto" w:fill="F2F2F2" w:themeFill="background1" w:themeFillShade="F2"/>
            <w:vAlign w:val="center"/>
          </w:tcPr>
          <w:p w:rsidR="00022534" w:rsidRPr="00BD186A" w:rsidRDefault="00346A9E" w:rsidP="00346A9E">
            <w:pPr>
              <w:pStyle w:val="Standard"/>
              <w:spacing w:after="0" w:line="240" w:lineRule="auto"/>
              <w:rPr>
                <w:rFonts w:ascii="Arial" w:eastAsia="Times New Roman" w:hAnsi="Arial" w:cs="Arial"/>
                <w:b/>
                <w:bCs/>
                <w:sz w:val="18"/>
                <w:szCs w:val="18"/>
                <w:lang w:eastAsia="fr-FR"/>
              </w:rPr>
            </w:pPr>
            <w:r w:rsidRPr="00BD186A">
              <w:rPr>
                <w:rFonts w:ascii="Arial" w:eastAsia="Times New Roman" w:hAnsi="Arial" w:cs="Arial"/>
                <w:b/>
                <w:bCs/>
                <w:sz w:val="18"/>
                <w:szCs w:val="18"/>
                <w:lang w:eastAsia="fr-FR"/>
              </w:rPr>
              <w:t>Coût estimatif</w:t>
            </w:r>
            <w:r w:rsidR="00502453">
              <w:rPr>
                <w:rFonts w:ascii="Arial" w:eastAsia="Times New Roman" w:hAnsi="Arial" w:cs="Arial"/>
                <w:b/>
                <w:bCs/>
                <w:sz w:val="18"/>
                <w:szCs w:val="18"/>
                <w:lang w:eastAsia="fr-FR"/>
              </w:rPr>
              <w:t xml:space="preserve">     </w:t>
            </w:r>
            <w:r w:rsidR="00502453">
              <w:rPr>
                <w:rStyle w:val="Marquedecommentaire"/>
                <w:rFonts w:ascii="Times New Roman" w:eastAsia="Times New Roman" w:hAnsi="Times New Roman" w:cs="Times New Roman"/>
                <w:kern w:val="0"/>
              </w:rPr>
              <w:commentReference w:id="47"/>
            </w:r>
          </w:p>
        </w:tc>
        <w:tc>
          <w:tcPr>
            <w:tcW w:w="2549" w:type="dxa"/>
            <w:gridSpan w:val="2"/>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Indicateur de suivi</w:t>
            </w:r>
          </w:p>
        </w:tc>
      </w:tr>
      <w:tr w:rsidR="00022534" w:rsidRPr="00BD186A" w:rsidTr="00AE74DA">
        <w:trPr>
          <w:gridAfter w:val="1"/>
          <w:wAfter w:w="43" w:type="dxa"/>
          <w:trHeight w:val="567"/>
          <w:tblHeader/>
        </w:trPr>
        <w:tc>
          <w:tcPr>
            <w:tcW w:w="2391" w:type="dxa"/>
            <w:gridSpan w:val="2"/>
            <w:vMerge/>
            <w:tcBorders>
              <w:top w:val="single" w:sz="8" w:space="0" w:color="00000A"/>
              <w:left w:val="single" w:sz="8" w:space="0" w:color="00000A"/>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234"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Potentiel de risques (Score)</w:t>
            </w:r>
          </w:p>
        </w:tc>
        <w:tc>
          <w:tcPr>
            <w:tcW w:w="1029" w:type="dxa"/>
            <w:gridSpan w:val="3"/>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b/>
                <w:sz w:val="18"/>
                <w:szCs w:val="18"/>
              </w:rPr>
            </w:pPr>
            <w:r w:rsidRPr="00BD186A">
              <w:rPr>
                <w:rFonts w:ascii="Arial" w:eastAsia="Times New Roman" w:hAnsi="Arial" w:cs="Arial"/>
                <w:b/>
                <w:bCs/>
                <w:sz w:val="18"/>
                <w:szCs w:val="18"/>
                <w:lang w:eastAsia="fr-FR"/>
              </w:rPr>
              <w:t>Rang de priorité</w:t>
            </w:r>
          </w:p>
        </w:tc>
        <w:tc>
          <w:tcPr>
            <w:tcW w:w="1876" w:type="dxa"/>
            <w:gridSpan w:val="3"/>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3261"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154" w:type="dxa"/>
            <w:gridSpan w:val="2"/>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135" w:type="dxa"/>
            <w:gridSpan w:val="2"/>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134" w:type="dxa"/>
            <w:gridSpan w:val="2"/>
            <w:vMerge/>
            <w:tcBorders>
              <w:left w:val="single" w:sz="8" w:space="0" w:color="00000A"/>
              <w:bottom w:val="single" w:sz="2" w:space="0" w:color="000001"/>
              <w:right w:val="single" w:sz="8" w:space="0" w:color="00000A"/>
            </w:tcBorders>
            <w:shd w:val="clear" w:color="auto" w:fill="0070C0"/>
          </w:tcPr>
          <w:p w:rsidR="00022534" w:rsidRPr="00BD186A" w:rsidRDefault="00022534" w:rsidP="00022534">
            <w:pPr>
              <w:rPr>
                <w:rFonts w:ascii="Arial" w:hAnsi="Arial" w:cs="Arial"/>
                <w:sz w:val="18"/>
                <w:szCs w:val="18"/>
              </w:rPr>
            </w:pPr>
          </w:p>
        </w:tc>
        <w:tc>
          <w:tcPr>
            <w:tcW w:w="2549" w:type="dxa"/>
            <w:gridSpan w:val="2"/>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Perte d'informations stratégiques</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18</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Toutes les données sont sauvegardées de manière périodique sur différents supports à différents endroits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Elaborer et mettre en œuvre un Schéma Directeur Informatique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 système de délocalisation des copies de sauvegardes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Développer un système d'interconnexion entre les sites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463C18">
            <w:pPr>
              <w:rPr>
                <w:rFonts w:ascii="Arial" w:hAnsi="Arial" w:cs="Arial"/>
                <w:sz w:val="18"/>
                <w:szCs w:val="18"/>
              </w:rPr>
            </w:pPr>
            <w:r w:rsidRPr="00BD186A">
              <w:rPr>
                <w:rFonts w:ascii="Arial" w:hAnsi="Arial" w:cs="Arial"/>
                <w:sz w:val="18"/>
                <w:szCs w:val="18"/>
              </w:rPr>
              <w:t>-Existence d’un schéma directeur adapté</w:t>
            </w:r>
          </w:p>
          <w:p w:rsidR="00245884" w:rsidRPr="00BD186A" w:rsidRDefault="00245884" w:rsidP="00463C18">
            <w:pPr>
              <w:rPr>
                <w:rFonts w:ascii="Arial" w:hAnsi="Arial" w:cs="Arial"/>
                <w:sz w:val="18"/>
                <w:szCs w:val="18"/>
                <w:lang w:eastAsia="fr-FR"/>
              </w:rPr>
            </w:pPr>
            <w:r w:rsidRPr="00BD186A">
              <w:rPr>
                <w:rFonts w:ascii="Arial" w:hAnsi="Arial" w:cs="Arial"/>
                <w:sz w:val="18"/>
                <w:szCs w:val="18"/>
              </w:rPr>
              <w:t>-</w:t>
            </w:r>
            <w:r w:rsidRPr="00BD186A">
              <w:rPr>
                <w:rFonts w:ascii="Arial" w:hAnsi="Arial" w:cs="Arial"/>
                <w:sz w:val="18"/>
                <w:szCs w:val="18"/>
                <w:lang w:eastAsia="fr-FR"/>
              </w:rPr>
              <w:t>Existence de sauvegarde sur plusieurs sites</w:t>
            </w:r>
          </w:p>
          <w:p w:rsidR="00245884" w:rsidRPr="00BD186A" w:rsidRDefault="00245884" w:rsidP="00661F15">
            <w:pPr>
              <w:rPr>
                <w:rFonts w:ascii="Arial" w:hAnsi="Arial" w:cs="Arial"/>
                <w:sz w:val="18"/>
                <w:szCs w:val="18"/>
              </w:rPr>
            </w:pPr>
            <w:r w:rsidRPr="00BD186A">
              <w:rPr>
                <w:rFonts w:ascii="Arial" w:hAnsi="Arial" w:cs="Arial"/>
                <w:sz w:val="18"/>
                <w:szCs w:val="18"/>
              </w:rPr>
              <w:t>-Volumétrie, fréquence et nature des procédures, modes opératoires et connaissances documentés.</w:t>
            </w:r>
          </w:p>
          <w:p w:rsidR="00245884" w:rsidRPr="00BD186A" w:rsidRDefault="00245884" w:rsidP="00661F15">
            <w:pPr>
              <w:rPr>
                <w:rFonts w:ascii="Arial" w:hAnsi="Arial" w:cs="Arial"/>
                <w:bCs/>
                <w:color w:val="262626"/>
                <w:sz w:val="18"/>
                <w:szCs w:val="18"/>
                <w:lang w:eastAsia="fr-FR"/>
              </w:rPr>
            </w:pPr>
            <w:r w:rsidRPr="00BD186A">
              <w:rPr>
                <w:rFonts w:ascii="Arial" w:hAnsi="Arial" w:cs="Arial"/>
                <w:sz w:val="18"/>
                <w:szCs w:val="18"/>
              </w:rPr>
              <w:t>Volumétrie et traçabilité des actions dédiées « compétences critiques ».</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Reprise compromise des exploitations</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18</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Toutes les données sont sauvegardées de manière périodique sur différents supports à différents endroits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Elaborer et mettre en œuvre un Schéma Directeur Informatique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 système de délocalisation des copies de sauvegardes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Développer un système d'interconnexion entre les sites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113F1D">
            <w:pPr>
              <w:rPr>
                <w:rFonts w:ascii="Arial" w:hAnsi="Arial" w:cs="Arial"/>
                <w:sz w:val="18"/>
                <w:szCs w:val="18"/>
              </w:rPr>
            </w:pPr>
            <w:r w:rsidRPr="00BD186A">
              <w:rPr>
                <w:rFonts w:ascii="Arial" w:hAnsi="Arial" w:cs="Arial"/>
                <w:sz w:val="18"/>
                <w:szCs w:val="18"/>
              </w:rPr>
              <w:t>-Existence d’un schéma directeur adapté</w:t>
            </w:r>
          </w:p>
          <w:p w:rsidR="00245884" w:rsidRPr="00BD186A" w:rsidRDefault="00245884" w:rsidP="00113F1D">
            <w:pPr>
              <w:rPr>
                <w:rFonts w:ascii="Arial" w:hAnsi="Arial" w:cs="Arial"/>
                <w:sz w:val="18"/>
                <w:szCs w:val="18"/>
              </w:rPr>
            </w:pPr>
            <w:r w:rsidRPr="00BD186A">
              <w:rPr>
                <w:rFonts w:ascii="Arial" w:hAnsi="Arial" w:cs="Arial"/>
                <w:sz w:val="18"/>
                <w:szCs w:val="18"/>
              </w:rPr>
              <w:t>-Existence de sauvegarde sur plusieurs sites</w:t>
            </w:r>
          </w:p>
          <w:p w:rsidR="00245884" w:rsidRPr="00BD186A" w:rsidRDefault="00245884" w:rsidP="00661F15">
            <w:pPr>
              <w:rPr>
                <w:rFonts w:ascii="Arial" w:hAnsi="Arial" w:cs="Arial"/>
                <w:sz w:val="18"/>
                <w:szCs w:val="18"/>
              </w:rPr>
            </w:pPr>
            <w:r w:rsidRPr="00BD186A">
              <w:rPr>
                <w:rFonts w:ascii="Arial" w:hAnsi="Arial" w:cs="Arial"/>
                <w:sz w:val="18"/>
                <w:szCs w:val="18"/>
              </w:rPr>
              <w:t>- Mise en place de mécanismes de contrôle interne de l’existence, de la qualité, de la fiabilité et de la disponibilité de la connaissance documentée.</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Perte de qualité et d'intégrité de l'information</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18</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Fiabilité du système d'information assurée</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Définir un plan de maintenance des applications informatiques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Définir des sessions de formations continues en informatique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 budget pour la maintenance des équipements et applications informatiques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D2504D">
            <w:pPr>
              <w:rPr>
                <w:rFonts w:ascii="Arial" w:eastAsia="Arial Unicode MS" w:hAnsi="Arial" w:cs="Arial"/>
                <w:kern w:val="3"/>
                <w:sz w:val="18"/>
                <w:szCs w:val="18"/>
              </w:rPr>
            </w:pPr>
            <w:r w:rsidRPr="00BD186A">
              <w:rPr>
                <w:rFonts w:ascii="Arial" w:eastAsia="Arial Unicode MS" w:hAnsi="Arial" w:cs="Arial"/>
                <w:kern w:val="3"/>
                <w:sz w:val="18"/>
                <w:szCs w:val="18"/>
              </w:rPr>
              <w:t>-Disponibilité des ressources Qualité/quantité</w:t>
            </w:r>
          </w:p>
          <w:p w:rsidR="00245884" w:rsidRPr="00BD186A" w:rsidRDefault="00245884" w:rsidP="00D2504D">
            <w:pPr>
              <w:rPr>
                <w:rFonts w:ascii="Arial" w:eastAsia="Arial Unicode MS" w:hAnsi="Arial" w:cs="Arial"/>
                <w:kern w:val="3"/>
                <w:sz w:val="18"/>
                <w:szCs w:val="18"/>
              </w:rPr>
            </w:pPr>
            <w:r w:rsidRPr="00BD186A">
              <w:rPr>
                <w:rFonts w:ascii="Arial" w:eastAsia="Arial Unicode MS" w:hAnsi="Arial" w:cs="Arial"/>
                <w:kern w:val="3"/>
                <w:sz w:val="18"/>
                <w:szCs w:val="18"/>
              </w:rPr>
              <w:t>- Mise en place de mécanismes de contrôle interne de l’existence, de la qualité, de la fiabilité et de la disponibilité de la connaissance documentée.</w:t>
            </w:r>
          </w:p>
          <w:p w:rsidR="00245884" w:rsidRPr="00BD186A" w:rsidRDefault="00245884" w:rsidP="00D2504D">
            <w:pPr>
              <w:rPr>
                <w:rFonts w:ascii="Arial" w:eastAsia="Arial Unicode MS" w:hAnsi="Arial" w:cs="Arial"/>
                <w:kern w:val="3"/>
                <w:sz w:val="18"/>
                <w:szCs w:val="18"/>
              </w:rPr>
            </w:pPr>
            <w:r w:rsidRPr="00BD186A">
              <w:rPr>
                <w:rFonts w:ascii="Arial" w:eastAsia="Arial Unicode MS" w:hAnsi="Arial" w:cs="Arial"/>
                <w:kern w:val="3"/>
                <w:sz w:val="18"/>
                <w:szCs w:val="18"/>
              </w:rPr>
              <w:t>-Dysfonctionnement de la sécurisation des systèmes d’informations.</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Inadéquation des systèmes d'information aux besoins du CILSS</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17</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 xml:space="preserve">La pertinence du système informatique au sein du CILSS et de son </w:t>
            </w:r>
            <w:r w:rsidRPr="00BD186A">
              <w:rPr>
                <w:rFonts w:ascii="Arial" w:eastAsia="Times New Roman" w:hAnsi="Arial" w:cs="Arial"/>
                <w:bCs/>
                <w:color w:val="262626"/>
                <w:sz w:val="18"/>
                <w:szCs w:val="18"/>
                <w:lang w:eastAsia="fr-FR"/>
              </w:rPr>
              <w:lastRenderedPageBreak/>
              <w:t>efficacité usuelle sont assurées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 Recruter du personnel</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Définir un plan de formation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une formation  en audit informatique (ITIL, COBIT, Plan de reprise, continuité, sécurité, secours </w:t>
            </w:r>
            <w:r w:rsidRPr="00BD186A">
              <w:rPr>
                <w:rFonts w:ascii="Arial" w:eastAsia="Times New Roman" w:hAnsi="Arial" w:cs="Arial"/>
                <w:bCs/>
                <w:color w:val="262626"/>
                <w:sz w:val="18"/>
                <w:szCs w:val="18"/>
                <w:lang w:eastAsia="fr-FR"/>
              </w:rPr>
              <w:lastRenderedPageBreak/>
              <w:t>etc.)</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Acquisition de nouveaux équipements et logiciels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Elaborer et mettre en œuvre le schéma directeur Informatique</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lastRenderedPageBreak/>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B63DE9">
            <w:pPr>
              <w:rPr>
                <w:rFonts w:ascii="Arial" w:hAnsi="Arial" w:cs="Arial"/>
                <w:sz w:val="18"/>
                <w:szCs w:val="18"/>
                <w:lang w:eastAsia="fr-FR"/>
              </w:rPr>
            </w:pPr>
            <w:r w:rsidRPr="00BD186A">
              <w:rPr>
                <w:rFonts w:ascii="Arial" w:hAnsi="Arial" w:cs="Arial"/>
                <w:sz w:val="18"/>
                <w:szCs w:val="18"/>
                <w:lang w:eastAsia="fr-FR"/>
              </w:rPr>
              <w:t>-Disponibilité du Plan de formation en informatique</w:t>
            </w:r>
          </w:p>
          <w:p w:rsidR="00245884" w:rsidRPr="00BD186A" w:rsidRDefault="00245884" w:rsidP="00B63DE9">
            <w:pPr>
              <w:rPr>
                <w:rFonts w:ascii="Arial" w:hAnsi="Arial" w:cs="Arial"/>
                <w:sz w:val="18"/>
                <w:szCs w:val="18"/>
              </w:rPr>
            </w:pPr>
            <w:r w:rsidRPr="00BD186A">
              <w:rPr>
                <w:rFonts w:ascii="Arial" w:hAnsi="Arial" w:cs="Arial"/>
                <w:sz w:val="18"/>
                <w:szCs w:val="18"/>
                <w:lang w:eastAsia="fr-FR"/>
              </w:rPr>
              <w:t>-</w:t>
            </w:r>
            <w:r w:rsidRPr="00BD186A">
              <w:rPr>
                <w:rFonts w:ascii="Arial" w:hAnsi="Arial" w:cs="Arial"/>
                <w:sz w:val="18"/>
                <w:szCs w:val="18"/>
              </w:rPr>
              <w:t>Existence d’un schéma directeur adapté</w:t>
            </w:r>
          </w:p>
          <w:p w:rsidR="00245884" w:rsidRPr="00BD186A" w:rsidRDefault="00245884" w:rsidP="00B63DE9">
            <w:pPr>
              <w:rPr>
                <w:rFonts w:ascii="Arial" w:hAnsi="Arial" w:cs="Arial"/>
                <w:sz w:val="18"/>
                <w:szCs w:val="18"/>
                <w:lang w:eastAsia="fr-FR"/>
              </w:rPr>
            </w:pPr>
            <w:r w:rsidRPr="00BD186A">
              <w:rPr>
                <w:rFonts w:ascii="Arial" w:hAnsi="Arial" w:cs="Arial"/>
                <w:sz w:val="18"/>
                <w:szCs w:val="18"/>
              </w:rPr>
              <w:t>-</w:t>
            </w:r>
            <w:r w:rsidRPr="00BD186A">
              <w:rPr>
                <w:rFonts w:ascii="Arial" w:hAnsi="Arial" w:cs="Arial"/>
                <w:sz w:val="18"/>
                <w:szCs w:val="18"/>
                <w:lang w:eastAsia="fr-FR"/>
              </w:rPr>
              <w:t xml:space="preserve">Plan de passation et niveau </w:t>
            </w:r>
            <w:r w:rsidRPr="00BD186A">
              <w:rPr>
                <w:rFonts w:ascii="Arial" w:hAnsi="Arial" w:cs="Arial"/>
                <w:sz w:val="18"/>
                <w:szCs w:val="18"/>
                <w:lang w:eastAsia="fr-FR"/>
              </w:rPr>
              <w:lastRenderedPageBreak/>
              <w:t>d’exécution du plan de passation</w:t>
            </w:r>
          </w:p>
          <w:p w:rsidR="00245884" w:rsidRPr="00BD186A" w:rsidRDefault="00245884" w:rsidP="00661F15">
            <w:pPr>
              <w:rPr>
                <w:rFonts w:ascii="Arial" w:hAnsi="Arial" w:cs="Arial"/>
                <w:bCs/>
                <w:color w:val="262626"/>
                <w:sz w:val="18"/>
                <w:szCs w:val="18"/>
                <w:lang w:eastAsia="fr-FR"/>
              </w:rPr>
            </w:pPr>
            <w:r w:rsidRPr="00BD186A">
              <w:rPr>
                <w:rFonts w:ascii="Arial" w:hAnsi="Arial" w:cs="Arial"/>
                <w:sz w:val="18"/>
                <w:szCs w:val="18"/>
                <w:lang w:eastAsia="fr-FR"/>
              </w:rPr>
              <w:t>-</w:t>
            </w:r>
            <w:r w:rsidRPr="00BD186A">
              <w:rPr>
                <w:rFonts w:ascii="Arial" w:hAnsi="Arial" w:cs="Arial"/>
                <w:sz w:val="18"/>
                <w:szCs w:val="18"/>
              </w:rPr>
              <w:t>-</w:t>
            </w:r>
            <w:r w:rsidRPr="00BD186A">
              <w:rPr>
                <w:sz w:val="18"/>
                <w:szCs w:val="18"/>
              </w:rPr>
              <w:t xml:space="preserve"> </w:t>
            </w:r>
            <w:r w:rsidRPr="00BD186A">
              <w:rPr>
                <w:rFonts w:ascii="Arial" w:eastAsia="Arial Unicode MS" w:hAnsi="Arial" w:cs="Arial"/>
                <w:kern w:val="3"/>
                <w:sz w:val="18"/>
                <w:szCs w:val="18"/>
              </w:rPr>
              <w:t>Mise en place de mécanismes de contrôle interne de l’existence, de la qualité, de la fiabilité et de la disponibilité de la connaissance documentée.</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Insatisfaction des utilisateurs</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17</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La pertinence du système informatique au sein du CILSS et de son efficacité usuelle sont assurées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Définir un plan de formation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une formation en génie logiciel aux informaticiens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Acquisition de nouveaux équipements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Elaborer et mettre en œuvre le schéma directeur Informatique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Instaurer un cadre de concertation entre les différents acteurs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B63DE9">
            <w:pPr>
              <w:rPr>
                <w:rFonts w:ascii="Arial" w:hAnsi="Arial" w:cs="Arial"/>
                <w:sz w:val="18"/>
                <w:szCs w:val="18"/>
                <w:lang w:eastAsia="fr-FR"/>
              </w:rPr>
            </w:pPr>
            <w:r w:rsidRPr="00BD186A">
              <w:rPr>
                <w:rFonts w:ascii="Arial" w:hAnsi="Arial" w:cs="Arial"/>
                <w:sz w:val="18"/>
                <w:szCs w:val="18"/>
                <w:lang w:eastAsia="fr-FR"/>
              </w:rPr>
              <w:t>Disponibilité du Plan de formation en informatique</w:t>
            </w:r>
          </w:p>
          <w:p w:rsidR="00245884" w:rsidRPr="00BD186A" w:rsidRDefault="00245884" w:rsidP="00B63DE9">
            <w:pPr>
              <w:rPr>
                <w:rFonts w:ascii="Arial" w:hAnsi="Arial" w:cs="Arial"/>
                <w:sz w:val="18"/>
                <w:szCs w:val="18"/>
                <w:lang w:eastAsia="fr-FR"/>
              </w:rPr>
            </w:pPr>
          </w:p>
          <w:p w:rsidR="00245884" w:rsidRPr="00BD186A" w:rsidRDefault="00245884" w:rsidP="00B63DE9">
            <w:pPr>
              <w:rPr>
                <w:rFonts w:ascii="Arial" w:hAnsi="Arial" w:cs="Arial"/>
                <w:sz w:val="18"/>
                <w:szCs w:val="18"/>
              </w:rPr>
            </w:pPr>
            <w:r w:rsidRPr="00BD186A">
              <w:rPr>
                <w:rFonts w:ascii="Arial" w:hAnsi="Arial" w:cs="Arial"/>
                <w:sz w:val="18"/>
                <w:szCs w:val="18"/>
              </w:rPr>
              <w:t>Existence d’un schéma directeur adapté</w:t>
            </w:r>
          </w:p>
          <w:p w:rsidR="00245884" w:rsidRPr="00BD186A" w:rsidRDefault="00245884" w:rsidP="00B63DE9">
            <w:pPr>
              <w:rPr>
                <w:rFonts w:ascii="Arial" w:hAnsi="Arial" w:cs="Arial"/>
                <w:sz w:val="18"/>
                <w:szCs w:val="18"/>
              </w:rPr>
            </w:pPr>
          </w:p>
          <w:p w:rsidR="00245884" w:rsidRPr="00BD186A" w:rsidRDefault="00245884" w:rsidP="00B63DE9">
            <w:pPr>
              <w:rPr>
                <w:rFonts w:ascii="Arial" w:hAnsi="Arial" w:cs="Arial"/>
                <w:sz w:val="18"/>
                <w:szCs w:val="18"/>
                <w:lang w:eastAsia="fr-FR"/>
              </w:rPr>
            </w:pPr>
            <w:r w:rsidRPr="00BD186A">
              <w:rPr>
                <w:rFonts w:ascii="Arial" w:hAnsi="Arial" w:cs="Arial"/>
                <w:sz w:val="18"/>
                <w:szCs w:val="18"/>
                <w:lang w:eastAsia="fr-FR"/>
              </w:rPr>
              <w:t>Plan de passation et niveau d’exécution du plan de passation</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trHeight w:val="552"/>
        </w:trPr>
        <w:tc>
          <w:tcPr>
            <w:tcW w:w="2391" w:type="dxa"/>
            <w:gridSpan w:val="2"/>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Recensement partiel des réalisations du CILSS</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Insuffisante diffusion des réalisations du CILSS</w:t>
            </w:r>
          </w:p>
        </w:tc>
        <w:tc>
          <w:tcPr>
            <w:tcW w:w="12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17</w:t>
            </w:r>
          </w:p>
        </w:tc>
        <w:tc>
          <w:tcPr>
            <w:tcW w:w="1029" w:type="dxa"/>
            <w:gridSpan w:val="3"/>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SR 521.1 : Les acquis du CILSS sont répertoriés, capitalisés et valorisés</w:t>
            </w:r>
          </w:p>
        </w:tc>
        <w:tc>
          <w:tcPr>
            <w:tcW w:w="3331" w:type="dxa"/>
            <w:gridSpan w:val="3"/>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Mise en place d'unité d'archivage moderne et de bonne capacité</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Opérationnalisation de la politique de gestion électronique des documents et des archives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Recensement régulières des réalisations des acquis du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Responsabilisation des CONACILSS dans la collecte de données de réalisations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Incitation des experts à la production de rapports réguliers sur leurs activités et les résultats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Renforcement de l'UCID en personnel de qualifié et en ressources matérielles (Serveurs et scanneur)</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Organisation des voyages de presse dans les pays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Renforcement des capacités de </w:t>
            </w:r>
            <w:r w:rsidRPr="00BD186A">
              <w:rPr>
                <w:rFonts w:ascii="Arial" w:eastAsia="Times New Roman" w:hAnsi="Arial" w:cs="Arial"/>
                <w:bCs/>
                <w:color w:val="262626"/>
                <w:sz w:val="18"/>
                <w:szCs w:val="18"/>
                <w:lang w:eastAsia="fr-FR"/>
              </w:rPr>
              <w:lastRenderedPageBreak/>
              <w:t>CONACILSS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Mise en place d'un réseau de parlementaires et de journalistes pour relayer les informations sur le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Publication d'un document de synthèse et par pays des réalisations du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Réalisation et diffusion de films sur les réalisations du CILSS dans les pays</w:t>
            </w:r>
          </w:p>
          <w:p w:rsidR="00245884"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 xml:space="preserve"> - Signatures d'accords de partenariat entre le CILSS et les medias nationaux pour une diffusion régulière des réalisations du CILSS à des coûts supportables</w:t>
            </w:r>
          </w:p>
          <w:p w:rsidR="00245884" w:rsidRDefault="00245884" w:rsidP="00022534">
            <w:pPr>
              <w:pStyle w:val="Standard"/>
              <w:spacing w:after="0" w:line="240" w:lineRule="auto"/>
              <w:rPr>
                <w:rFonts w:ascii="Arial" w:eastAsia="Times New Roman" w:hAnsi="Arial" w:cs="Arial"/>
                <w:bCs/>
                <w:color w:val="262626"/>
                <w:sz w:val="18"/>
                <w:szCs w:val="18"/>
                <w:lang w:eastAsia="fr-FR"/>
              </w:rPr>
            </w:pPr>
          </w:p>
          <w:p w:rsidR="00245884" w:rsidRDefault="00245884" w:rsidP="00022534">
            <w:pPr>
              <w:pStyle w:val="Standard"/>
              <w:spacing w:after="0" w:line="240" w:lineRule="auto"/>
              <w:rPr>
                <w:rFonts w:ascii="Arial" w:eastAsia="Times New Roman" w:hAnsi="Arial" w:cs="Arial"/>
                <w:bCs/>
                <w:color w:val="262626"/>
                <w:sz w:val="18"/>
                <w:szCs w:val="18"/>
                <w:lang w:eastAsia="fr-FR"/>
              </w:rPr>
            </w:pPr>
          </w:p>
          <w:p w:rsidR="00245884" w:rsidRDefault="00245884" w:rsidP="00022534">
            <w:pPr>
              <w:pStyle w:val="Standard"/>
              <w:spacing w:after="0" w:line="240" w:lineRule="auto"/>
              <w:rPr>
                <w:rFonts w:ascii="Arial" w:eastAsia="Times New Roman" w:hAnsi="Arial" w:cs="Arial"/>
                <w:bCs/>
                <w:color w:val="262626"/>
                <w:sz w:val="18"/>
                <w:szCs w:val="18"/>
                <w:lang w:eastAsia="fr-FR"/>
              </w:rPr>
            </w:pPr>
          </w:p>
          <w:p w:rsidR="00245884" w:rsidRPr="00BD186A" w:rsidRDefault="00245884" w:rsidP="00022534">
            <w:pPr>
              <w:pStyle w:val="Standard"/>
              <w:spacing w:after="0" w:line="240" w:lineRule="auto"/>
              <w:rPr>
                <w:rFonts w:ascii="Arial" w:hAnsi="Arial" w:cs="Arial"/>
                <w:sz w:val="18"/>
                <w:szCs w:val="18"/>
              </w:rPr>
            </w:pPr>
          </w:p>
        </w:tc>
        <w:tc>
          <w:tcPr>
            <w:tcW w:w="1154"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lastRenderedPageBreak/>
              <w:t>Sans délai</w:t>
            </w:r>
          </w:p>
        </w:tc>
        <w:tc>
          <w:tcPr>
            <w:tcW w:w="1135"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both"/>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2" w:space="0" w:color="000001"/>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jc w:val="both"/>
              <w:rPr>
                <w:rFonts w:ascii="Arial" w:eastAsia="Times New Roman" w:hAnsi="Arial" w:cs="Arial"/>
                <w:bCs/>
                <w:color w:val="262626"/>
                <w:sz w:val="18"/>
                <w:szCs w:val="18"/>
                <w:lang w:eastAsia="fr-FR"/>
              </w:rPr>
            </w:pPr>
          </w:p>
        </w:tc>
        <w:tc>
          <w:tcPr>
            <w:tcW w:w="2549" w:type="dxa"/>
            <w:gridSpan w:val="2"/>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751A24">
            <w:pPr>
              <w:rPr>
                <w:rFonts w:ascii="Arial" w:hAnsi="Arial" w:cs="Arial"/>
                <w:bCs/>
                <w:color w:val="262626"/>
                <w:sz w:val="18"/>
                <w:szCs w:val="18"/>
                <w:lang w:eastAsia="fr-FR"/>
              </w:rPr>
            </w:pPr>
            <w:r w:rsidRPr="00BD186A">
              <w:rPr>
                <w:rFonts w:ascii="Arial" w:hAnsi="Arial" w:cs="Arial"/>
                <w:sz w:val="18"/>
                <w:szCs w:val="18"/>
              </w:rPr>
              <w:t xml:space="preserve">-Existence d’un plan de </w:t>
            </w:r>
            <w:r w:rsidRPr="00BD186A">
              <w:rPr>
                <w:rFonts w:ascii="Arial" w:hAnsi="Arial" w:cs="Arial"/>
                <w:bCs/>
                <w:color w:val="262626"/>
                <w:sz w:val="18"/>
                <w:szCs w:val="18"/>
                <w:lang w:eastAsia="fr-FR"/>
              </w:rPr>
              <w:t>communication interne</w:t>
            </w:r>
          </w:p>
          <w:p w:rsidR="00245884" w:rsidRPr="00BD186A" w:rsidRDefault="00245884" w:rsidP="00751A24">
            <w:pPr>
              <w:rPr>
                <w:rFonts w:ascii="Arial" w:hAnsi="Arial" w:cs="Arial"/>
                <w:sz w:val="18"/>
                <w:szCs w:val="18"/>
              </w:rPr>
            </w:pPr>
            <w:r w:rsidRPr="00BD186A">
              <w:rPr>
                <w:rFonts w:ascii="Arial" w:hAnsi="Arial" w:cs="Arial"/>
                <w:sz w:val="18"/>
                <w:szCs w:val="18"/>
              </w:rPr>
              <w:t>-Existence d’un schéma directeur adapté</w:t>
            </w:r>
          </w:p>
          <w:p w:rsidR="00245884" w:rsidRPr="00BD186A" w:rsidRDefault="00245884" w:rsidP="00751A24">
            <w:pPr>
              <w:rPr>
                <w:rFonts w:ascii="Arial" w:hAnsi="Arial" w:cs="Arial"/>
                <w:sz w:val="18"/>
                <w:szCs w:val="18"/>
              </w:rPr>
            </w:pPr>
          </w:p>
          <w:p w:rsidR="00245884" w:rsidRPr="00BD186A" w:rsidRDefault="00245884" w:rsidP="00751A24">
            <w:pPr>
              <w:rPr>
                <w:rFonts w:ascii="Arial" w:hAnsi="Arial" w:cs="Arial"/>
                <w:sz w:val="18"/>
                <w:szCs w:val="18"/>
              </w:rPr>
            </w:pPr>
            <w:r w:rsidRPr="00BD186A">
              <w:rPr>
                <w:rFonts w:ascii="Arial" w:hAnsi="Arial" w:cs="Arial"/>
                <w:sz w:val="18"/>
                <w:szCs w:val="18"/>
              </w:rPr>
              <w:t>-Rapport de réunion</w:t>
            </w:r>
          </w:p>
          <w:p w:rsidR="00245884" w:rsidRPr="00BD186A" w:rsidRDefault="00245884" w:rsidP="00751A24">
            <w:pPr>
              <w:rPr>
                <w:rFonts w:ascii="Arial" w:hAnsi="Arial" w:cs="Arial"/>
                <w:sz w:val="18"/>
                <w:szCs w:val="18"/>
              </w:rPr>
            </w:pPr>
            <w:r w:rsidRPr="00BD186A">
              <w:rPr>
                <w:rFonts w:ascii="Arial" w:hAnsi="Arial" w:cs="Arial"/>
                <w:sz w:val="18"/>
                <w:szCs w:val="18"/>
              </w:rPr>
              <w:t>-Disponibilité des ressources Qualité/quantité</w:t>
            </w:r>
          </w:p>
          <w:p w:rsidR="00245884" w:rsidRPr="00BD186A" w:rsidRDefault="00245884" w:rsidP="00E86F12">
            <w:pPr>
              <w:rPr>
                <w:rFonts w:ascii="Arial" w:hAnsi="Arial" w:cs="Arial"/>
                <w:bCs/>
                <w:color w:val="262626"/>
                <w:sz w:val="18"/>
                <w:szCs w:val="18"/>
                <w:lang w:eastAsia="fr-FR"/>
              </w:rPr>
            </w:pPr>
            <w:r w:rsidRPr="00BD186A">
              <w:rPr>
                <w:rFonts w:ascii="Arial" w:hAnsi="Arial" w:cs="Arial"/>
                <w:sz w:val="18"/>
                <w:szCs w:val="18"/>
              </w:rPr>
              <w:t>-</w:t>
            </w:r>
            <w:r w:rsidRPr="00BD186A">
              <w:rPr>
                <w:rFonts w:ascii="Arial" w:hAnsi="Arial" w:cs="Arial"/>
                <w:bCs/>
                <w:color w:val="262626"/>
                <w:sz w:val="18"/>
                <w:szCs w:val="18"/>
                <w:lang w:eastAsia="fr-FR"/>
              </w:rPr>
              <w:t>Existence d'accords de partenariat entre le CILSS et les medias nationaux</w:t>
            </w:r>
          </w:p>
          <w:p w:rsidR="00245884" w:rsidRPr="00BD186A" w:rsidRDefault="00245884" w:rsidP="00E86F12">
            <w:pPr>
              <w:rPr>
                <w:rFonts w:ascii="Arial" w:hAnsi="Arial" w:cs="Arial"/>
                <w:bCs/>
                <w:color w:val="262626"/>
                <w:sz w:val="18"/>
                <w:szCs w:val="18"/>
                <w:lang w:eastAsia="fr-FR"/>
              </w:rPr>
            </w:pPr>
            <w:r w:rsidRPr="00BD186A">
              <w:rPr>
                <w:rFonts w:ascii="Arial" w:hAnsi="Arial" w:cs="Arial"/>
                <w:bCs/>
                <w:color w:val="262626"/>
                <w:sz w:val="18"/>
                <w:szCs w:val="18"/>
                <w:lang w:eastAsia="fr-FR"/>
              </w:rPr>
              <w:t>-Tableau de bord et état de reddition de la performance</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Les activités et réalisations du CILSS ne sont pas connues dans les Etats membres et par les PTFs</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17</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SR 521.3 : La communication du CILSS permet d'amplifier la visibilité de ses activités et réalisations dans les pays membres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Mettre en place un budget de communication au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une politique de communication cohérente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Harmoniser les messages du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Allouer des ressources humaines et matérielles conséquentes au CID</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 organigramme détaillé du CID</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Valoriser l'importance du CID au sein du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Inclure des clauses de visibilités dans les relations avec les consultants externes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œuvre le plan de communication et de visibilité</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 portail unique pour le programme CILSS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Redynamiser les activités de relations </w:t>
            </w:r>
            <w:r w:rsidRPr="00BD186A">
              <w:rPr>
                <w:rFonts w:ascii="Arial" w:eastAsia="Times New Roman" w:hAnsi="Arial" w:cs="Arial"/>
                <w:bCs/>
                <w:color w:val="262626"/>
                <w:sz w:val="18"/>
                <w:szCs w:val="18"/>
                <w:lang w:eastAsia="fr-FR"/>
              </w:rPr>
              <w:lastRenderedPageBreak/>
              <w:t>publiques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Redynamiser les relations avec les medias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Promouvoir le site web du CILSS à travers la publicité sur internet, prise en compte de la pub sur les réseaux socio</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751A2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-Existence de politique de publication</w:t>
            </w:r>
          </w:p>
          <w:p w:rsidR="00245884" w:rsidRPr="00BD186A" w:rsidRDefault="00245884" w:rsidP="00E86F12">
            <w:pPr>
              <w:pStyle w:val="Standard"/>
              <w:spacing w:after="0" w:line="240" w:lineRule="auto"/>
              <w:rPr>
                <w:rFonts w:ascii="Arial" w:hAnsi="Arial" w:cs="Arial"/>
                <w:bCs/>
                <w:color w:val="262626"/>
                <w:sz w:val="18"/>
                <w:szCs w:val="18"/>
                <w:lang w:eastAsia="fr-FR"/>
              </w:rPr>
            </w:pPr>
            <w:r w:rsidRPr="00BD186A">
              <w:rPr>
                <w:rFonts w:ascii="Arial" w:eastAsia="Times New Roman" w:hAnsi="Arial" w:cs="Arial"/>
                <w:bCs/>
                <w:color w:val="262626"/>
                <w:sz w:val="18"/>
                <w:szCs w:val="18"/>
                <w:lang w:eastAsia="fr-FR"/>
              </w:rPr>
              <w:t>-</w:t>
            </w:r>
            <w:r w:rsidRPr="00BD186A">
              <w:rPr>
                <w:rFonts w:ascii="Arial" w:hAnsi="Arial" w:cs="Arial"/>
                <w:sz w:val="18"/>
                <w:szCs w:val="18"/>
              </w:rPr>
              <w:t xml:space="preserve">Existence d’un plan de </w:t>
            </w:r>
            <w:r w:rsidRPr="00BD186A">
              <w:rPr>
                <w:rFonts w:ascii="Arial" w:hAnsi="Arial" w:cs="Arial"/>
                <w:bCs/>
                <w:color w:val="262626"/>
                <w:sz w:val="18"/>
                <w:szCs w:val="18"/>
                <w:lang w:eastAsia="fr-FR"/>
              </w:rPr>
              <w:t>communication interne</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-Disponibilité des données et publications du CILSS</w:t>
            </w:r>
          </w:p>
          <w:p w:rsidR="00245884" w:rsidRPr="00BD186A" w:rsidRDefault="00245884" w:rsidP="00E86F12">
            <w:pPr>
              <w:pStyle w:val="Standard"/>
              <w:spacing w:after="0" w:line="240" w:lineRule="auto"/>
              <w:rPr>
                <w:rFonts w:ascii="Arial" w:hAnsi="Arial" w:cs="Arial"/>
                <w:sz w:val="18"/>
                <w:szCs w:val="18"/>
              </w:rPr>
            </w:pPr>
            <w:r w:rsidRPr="00BD186A">
              <w:rPr>
                <w:rFonts w:ascii="Arial" w:hAnsi="Arial" w:cs="Arial"/>
                <w:sz w:val="18"/>
                <w:szCs w:val="18"/>
              </w:rPr>
              <w:t>-Suivi des indicateurs de réalisation des actions tracées et décidées (% de complétude des actions)</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245884" w:rsidRPr="00BD186A" w:rsidRDefault="00245884" w:rsidP="00022534">
            <w:pPr>
              <w:pStyle w:val="Standard"/>
              <w:rPr>
                <w:rFonts w:ascii="Arial" w:hAnsi="Arial" w:cs="Arial"/>
                <w:sz w:val="18"/>
                <w:szCs w:val="18"/>
              </w:rPr>
            </w:pPr>
            <w:r w:rsidRPr="00BD186A">
              <w:rPr>
                <w:rFonts w:ascii="Arial" w:hAnsi="Arial" w:cs="Arial"/>
                <w:sz w:val="18"/>
                <w:szCs w:val="18"/>
              </w:rPr>
              <w:lastRenderedPageBreak/>
              <w:t>Lecture éditoriale non assurée</w:t>
            </w:r>
          </w:p>
        </w:tc>
        <w:tc>
          <w:tcPr>
            <w:tcW w:w="1269"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16</w:t>
            </w:r>
          </w:p>
        </w:tc>
        <w:tc>
          <w:tcPr>
            <w:tcW w:w="994"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Assurer l'édition, Publication, valorisation, documentation et base de données</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3331" w:type="dxa"/>
            <w:gridSpan w:val="3"/>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Recruter un Editeur scientifique maison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à disposition les ressources humaines, matérielles et financières nécessaires</w:t>
            </w:r>
          </w:p>
        </w:tc>
        <w:tc>
          <w:tcPr>
            <w:tcW w:w="1154"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4" w:space="0" w:color="00000A"/>
              <w:bottom w:val="single" w:sz="4" w:space="0" w:color="00000A"/>
              <w:right w:val="single" w:sz="4" w:space="0" w:color="00000A"/>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9D6270">
            <w:pPr>
              <w:rPr>
                <w:rFonts w:ascii="Arial" w:hAnsi="Arial" w:cs="Arial"/>
                <w:sz w:val="18"/>
                <w:szCs w:val="18"/>
              </w:rPr>
            </w:pPr>
            <w:r w:rsidRPr="00BD186A">
              <w:rPr>
                <w:rFonts w:ascii="Arial" w:hAnsi="Arial" w:cs="Arial"/>
                <w:sz w:val="18"/>
                <w:szCs w:val="18"/>
              </w:rPr>
              <w:t>-Disponibilité des ressources Qualité/quantité</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-Disponibilité des publications</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hAnsi="Arial" w:cs="Arial"/>
                <w:sz w:val="18"/>
                <w:szCs w:val="18"/>
              </w:rPr>
              <w:t>Suivi des indicateurs de réalisation des actions tracées et décidées (% de complétude des actions)</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Arrêt du système</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16</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La pérennité de fonctionnement des systèmes informatiques est assurée</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Former le maintenancier</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Acquisition de matériel approprié</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Recruter du personnel</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à disposition les ressources nécessaires pour le fonctionnement de l'UCID</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-Rapport de formation des acteurs</w:t>
            </w:r>
          </w:p>
          <w:p w:rsidR="00245884" w:rsidRPr="00BD186A" w:rsidRDefault="00245884" w:rsidP="00661F15">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w:t>
            </w:r>
            <w:r w:rsidRPr="00BD186A">
              <w:rPr>
                <w:rFonts w:ascii="Arial" w:hAnsi="Arial" w:cs="Arial"/>
                <w:sz w:val="18"/>
                <w:szCs w:val="18"/>
              </w:rPr>
              <w:t>Disponibilité des ressources Qualité/quantité</w:t>
            </w:r>
          </w:p>
          <w:p w:rsidR="00245884" w:rsidRPr="00BD186A" w:rsidRDefault="00245884" w:rsidP="00661F15">
            <w:pPr>
              <w:rPr>
                <w:rFonts w:ascii="Arial" w:hAnsi="Arial" w:cs="Arial"/>
                <w:bCs/>
                <w:color w:val="262626"/>
                <w:sz w:val="18"/>
                <w:szCs w:val="18"/>
                <w:lang w:eastAsia="fr-FR"/>
              </w:rPr>
            </w:pPr>
            <w:r w:rsidRPr="00BD186A">
              <w:rPr>
                <w:rFonts w:ascii="Arial" w:hAnsi="Arial" w:cs="Arial"/>
                <w:sz w:val="18"/>
                <w:szCs w:val="18"/>
              </w:rPr>
              <w:t>-</w:t>
            </w:r>
            <w:r w:rsidRPr="00BD186A">
              <w:rPr>
                <w:sz w:val="18"/>
                <w:szCs w:val="18"/>
              </w:rPr>
              <w:t xml:space="preserve"> </w:t>
            </w:r>
            <w:r w:rsidRPr="00BD186A">
              <w:rPr>
                <w:rFonts w:ascii="Arial" w:eastAsia="Arial Unicode MS" w:hAnsi="Arial" w:cs="Arial"/>
                <w:kern w:val="3"/>
                <w:sz w:val="18"/>
                <w:szCs w:val="18"/>
              </w:rPr>
              <w:t>Mise en place de mécanismes de contrôle interne de l’existence, de la qualité, de la fiabilité et de la disponibilité de la connaissance documentée.</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Pérennité des applications développées en interne non assurée</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16</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La pérennité de fonctionnement des systèmes informatiques est assurée</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Former les informaticiens sur les nouveaux outils de développement</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Motiver les informaticiens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Sécuriser les postes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113F1D">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-Rapport de formation des acteurs</w:t>
            </w:r>
          </w:p>
          <w:p w:rsidR="00245884" w:rsidRPr="00BD186A" w:rsidRDefault="00245884" w:rsidP="00661F15">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w:t>
            </w:r>
            <w:r w:rsidRPr="00BD186A">
              <w:rPr>
                <w:rFonts w:ascii="Arial" w:hAnsi="Arial" w:cs="Arial"/>
                <w:sz w:val="18"/>
                <w:szCs w:val="18"/>
              </w:rPr>
              <w:t>Disponibilité des ressources Qualité/quantité</w:t>
            </w:r>
          </w:p>
          <w:p w:rsidR="00245884" w:rsidRPr="00BD186A" w:rsidRDefault="00245884" w:rsidP="00661F15">
            <w:pPr>
              <w:pStyle w:val="Standard"/>
              <w:spacing w:after="0" w:line="240" w:lineRule="auto"/>
              <w:rPr>
                <w:rFonts w:ascii="Arial" w:hAnsi="Arial" w:cs="Arial"/>
                <w:sz w:val="18"/>
                <w:szCs w:val="18"/>
              </w:rPr>
            </w:pPr>
            <w:r w:rsidRPr="00BD186A">
              <w:rPr>
                <w:rFonts w:ascii="Arial" w:hAnsi="Arial" w:cs="Arial"/>
                <w:sz w:val="18"/>
                <w:szCs w:val="18"/>
              </w:rPr>
              <w:t>- Nombre, typologie et fréquence des actions de réactualisation des procédures ; nombre de procédures ou modes opératoires invalides ; ancienneté moyenne des bases documentaires.</w:t>
            </w:r>
          </w:p>
          <w:p w:rsidR="00245884" w:rsidRPr="00BD186A" w:rsidRDefault="00245884" w:rsidP="00661F15">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Diminution de la productivité du CILSS</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16</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D019D3" w:rsidRDefault="00ED63F1" w:rsidP="00022534">
            <w:pPr>
              <w:pStyle w:val="Standard"/>
              <w:spacing w:after="0" w:line="240" w:lineRule="auto"/>
              <w:rPr>
                <w:rFonts w:ascii="Arial" w:eastAsia="Times New Roman" w:hAnsi="Arial" w:cs="Arial"/>
                <w:bCs/>
                <w:sz w:val="18"/>
                <w:szCs w:val="18"/>
                <w:lang w:eastAsia="fr-FR"/>
              </w:rPr>
            </w:pPr>
            <w:r w:rsidRPr="00D019D3">
              <w:rPr>
                <w:rFonts w:ascii="Arial" w:eastAsia="Times New Roman" w:hAnsi="Arial" w:cs="Arial"/>
                <w:bCs/>
                <w:sz w:val="18"/>
                <w:szCs w:val="18"/>
                <w:lang w:eastAsia="fr-FR"/>
              </w:rPr>
              <w:t>Sécurité physique des systèmes informatiques</w:t>
            </w:r>
            <w:r w:rsidR="00C17B4B" w:rsidRPr="00D019D3">
              <w:rPr>
                <w:rFonts w:ascii="Arial" w:eastAsia="Times New Roman" w:hAnsi="Arial" w:cs="Arial"/>
                <w:bCs/>
                <w:sz w:val="18"/>
                <w:szCs w:val="18"/>
                <w:lang w:eastAsia="fr-FR"/>
              </w:rPr>
              <w:t xml:space="preserve">           </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Définir un plan de formation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une formation en audit informatique (ITIL , COBIT, Plan de reprise, continuité, sécurité, secours, etc.)</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une procédure d'acquisition et de migration vers de nouveaux équipements et logiciels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la maintenance régulière du système électrique et le renouvellement des équipements vétustes                </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Elaborer le schéma directeur Informatique</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463C18">
            <w:pPr>
              <w:rPr>
                <w:rFonts w:ascii="Arial" w:hAnsi="Arial" w:cs="Arial"/>
                <w:sz w:val="18"/>
                <w:szCs w:val="18"/>
                <w:lang w:eastAsia="fr-FR"/>
              </w:rPr>
            </w:pPr>
            <w:r w:rsidRPr="00BD186A">
              <w:rPr>
                <w:rFonts w:ascii="Arial" w:hAnsi="Arial" w:cs="Arial"/>
                <w:sz w:val="18"/>
                <w:szCs w:val="18"/>
                <w:lang w:eastAsia="fr-FR"/>
              </w:rPr>
              <w:t>-Disponibilité du Plan de formation en informatique</w:t>
            </w:r>
          </w:p>
          <w:p w:rsidR="00245884" w:rsidRPr="00BD186A" w:rsidRDefault="00245884" w:rsidP="00463C18">
            <w:pPr>
              <w:rPr>
                <w:rFonts w:ascii="Arial" w:hAnsi="Arial" w:cs="Arial"/>
                <w:sz w:val="18"/>
                <w:szCs w:val="18"/>
              </w:rPr>
            </w:pPr>
            <w:r w:rsidRPr="00BD186A">
              <w:rPr>
                <w:rFonts w:ascii="Arial" w:hAnsi="Arial" w:cs="Arial"/>
                <w:sz w:val="18"/>
                <w:szCs w:val="18"/>
                <w:lang w:eastAsia="fr-FR"/>
              </w:rPr>
              <w:t>-</w:t>
            </w:r>
            <w:r w:rsidRPr="00BD186A">
              <w:rPr>
                <w:rFonts w:ascii="Arial" w:hAnsi="Arial" w:cs="Arial"/>
                <w:sz w:val="18"/>
                <w:szCs w:val="18"/>
              </w:rPr>
              <w:t>Existence d’un schéma directeur adapté</w:t>
            </w:r>
          </w:p>
          <w:p w:rsidR="00245884" w:rsidRPr="00BD186A" w:rsidRDefault="00245884" w:rsidP="00463C18">
            <w:pPr>
              <w:rPr>
                <w:rFonts w:ascii="Arial" w:hAnsi="Arial" w:cs="Arial"/>
                <w:sz w:val="18"/>
                <w:szCs w:val="18"/>
                <w:lang w:eastAsia="fr-FR"/>
              </w:rPr>
            </w:pPr>
            <w:r w:rsidRPr="00BD186A">
              <w:rPr>
                <w:rFonts w:ascii="Arial" w:hAnsi="Arial" w:cs="Arial"/>
                <w:sz w:val="18"/>
                <w:szCs w:val="18"/>
              </w:rPr>
              <w:t>-</w:t>
            </w:r>
            <w:r w:rsidRPr="00BD186A">
              <w:rPr>
                <w:rFonts w:ascii="Arial" w:hAnsi="Arial" w:cs="Arial"/>
                <w:sz w:val="18"/>
                <w:szCs w:val="18"/>
                <w:lang w:eastAsia="fr-FR"/>
              </w:rPr>
              <w:t>Plan de passation et niveau d’exécution du plan de passation</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gridBefore w:val="1"/>
          <w:wBefore w:w="34" w:type="dxa"/>
          <w:trHeight w:val="400"/>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245884" w:rsidRPr="00BD186A" w:rsidRDefault="00245884" w:rsidP="00022534">
            <w:pPr>
              <w:pStyle w:val="Standard"/>
              <w:spacing w:after="0" w:line="240" w:lineRule="auto"/>
              <w:rPr>
                <w:rFonts w:ascii="Arial" w:hAnsi="Arial" w:cs="Arial"/>
                <w:sz w:val="18"/>
                <w:szCs w:val="18"/>
              </w:rPr>
            </w:pPr>
            <w:r w:rsidRPr="00BD186A">
              <w:rPr>
                <w:rFonts w:ascii="Arial" w:hAnsi="Arial" w:cs="Arial"/>
                <w:sz w:val="18"/>
                <w:szCs w:val="18"/>
              </w:rPr>
              <w:t>Veille informatique inadaptée ou inappropriée</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Entretenir une veille informatique afin de capter les informations et les documents pertinents pour le CILSS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-Elaborer et mettre en œuvre le plan de directeur Informatique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la mise à jour du PDI</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à disposition les ressources humaines, matérielles et financières nécessaires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9D6270">
            <w:pPr>
              <w:rPr>
                <w:rFonts w:ascii="Arial" w:hAnsi="Arial" w:cs="Arial"/>
                <w:sz w:val="18"/>
                <w:szCs w:val="18"/>
              </w:rPr>
            </w:pPr>
            <w:r w:rsidRPr="00BD186A">
              <w:rPr>
                <w:rFonts w:ascii="Arial" w:hAnsi="Arial" w:cs="Arial"/>
                <w:sz w:val="18"/>
                <w:szCs w:val="18"/>
              </w:rPr>
              <w:t>Existence d’un schéma directeur adapté</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p w:rsidR="00245884" w:rsidRPr="00BD186A" w:rsidRDefault="00245884" w:rsidP="009D6270">
            <w:pPr>
              <w:rPr>
                <w:rFonts w:ascii="Arial" w:hAnsi="Arial" w:cs="Arial"/>
                <w:sz w:val="18"/>
                <w:szCs w:val="18"/>
              </w:rPr>
            </w:pPr>
            <w:r w:rsidRPr="00BD186A">
              <w:rPr>
                <w:rFonts w:ascii="Arial" w:hAnsi="Arial" w:cs="Arial"/>
                <w:sz w:val="18"/>
                <w:szCs w:val="18"/>
              </w:rPr>
              <w:t>Disponibilité des ressources Qualité/quantité</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Risques de fraude (confidentialité)</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Seules les personnes autorisées ont accès aux systèmes d'information.</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Elaborer un schéma directeur informatique</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9D6270">
            <w:pPr>
              <w:rPr>
                <w:rFonts w:ascii="Arial" w:hAnsi="Arial" w:cs="Arial"/>
                <w:sz w:val="18"/>
                <w:szCs w:val="18"/>
              </w:rPr>
            </w:pPr>
            <w:r w:rsidRPr="00BD186A">
              <w:rPr>
                <w:rFonts w:ascii="Arial" w:hAnsi="Arial" w:cs="Arial"/>
                <w:sz w:val="18"/>
                <w:szCs w:val="18"/>
              </w:rPr>
              <w:t>Existence d’un schéma directeur adapté</w:t>
            </w:r>
          </w:p>
          <w:p w:rsidR="00245884" w:rsidRPr="00BD186A" w:rsidRDefault="00245884" w:rsidP="0074232E">
            <w:pPr>
              <w:rPr>
                <w:rFonts w:ascii="Arial" w:hAnsi="Arial" w:cs="Arial"/>
                <w:sz w:val="18"/>
                <w:szCs w:val="18"/>
              </w:rPr>
            </w:pPr>
            <w:r w:rsidRPr="00BD186A">
              <w:rPr>
                <w:rFonts w:ascii="Arial" w:hAnsi="Arial" w:cs="Arial"/>
                <w:sz w:val="18"/>
                <w:szCs w:val="18"/>
              </w:rPr>
              <w:t>- Volume, typologie et fréquence des pertes de données et des diffusions publiques de données non contrôlées.</w:t>
            </w:r>
          </w:p>
          <w:p w:rsidR="00245884" w:rsidRPr="00BD186A" w:rsidRDefault="00245884" w:rsidP="0074232E">
            <w:pPr>
              <w:rPr>
                <w:rFonts w:ascii="Arial" w:hAnsi="Arial" w:cs="Arial"/>
                <w:sz w:val="18"/>
                <w:szCs w:val="18"/>
              </w:rPr>
            </w:pPr>
            <w:r w:rsidRPr="00BD186A">
              <w:rPr>
                <w:rFonts w:ascii="Arial" w:hAnsi="Arial" w:cs="Arial"/>
                <w:sz w:val="18"/>
                <w:szCs w:val="18"/>
              </w:rPr>
              <w:t>Dysfonctionnement de la sécurisation des systèmes d’informations.</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Matériel non livré à temps /non adapté                                     </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Les relations avec les entités externes sont maîtrisées </w:t>
            </w:r>
            <w:r w:rsidRPr="00BD186A">
              <w:rPr>
                <w:rFonts w:ascii="Arial" w:eastAsia="Times New Roman" w:hAnsi="Arial" w:cs="Arial"/>
                <w:bCs/>
                <w:color w:val="262626"/>
                <w:sz w:val="18"/>
                <w:szCs w:val="18"/>
                <w:lang w:eastAsia="fr-FR"/>
              </w:rPr>
              <w:lastRenderedPageBreak/>
              <w:t>(fournisseurs matériels ou logiciels, sous- traitants)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Revoir les procédures de passation de marchés, s'assurer du respect des spécifications techniques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463C18">
            <w:pPr>
              <w:rPr>
                <w:rFonts w:ascii="Arial" w:hAnsi="Arial" w:cs="Arial"/>
                <w:sz w:val="18"/>
                <w:szCs w:val="18"/>
                <w:lang w:eastAsia="fr-FR"/>
              </w:rPr>
            </w:pPr>
            <w:r w:rsidRPr="00BD186A">
              <w:rPr>
                <w:rFonts w:ascii="Arial" w:hAnsi="Arial" w:cs="Arial"/>
                <w:sz w:val="18"/>
                <w:szCs w:val="18"/>
                <w:lang w:eastAsia="fr-FR"/>
              </w:rPr>
              <w:t>-Plan de passation et niveau d’exécution du plan de passation</w:t>
            </w:r>
          </w:p>
          <w:p w:rsidR="00245884" w:rsidRPr="00BD186A" w:rsidRDefault="00245884" w:rsidP="00661F15">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w:t>
            </w:r>
            <w:r w:rsidRPr="00BD186A">
              <w:rPr>
                <w:rFonts w:ascii="Arial" w:hAnsi="Arial" w:cs="Arial"/>
                <w:sz w:val="18"/>
                <w:szCs w:val="18"/>
              </w:rPr>
              <w:t>Taux de défaut, de non-conformités relevées</w:t>
            </w:r>
          </w:p>
          <w:p w:rsidR="00245884" w:rsidRPr="00BD186A" w:rsidRDefault="00245884" w:rsidP="00661F15">
            <w:pPr>
              <w:pStyle w:val="Standard"/>
              <w:spacing w:after="0" w:line="240" w:lineRule="auto"/>
              <w:rPr>
                <w:rFonts w:ascii="Arial" w:eastAsia="Times New Roman" w:hAnsi="Arial" w:cs="Arial"/>
                <w:bCs/>
                <w:color w:val="262626"/>
                <w:sz w:val="18"/>
                <w:szCs w:val="18"/>
                <w:lang w:eastAsia="fr-FR"/>
              </w:rPr>
            </w:pPr>
            <w:r w:rsidRPr="00BD186A">
              <w:rPr>
                <w:rFonts w:ascii="Arial" w:hAnsi="Arial" w:cs="Arial"/>
                <w:sz w:val="18"/>
                <w:szCs w:val="18"/>
              </w:rPr>
              <w:t>-Taux d’indisponibilité</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hAnsi="Arial" w:cs="Arial"/>
                <w:sz w:val="18"/>
                <w:szCs w:val="18"/>
              </w:rPr>
              <w:lastRenderedPageBreak/>
              <w:t>Les documents d'information élaborés sont  inadaptés et inappropriés au contexte du Sahel et de l'Afrique de l'Ouest</w:t>
            </w:r>
          </w:p>
        </w:tc>
        <w:tc>
          <w:tcPr>
            <w:tcW w:w="1269"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13</w:t>
            </w:r>
          </w:p>
        </w:tc>
        <w:tc>
          <w:tcPr>
            <w:tcW w:w="994"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SR521.2 : Le CILSS met en place un système de gestion de sa base de connaissance</w:t>
            </w:r>
          </w:p>
        </w:tc>
        <w:tc>
          <w:tcPr>
            <w:tcW w:w="3331" w:type="dxa"/>
            <w:gridSpan w:val="3"/>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Mettre en place ou renforcer une unité chargée de la gestion et de la valorisation de la base de connaissance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Opérationnaliser le plan de communication externe  </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Intensifier la communication à l’endroit du monde universitaire (chercheurs, étudiants, enseignants)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Elaborer et mettre en œuvre une politique de publication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Renforcer les portails d'information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Etudier la faisabilité de ventes des données et publications du CILSS</w:t>
            </w:r>
          </w:p>
        </w:tc>
        <w:tc>
          <w:tcPr>
            <w:tcW w:w="1154"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4" w:space="0" w:color="00000A"/>
              <w:bottom w:val="single" w:sz="4" w:space="0" w:color="00000A"/>
              <w:right w:val="single" w:sz="4" w:space="0" w:color="00000A"/>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-Existence de politique de publication</w:t>
            </w:r>
          </w:p>
          <w:p w:rsidR="00245884" w:rsidRPr="00BD186A" w:rsidRDefault="00245884" w:rsidP="00E86F12">
            <w:pPr>
              <w:pStyle w:val="Standard"/>
              <w:spacing w:after="0" w:line="240" w:lineRule="auto"/>
              <w:rPr>
                <w:rFonts w:ascii="Arial" w:hAnsi="Arial" w:cs="Arial"/>
                <w:bCs/>
                <w:color w:val="262626"/>
                <w:sz w:val="18"/>
                <w:szCs w:val="18"/>
                <w:lang w:eastAsia="fr-FR"/>
              </w:rPr>
            </w:pPr>
            <w:r w:rsidRPr="00BD186A">
              <w:rPr>
                <w:rFonts w:ascii="Arial" w:eastAsia="Times New Roman" w:hAnsi="Arial" w:cs="Arial"/>
                <w:bCs/>
                <w:color w:val="262626"/>
                <w:sz w:val="18"/>
                <w:szCs w:val="18"/>
                <w:lang w:eastAsia="fr-FR"/>
              </w:rPr>
              <w:t>-</w:t>
            </w:r>
            <w:r w:rsidRPr="00BD186A">
              <w:rPr>
                <w:rFonts w:ascii="Arial" w:hAnsi="Arial" w:cs="Arial"/>
                <w:sz w:val="18"/>
                <w:szCs w:val="18"/>
              </w:rPr>
              <w:t xml:space="preserve">Existence d’un plan de </w:t>
            </w:r>
            <w:r w:rsidRPr="00BD186A">
              <w:rPr>
                <w:rFonts w:ascii="Arial" w:hAnsi="Arial" w:cs="Arial"/>
                <w:bCs/>
                <w:color w:val="262626"/>
                <w:sz w:val="18"/>
                <w:szCs w:val="18"/>
                <w:lang w:eastAsia="fr-FR"/>
              </w:rPr>
              <w:t>communication interne</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-Disponibilité des données et publications du CILSS</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Dégradation accélérée du matériel</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13</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Fiabilité du système d'information assurée</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Définir et faire appliquer une charte informatique (Plan Directeur informatique)</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une formation permanente en audit informatique (ITIL ou COBIT)</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D2504D">
            <w:pPr>
              <w:pStyle w:val="Standard"/>
              <w:spacing w:after="0" w:line="240" w:lineRule="auto"/>
              <w:rPr>
                <w:rFonts w:ascii="Arial" w:hAnsi="Arial" w:cs="Arial"/>
                <w:sz w:val="18"/>
                <w:szCs w:val="18"/>
                <w:lang w:eastAsia="fr-FR"/>
              </w:rPr>
            </w:pPr>
            <w:r w:rsidRPr="00BD186A">
              <w:rPr>
                <w:rFonts w:ascii="Arial" w:hAnsi="Arial" w:cs="Arial"/>
                <w:sz w:val="18"/>
                <w:szCs w:val="18"/>
                <w:lang w:eastAsia="fr-FR"/>
              </w:rPr>
              <w:t>-Taux d’indisponibilité et des dysfonctionnements des applications, par nature, volumétrie et cause d’arrêt.</w:t>
            </w:r>
          </w:p>
          <w:p w:rsidR="00245884" w:rsidRPr="00BD186A" w:rsidRDefault="00245884" w:rsidP="00D2504D">
            <w:pPr>
              <w:pStyle w:val="Standard"/>
              <w:spacing w:after="0" w:line="240" w:lineRule="auto"/>
              <w:rPr>
                <w:rFonts w:ascii="Arial" w:eastAsia="Times New Roman" w:hAnsi="Arial" w:cs="Arial"/>
                <w:bCs/>
                <w:color w:val="262626"/>
                <w:sz w:val="18"/>
                <w:szCs w:val="18"/>
                <w:lang w:eastAsia="fr-FR"/>
              </w:rPr>
            </w:pPr>
            <w:r w:rsidRPr="00BD186A">
              <w:rPr>
                <w:rFonts w:ascii="Arial" w:hAnsi="Arial" w:cs="Arial"/>
                <w:sz w:val="18"/>
                <w:szCs w:val="18"/>
                <w:lang w:eastAsia="fr-FR"/>
              </w:rPr>
              <w:t>-Taux d’investissement, de remplacement et de maintenance réelle des équipements.</w:t>
            </w:r>
          </w:p>
        </w:tc>
      </w:tr>
      <w:tr w:rsidR="00245884" w:rsidRPr="00BD186A" w:rsidTr="00AE74DA">
        <w:trPr>
          <w:gridBefore w:val="1"/>
          <w:wBefore w:w="34" w:type="dxa"/>
          <w:trHeight w:val="420"/>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hAnsi="Arial" w:cs="Arial"/>
                <w:sz w:val="18"/>
                <w:szCs w:val="18"/>
              </w:rPr>
              <w:t>Irrégularité dans la publication de la revue étude et recherche Sahélienne</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12</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Assurer l'édition, Publication, valorisation, documentation et base de données</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Recruter un Editeur scientifique maison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à disposition les ressources humaines, matérielles et financières nécessaires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B63DE9">
            <w:pPr>
              <w:rPr>
                <w:rFonts w:ascii="Arial" w:hAnsi="Arial" w:cs="Arial"/>
                <w:sz w:val="18"/>
                <w:szCs w:val="18"/>
              </w:rPr>
            </w:pPr>
            <w:r w:rsidRPr="00BD186A">
              <w:rPr>
                <w:rFonts w:ascii="Arial" w:hAnsi="Arial" w:cs="Arial"/>
                <w:sz w:val="18"/>
                <w:szCs w:val="18"/>
              </w:rPr>
              <w:t>-Disponibilité des ressources Qualité/quantité</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-Disponibilité des publications</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-Tableau de bord et état de reddition de la performance</w:t>
            </w:r>
          </w:p>
          <w:p w:rsidR="00245884" w:rsidRPr="00BD186A" w:rsidRDefault="00245884" w:rsidP="00E86F12">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-Nombre, typologie et fréquence des situations rencontrées de cette nature</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Reprise compromise de l'exploitation</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12</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Sécurité physique des systèmes informatiques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Définir un plan de formation</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une formation en audit informatique (ITIL , COBIT, Plan de </w:t>
            </w:r>
            <w:r w:rsidRPr="00BD186A">
              <w:rPr>
                <w:rFonts w:ascii="Arial" w:eastAsia="Times New Roman" w:hAnsi="Arial" w:cs="Arial"/>
                <w:bCs/>
                <w:color w:val="262626"/>
                <w:sz w:val="18"/>
                <w:szCs w:val="18"/>
                <w:lang w:eastAsia="fr-FR"/>
              </w:rPr>
              <w:lastRenderedPageBreak/>
              <w:t>reprise, continuité, sécurité, secours, etc.)</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une procédure d'acquisition et de migration vers de nouveaux équipements et logiciels</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Assurer la maintenance régulière du système électrique et le renouvellement des équipements vétustes    </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Elaborer le schéma directeur Informatique</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463C18">
            <w:pPr>
              <w:rPr>
                <w:rFonts w:ascii="Arial" w:hAnsi="Arial" w:cs="Arial"/>
                <w:sz w:val="18"/>
                <w:szCs w:val="18"/>
                <w:lang w:eastAsia="fr-FR"/>
              </w:rPr>
            </w:pPr>
            <w:r w:rsidRPr="00BD186A">
              <w:rPr>
                <w:rFonts w:ascii="Arial" w:hAnsi="Arial" w:cs="Arial"/>
                <w:sz w:val="18"/>
                <w:szCs w:val="18"/>
                <w:lang w:eastAsia="fr-FR"/>
              </w:rPr>
              <w:t>-Disponibilité du Plan de formation en informatique</w:t>
            </w:r>
          </w:p>
          <w:p w:rsidR="00245884" w:rsidRPr="00BD186A" w:rsidRDefault="00245884" w:rsidP="00463C18">
            <w:pPr>
              <w:rPr>
                <w:rFonts w:ascii="Arial" w:hAnsi="Arial" w:cs="Arial"/>
                <w:sz w:val="18"/>
                <w:szCs w:val="18"/>
              </w:rPr>
            </w:pPr>
            <w:r w:rsidRPr="00BD186A">
              <w:rPr>
                <w:rFonts w:ascii="Arial" w:hAnsi="Arial" w:cs="Arial"/>
                <w:sz w:val="18"/>
                <w:szCs w:val="18"/>
                <w:lang w:eastAsia="fr-FR"/>
              </w:rPr>
              <w:t>-</w:t>
            </w:r>
            <w:r w:rsidRPr="00BD186A">
              <w:rPr>
                <w:rFonts w:ascii="Arial" w:hAnsi="Arial" w:cs="Arial"/>
                <w:sz w:val="18"/>
                <w:szCs w:val="18"/>
              </w:rPr>
              <w:t xml:space="preserve">Existence d’un schéma </w:t>
            </w:r>
            <w:r w:rsidRPr="00BD186A">
              <w:rPr>
                <w:rFonts w:ascii="Arial" w:hAnsi="Arial" w:cs="Arial"/>
                <w:sz w:val="18"/>
                <w:szCs w:val="18"/>
              </w:rPr>
              <w:lastRenderedPageBreak/>
              <w:t>directeur adapté</w:t>
            </w:r>
          </w:p>
          <w:p w:rsidR="00245884" w:rsidRPr="00BD186A" w:rsidRDefault="00245884" w:rsidP="00463C18">
            <w:pPr>
              <w:rPr>
                <w:rFonts w:ascii="Arial" w:hAnsi="Arial" w:cs="Arial"/>
                <w:sz w:val="18"/>
                <w:szCs w:val="18"/>
                <w:lang w:eastAsia="fr-FR"/>
              </w:rPr>
            </w:pPr>
            <w:r w:rsidRPr="00BD186A">
              <w:rPr>
                <w:rFonts w:ascii="Arial" w:hAnsi="Arial" w:cs="Arial"/>
                <w:sz w:val="18"/>
                <w:szCs w:val="18"/>
              </w:rPr>
              <w:t>-</w:t>
            </w:r>
            <w:r w:rsidRPr="00BD186A">
              <w:rPr>
                <w:rFonts w:ascii="Arial" w:hAnsi="Arial" w:cs="Arial"/>
                <w:sz w:val="18"/>
                <w:szCs w:val="18"/>
                <w:lang w:eastAsia="fr-FR"/>
              </w:rPr>
              <w:t>Plan de passation et niveau d’exécution du plan de passation</w:t>
            </w:r>
          </w:p>
          <w:p w:rsidR="00245884" w:rsidRPr="00BD186A" w:rsidRDefault="00245884" w:rsidP="0074232E">
            <w:pPr>
              <w:tabs>
                <w:tab w:val="left" w:pos="2866"/>
              </w:tabs>
              <w:rPr>
                <w:rFonts w:ascii="Arial" w:hAnsi="Arial" w:cs="Arial"/>
                <w:sz w:val="18"/>
                <w:szCs w:val="18"/>
                <w:lang w:eastAsia="fr-FR"/>
              </w:rPr>
            </w:pPr>
            <w:r w:rsidRPr="00BD186A">
              <w:rPr>
                <w:rFonts w:ascii="Arial" w:hAnsi="Arial" w:cs="Arial"/>
                <w:sz w:val="18"/>
                <w:szCs w:val="18"/>
                <w:lang w:eastAsia="fr-FR"/>
              </w:rPr>
              <w:t>-Taux d’indisponibilité et des dysfonctionnements des applications, par nature, volumétrie et cause d’arrêt.</w:t>
            </w:r>
          </w:p>
          <w:p w:rsidR="00245884" w:rsidRPr="00BD186A" w:rsidRDefault="00245884" w:rsidP="0074232E">
            <w:pPr>
              <w:tabs>
                <w:tab w:val="left" w:pos="2866"/>
              </w:tabs>
              <w:rPr>
                <w:rFonts w:ascii="Arial" w:hAnsi="Arial" w:cs="Arial"/>
                <w:sz w:val="18"/>
                <w:szCs w:val="18"/>
                <w:lang w:eastAsia="fr-FR"/>
              </w:rPr>
            </w:pPr>
            <w:r w:rsidRPr="00BD186A">
              <w:rPr>
                <w:rFonts w:ascii="Arial" w:hAnsi="Arial" w:cs="Arial"/>
                <w:sz w:val="18"/>
                <w:szCs w:val="18"/>
                <w:lang w:eastAsia="fr-FR"/>
              </w:rPr>
              <w:t>Taux d’investissement, de remplacement et de maintenance réelle des équipements.</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Service après-vente non assuré</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10</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Les relations avec les entités externes sont maîtrisées (fournisseurs matériels ou logiciels, sous- traitants)</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Prendre en compte le service après-vente (SAV) lors de la sélection des fournisseurs   </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463C18">
            <w:pPr>
              <w:rPr>
                <w:rFonts w:ascii="Arial" w:hAnsi="Arial" w:cs="Arial"/>
                <w:sz w:val="18"/>
                <w:szCs w:val="18"/>
                <w:lang w:eastAsia="fr-FR"/>
              </w:rPr>
            </w:pPr>
            <w:r w:rsidRPr="00BD186A">
              <w:rPr>
                <w:rFonts w:ascii="Arial" w:hAnsi="Arial" w:cs="Arial"/>
                <w:sz w:val="18"/>
                <w:szCs w:val="18"/>
                <w:lang w:eastAsia="fr-FR"/>
              </w:rPr>
              <w:t>Plan de passation et niveau d’exécution du plan de passation</w:t>
            </w:r>
          </w:p>
          <w:p w:rsidR="00245884" w:rsidRPr="00BD186A" w:rsidRDefault="00245884" w:rsidP="00463C18">
            <w:pPr>
              <w:rPr>
                <w:rFonts w:ascii="Arial" w:hAnsi="Arial" w:cs="Arial"/>
                <w:sz w:val="18"/>
                <w:szCs w:val="18"/>
                <w:lang w:eastAsia="fr-FR"/>
              </w:rPr>
            </w:pPr>
            <w:r w:rsidRPr="00BD186A">
              <w:rPr>
                <w:rFonts w:ascii="Arial" w:hAnsi="Arial" w:cs="Arial"/>
                <w:sz w:val="18"/>
                <w:szCs w:val="18"/>
                <w:lang w:eastAsia="fr-FR"/>
              </w:rPr>
              <w:t>- Pilotage des indicateurs de performance</w:t>
            </w:r>
          </w:p>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 Taux de rupture ou d’indisponibilité</w:t>
            </w:r>
          </w:p>
        </w:tc>
      </w:tr>
      <w:tr w:rsidR="00245884" w:rsidRPr="00BD186A" w:rsidTr="00AE74DA">
        <w:trPr>
          <w:gridBefore w:val="1"/>
          <w:wBefore w:w="34" w:type="dxa"/>
          <w:trHeight w:val="255"/>
        </w:trPr>
        <w:tc>
          <w:tcPr>
            <w:tcW w:w="235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Machines et outils en panne impossible à réparer</w:t>
            </w:r>
          </w:p>
        </w:tc>
        <w:tc>
          <w:tcPr>
            <w:tcW w:w="126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9</w:t>
            </w:r>
          </w:p>
        </w:tc>
        <w:tc>
          <w:tcPr>
            <w:tcW w:w="99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48"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Documentation</w:t>
            </w:r>
          </w:p>
        </w:tc>
        <w:tc>
          <w:tcPr>
            <w:tcW w:w="3331"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Default="00AE74DA" w:rsidP="00022534">
            <w:pPr>
              <w:pStyle w:val="Standard"/>
              <w:spacing w:after="0" w:line="240" w:lineRule="auto"/>
              <w:rPr>
                <w:rFonts w:ascii="Arial" w:eastAsia="Times New Roman" w:hAnsi="Arial" w:cs="Arial"/>
                <w:bCs/>
                <w:color w:val="262626"/>
                <w:sz w:val="18"/>
                <w:szCs w:val="18"/>
                <w:lang w:eastAsia="fr-FR"/>
              </w:rPr>
            </w:pPr>
          </w:p>
          <w:p w:rsidR="00AE74DA" w:rsidRDefault="00AE74DA" w:rsidP="00022534">
            <w:pPr>
              <w:pStyle w:val="Standard"/>
              <w:spacing w:after="0" w:line="240" w:lineRule="auto"/>
              <w:rPr>
                <w:rFonts w:ascii="Arial" w:eastAsia="Times New Roman" w:hAnsi="Arial" w:cs="Arial"/>
                <w:bCs/>
                <w:color w:val="262626"/>
                <w:sz w:val="18"/>
                <w:szCs w:val="18"/>
                <w:lang w:eastAsia="fr-FR"/>
              </w:rPr>
            </w:pP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Assurer une formation audit informatique (ITIL et COBIT)</w:t>
            </w:r>
          </w:p>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une procédure de relecture de la documentation</w:t>
            </w:r>
          </w:p>
          <w:p w:rsidR="00245884"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 xml:space="preserve">  - Mettre à disposition les ressources financières nécessaires pour le fonctionnement du service de la documentation</w:t>
            </w:r>
          </w:p>
          <w:p w:rsidR="00AE74DA" w:rsidRDefault="00AE74DA" w:rsidP="00022534">
            <w:pPr>
              <w:pStyle w:val="Standard"/>
              <w:spacing w:after="0" w:line="240" w:lineRule="auto"/>
              <w:rPr>
                <w:rFonts w:ascii="Arial" w:eastAsia="Times New Roman" w:hAnsi="Arial" w:cs="Arial"/>
                <w:bCs/>
                <w:color w:val="262626"/>
                <w:sz w:val="18"/>
                <w:szCs w:val="18"/>
                <w:lang w:eastAsia="fr-FR"/>
              </w:rPr>
            </w:pPr>
          </w:p>
          <w:p w:rsidR="00AE74DA" w:rsidRDefault="00AE74DA" w:rsidP="00022534">
            <w:pPr>
              <w:pStyle w:val="Standard"/>
              <w:spacing w:after="0" w:line="240" w:lineRule="auto"/>
              <w:rPr>
                <w:rFonts w:ascii="Arial" w:eastAsia="Times New Roman" w:hAnsi="Arial" w:cs="Arial"/>
                <w:bCs/>
                <w:color w:val="262626"/>
                <w:sz w:val="18"/>
                <w:szCs w:val="18"/>
                <w:lang w:eastAsia="fr-FR"/>
              </w:rPr>
            </w:pPr>
          </w:p>
          <w:p w:rsidR="00AE74DA" w:rsidRDefault="00AE74DA" w:rsidP="00022534">
            <w:pPr>
              <w:pStyle w:val="Standard"/>
              <w:spacing w:after="0" w:line="240" w:lineRule="auto"/>
              <w:rPr>
                <w:rFonts w:ascii="Arial" w:eastAsia="Times New Roman" w:hAnsi="Arial" w:cs="Arial"/>
                <w:bCs/>
                <w:color w:val="262626"/>
                <w:sz w:val="18"/>
                <w:szCs w:val="18"/>
                <w:lang w:eastAsia="fr-FR"/>
              </w:rPr>
            </w:pPr>
          </w:p>
          <w:p w:rsidR="00AE74DA" w:rsidRPr="00BD186A" w:rsidRDefault="00AE74DA" w:rsidP="00022534">
            <w:pPr>
              <w:pStyle w:val="Standard"/>
              <w:spacing w:after="0" w:line="240" w:lineRule="auto"/>
              <w:rPr>
                <w:rFonts w:ascii="Arial" w:hAnsi="Arial" w:cs="Arial"/>
                <w:sz w:val="18"/>
                <w:szCs w:val="18"/>
              </w:rPr>
            </w:pP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5" w:type="dxa"/>
            <w:gridSpan w:val="2"/>
            <w:tcBorders>
              <w:top w:val="single" w:sz="4" w:space="0" w:color="00000A"/>
              <w:left w:val="single" w:sz="2" w:space="0" w:color="000001"/>
              <w:bottom w:val="single" w:sz="4" w:space="0" w:color="00000A"/>
              <w:right w:val="single" w:sz="2" w:space="0" w:color="000001"/>
            </w:tcBorders>
            <w:shd w:val="clear" w:color="auto" w:fill="FFFFFF"/>
          </w:tcPr>
          <w:p w:rsidR="00245884" w:rsidRPr="00BD186A" w:rsidRDefault="00245884" w:rsidP="00022534">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245884" w:rsidRPr="00BD186A" w:rsidRDefault="00245884" w:rsidP="00D2504D">
            <w:pPr>
              <w:rPr>
                <w:rFonts w:ascii="Arial" w:hAnsi="Arial" w:cs="Arial"/>
                <w:sz w:val="18"/>
                <w:szCs w:val="18"/>
              </w:rPr>
            </w:pPr>
            <w:r w:rsidRPr="00BD186A">
              <w:rPr>
                <w:rFonts w:ascii="Arial" w:hAnsi="Arial" w:cs="Arial"/>
                <w:sz w:val="18"/>
                <w:szCs w:val="18"/>
              </w:rPr>
              <w:t>-Disponibilité des ressources Qualité/quantité</w:t>
            </w:r>
          </w:p>
          <w:p w:rsidR="00245884" w:rsidRPr="00BD186A" w:rsidRDefault="00245884" w:rsidP="00D2504D">
            <w:pPr>
              <w:pStyle w:val="Standard"/>
              <w:spacing w:after="0" w:line="240" w:lineRule="auto"/>
              <w:rPr>
                <w:rFonts w:ascii="Arial" w:hAnsi="Arial" w:cs="Arial"/>
                <w:sz w:val="18"/>
                <w:szCs w:val="18"/>
                <w:lang w:eastAsia="fr-FR"/>
              </w:rPr>
            </w:pPr>
            <w:r w:rsidRPr="00BD186A">
              <w:rPr>
                <w:rFonts w:ascii="Arial" w:hAnsi="Arial" w:cs="Arial"/>
                <w:sz w:val="18"/>
                <w:szCs w:val="18"/>
                <w:lang w:eastAsia="fr-FR"/>
              </w:rPr>
              <w:t>-Taux d’indisponibilité et des dysfonctionnements des applications, par nature, volumétrie et cause d’arrêt.</w:t>
            </w:r>
          </w:p>
          <w:p w:rsidR="00245884" w:rsidRPr="00BD186A" w:rsidRDefault="00245884" w:rsidP="00D2504D">
            <w:pPr>
              <w:pStyle w:val="Standard"/>
              <w:spacing w:after="0" w:line="240" w:lineRule="auto"/>
              <w:rPr>
                <w:rFonts w:ascii="Arial" w:hAnsi="Arial" w:cs="Arial"/>
                <w:sz w:val="18"/>
                <w:szCs w:val="18"/>
                <w:lang w:eastAsia="fr-FR"/>
              </w:rPr>
            </w:pPr>
            <w:r w:rsidRPr="00BD186A">
              <w:rPr>
                <w:rFonts w:ascii="Arial" w:hAnsi="Arial" w:cs="Arial"/>
                <w:sz w:val="18"/>
                <w:szCs w:val="18"/>
                <w:lang w:eastAsia="fr-FR"/>
              </w:rPr>
              <w:t>-Taux d’investissement, de remplacement et de maintenance réelle des équipements.</w:t>
            </w:r>
          </w:p>
          <w:p w:rsidR="00245884" w:rsidRPr="00BD186A" w:rsidRDefault="00245884" w:rsidP="00D2504D">
            <w:pPr>
              <w:rPr>
                <w:rFonts w:ascii="Arial" w:hAnsi="Arial" w:cs="Arial"/>
                <w:bCs/>
                <w:color w:val="262626"/>
                <w:sz w:val="18"/>
                <w:szCs w:val="18"/>
                <w:lang w:eastAsia="fr-FR"/>
              </w:rPr>
            </w:pPr>
          </w:p>
        </w:tc>
      </w:tr>
      <w:tr w:rsidR="00AE74DA" w:rsidRPr="00BD186A" w:rsidTr="00AE74DA">
        <w:trPr>
          <w:gridAfter w:val="1"/>
          <w:wAfter w:w="43" w:type="dxa"/>
          <w:trHeight w:val="544"/>
        </w:trPr>
        <w:tc>
          <w:tcPr>
            <w:tcW w:w="2391"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Non-utilisation des SI de manière optimale</w:t>
            </w:r>
          </w:p>
        </w:tc>
        <w:tc>
          <w:tcPr>
            <w:tcW w:w="1286"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9</w:t>
            </w:r>
          </w:p>
        </w:tc>
        <w:tc>
          <w:tcPr>
            <w:tcW w:w="993"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8C61FE" w:rsidRDefault="008C61FE" w:rsidP="00AE74DA">
            <w:pPr>
              <w:pStyle w:val="Standard"/>
              <w:spacing w:after="0" w:line="240" w:lineRule="auto"/>
              <w:jc w:val="center"/>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60"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Documentation</w:t>
            </w:r>
          </w:p>
        </w:tc>
        <w:tc>
          <w:tcPr>
            <w:tcW w:w="326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Assurer la formation des utilisateurs</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8C61FE" w:rsidRDefault="008C61FE" w:rsidP="00AE74DA">
            <w:pPr>
              <w:pStyle w:val="Standard"/>
              <w:spacing w:after="0" w:line="240" w:lineRule="auto"/>
              <w:rPr>
                <w:rFonts w:ascii="Arial" w:eastAsia="Times New Roman" w:hAnsi="Arial" w:cs="Arial"/>
                <w:bCs/>
                <w:color w:val="262626"/>
                <w:sz w:val="18"/>
                <w:szCs w:val="18"/>
                <w:lang w:eastAsia="fr-FR"/>
              </w:rPr>
            </w:pPr>
          </w:p>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4" w:type="dxa"/>
            <w:gridSpan w:val="2"/>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8C61FE" w:rsidRDefault="008C61FE" w:rsidP="00AE74DA">
            <w:pPr>
              <w:pStyle w:val="Standard"/>
              <w:spacing w:after="0" w:line="240" w:lineRule="auto"/>
              <w:rPr>
                <w:rFonts w:ascii="Arial" w:hAnsi="Arial" w:cs="Arial"/>
                <w:sz w:val="18"/>
                <w:szCs w:val="18"/>
                <w:lang w:eastAsia="fr-FR"/>
              </w:rPr>
            </w:pPr>
          </w:p>
          <w:p w:rsidR="008C61FE" w:rsidRDefault="008C61FE" w:rsidP="00AE74DA">
            <w:pPr>
              <w:pStyle w:val="Standard"/>
              <w:spacing w:after="0" w:line="240" w:lineRule="auto"/>
              <w:rPr>
                <w:rFonts w:ascii="Arial" w:hAnsi="Arial" w:cs="Arial"/>
                <w:sz w:val="18"/>
                <w:szCs w:val="18"/>
                <w:lang w:eastAsia="fr-FR"/>
              </w:rPr>
            </w:pPr>
          </w:p>
          <w:p w:rsidR="008C61FE" w:rsidRDefault="008C61FE" w:rsidP="00AE74DA">
            <w:pPr>
              <w:pStyle w:val="Standard"/>
              <w:spacing w:after="0" w:line="240" w:lineRule="auto"/>
              <w:rPr>
                <w:rFonts w:ascii="Arial" w:hAnsi="Arial" w:cs="Arial"/>
                <w:sz w:val="18"/>
                <w:szCs w:val="18"/>
                <w:lang w:eastAsia="fr-FR"/>
              </w:rPr>
            </w:pPr>
          </w:p>
          <w:p w:rsidR="008C61FE" w:rsidRDefault="008C61FE" w:rsidP="00AE74DA">
            <w:pPr>
              <w:pStyle w:val="Standard"/>
              <w:spacing w:after="0" w:line="240" w:lineRule="auto"/>
              <w:rPr>
                <w:rFonts w:ascii="Arial" w:hAnsi="Arial" w:cs="Arial"/>
                <w:sz w:val="18"/>
                <w:szCs w:val="18"/>
                <w:lang w:eastAsia="fr-FR"/>
              </w:rPr>
            </w:pPr>
          </w:p>
          <w:p w:rsidR="00AE74DA" w:rsidRPr="00BD186A" w:rsidRDefault="00AE74DA" w:rsidP="00AE74DA">
            <w:pPr>
              <w:pStyle w:val="Standard"/>
              <w:spacing w:after="0" w:line="240" w:lineRule="auto"/>
              <w:rPr>
                <w:rFonts w:ascii="Arial" w:hAnsi="Arial" w:cs="Arial"/>
                <w:sz w:val="18"/>
                <w:szCs w:val="18"/>
                <w:lang w:eastAsia="fr-FR"/>
              </w:rPr>
            </w:pPr>
            <w:r w:rsidRPr="00BD186A">
              <w:rPr>
                <w:rFonts w:ascii="Arial" w:hAnsi="Arial" w:cs="Arial"/>
                <w:sz w:val="18"/>
                <w:szCs w:val="18"/>
                <w:lang w:eastAsia="fr-FR"/>
              </w:rPr>
              <w:t>-Taux d’indisponibilité et des dysfonctionnements des applications, par nature, volumétrie et cause d’arrêt.</w:t>
            </w:r>
          </w:p>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r>
      <w:tr w:rsidR="00AE74DA" w:rsidRPr="00BD186A" w:rsidTr="00AE74DA">
        <w:trPr>
          <w:gridAfter w:val="1"/>
          <w:wAfter w:w="43" w:type="dxa"/>
          <w:trHeight w:val="544"/>
        </w:trPr>
        <w:tc>
          <w:tcPr>
            <w:tcW w:w="2391"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lastRenderedPageBreak/>
              <w:t>Perte de qualité/intégrité des informations</w:t>
            </w:r>
          </w:p>
        </w:tc>
        <w:tc>
          <w:tcPr>
            <w:tcW w:w="1286"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8</w:t>
            </w:r>
          </w:p>
        </w:tc>
        <w:tc>
          <w:tcPr>
            <w:tcW w:w="993"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2</w:t>
            </w:r>
          </w:p>
        </w:tc>
        <w:tc>
          <w:tcPr>
            <w:tcW w:w="1860"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eastAsia="Times New Roman" w:hAnsi="Arial" w:cs="Arial"/>
                <w:bCs/>
                <w:color w:val="262626"/>
                <w:sz w:val="18"/>
                <w:szCs w:val="18"/>
                <w:lang w:eastAsia="fr-FR"/>
              </w:rPr>
              <w:t>Seules les personnes autorisées ont accès aux systèmes d'information.</w:t>
            </w:r>
          </w:p>
        </w:tc>
        <w:tc>
          <w:tcPr>
            <w:tcW w:w="326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Mettre en  place une politique informatique</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Mettre en place les ressources nécessaires (équipements et outils de sauvegarde etc.)</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4" w:type="dxa"/>
            <w:gridSpan w:val="2"/>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rPr>
                <w:rFonts w:ascii="Arial" w:hAnsi="Arial" w:cs="Arial"/>
                <w:sz w:val="18"/>
                <w:szCs w:val="18"/>
              </w:rPr>
            </w:pPr>
            <w:r w:rsidRPr="00BD186A">
              <w:rPr>
                <w:rFonts w:ascii="Arial" w:hAnsi="Arial" w:cs="Arial"/>
                <w:sz w:val="18"/>
                <w:szCs w:val="18"/>
              </w:rPr>
              <w:t>-Existence d’un schéma directeur adapté</w:t>
            </w:r>
          </w:p>
          <w:p w:rsidR="00AE74DA" w:rsidRPr="00BD186A" w:rsidRDefault="00AE74DA" w:rsidP="00AE74DA">
            <w:pPr>
              <w:rPr>
                <w:rFonts w:ascii="Arial" w:hAnsi="Arial" w:cs="Arial"/>
                <w:sz w:val="18"/>
                <w:szCs w:val="18"/>
              </w:rPr>
            </w:pPr>
            <w:r w:rsidRPr="00BD186A">
              <w:rPr>
                <w:rFonts w:ascii="Arial" w:hAnsi="Arial" w:cs="Arial"/>
                <w:bCs/>
                <w:color w:val="262626"/>
                <w:sz w:val="18"/>
                <w:szCs w:val="18"/>
                <w:lang w:eastAsia="fr-FR"/>
              </w:rPr>
              <w:t>-</w:t>
            </w:r>
            <w:r w:rsidRPr="00BD186A">
              <w:rPr>
                <w:rFonts w:ascii="Arial" w:hAnsi="Arial" w:cs="Arial"/>
                <w:sz w:val="18"/>
                <w:szCs w:val="18"/>
              </w:rPr>
              <w:t>Disponibilité des ressources Qualité/quantité</w:t>
            </w:r>
          </w:p>
        </w:tc>
      </w:tr>
      <w:tr w:rsidR="00AE74DA" w:rsidRPr="00BD186A" w:rsidTr="00AE74DA">
        <w:trPr>
          <w:gridAfter w:val="1"/>
          <w:wAfter w:w="43" w:type="dxa"/>
          <w:trHeight w:val="544"/>
        </w:trPr>
        <w:tc>
          <w:tcPr>
            <w:tcW w:w="2391"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sz w:val="18"/>
                <w:szCs w:val="18"/>
                <w:lang w:eastAsia="fr-FR"/>
              </w:rPr>
              <w:t>Non mis</w:t>
            </w:r>
            <w:bookmarkStart w:id="48" w:name="_GoBack3"/>
            <w:bookmarkEnd w:id="48"/>
            <w:r w:rsidRPr="00BD186A">
              <w:rPr>
                <w:rFonts w:ascii="Arial" w:eastAsia="Times New Roman" w:hAnsi="Arial" w:cs="Arial"/>
                <w:sz w:val="18"/>
                <w:szCs w:val="18"/>
                <w:lang w:eastAsia="fr-FR"/>
              </w:rPr>
              <w:t>e en œuvre du plan de communication interne</w:t>
            </w:r>
          </w:p>
        </w:tc>
        <w:tc>
          <w:tcPr>
            <w:tcW w:w="1286" w:type="dxa"/>
            <w:gridSpan w:val="3"/>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8</w:t>
            </w:r>
          </w:p>
        </w:tc>
        <w:tc>
          <w:tcPr>
            <w:tcW w:w="993"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3</w:t>
            </w:r>
          </w:p>
        </w:tc>
        <w:tc>
          <w:tcPr>
            <w:tcW w:w="1860"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eastAsia="Times New Roman" w:hAnsi="Arial" w:cs="Arial"/>
                <w:bCs/>
                <w:color w:val="262626"/>
                <w:sz w:val="18"/>
                <w:szCs w:val="18"/>
                <w:lang w:eastAsia="fr-FR"/>
              </w:rPr>
              <w:t>A5122.5- Elaborer et mettre en œuvre un plan de communication interne</w:t>
            </w:r>
          </w:p>
        </w:tc>
        <w:tc>
          <w:tcPr>
            <w:tcW w:w="326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Créer des espaces de convivialité</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Inciter le personnel et les étudiants stagiaires à participer au forum de discussion dans l'Intranet</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Faire connaitre et appliquer le plan de communication interne</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Organiser des réunions d'information régulière sous forme d'AG entre le management et l'ensemble du personnel   </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Allouer un budget conséquent pour les activités de communication interne</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Organiser des rencontres de planification inter-sites de l'UAM CID</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Promouvoir une bonne communication financière à l'interne</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Faire la promotion des animations scientifiques ouvertes aux partenaires</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Organiser des journées porte ouverte</w:t>
            </w:r>
          </w:p>
        </w:tc>
        <w:tc>
          <w:tcPr>
            <w:tcW w:w="1154"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135"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both"/>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Chef UCID</w:t>
            </w:r>
          </w:p>
        </w:tc>
        <w:tc>
          <w:tcPr>
            <w:tcW w:w="1134" w:type="dxa"/>
            <w:gridSpan w:val="2"/>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jc w:val="both"/>
              <w:rPr>
                <w:rFonts w:ascii="Arial" w:eastAsia="Times New Roman" w:hAnsi="Arial" w:cs="Arial"/>
                <w:bCs/>
                <w:color w:val="262626"/>
                <w:sz w:val="18"/>
                <w:szCs w:val="18"/>
                <w:lang w:eastAsia="fr-FR"/>
              </w:rPr>
            </w:pPr>
          </w:p>
        </w:tc>
        <w:tc>
          <w:tcPr>
            <w:tcW w:w="2549" w:type="dxa"/>
            <w:gridSpan w:val="2"/>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rPr>
                <w:rFonts w:ascii="Arial" w:hAnsi="Arial" w:cs="Arial"/>
                <w:bCs/>
                <w:color w:val="262626"/>
                <w:sz w:val="18"/>
                <w:szCs w:val="18"/>
                <w:lang w:eastAsia="fr-FR"/>
              </w:rPr>
            </w:pPr>
            <w:r w:rsidRPr="00BD186A">
              <w:rPr>
                <w:rFonts w:ascii="Arial" w:hAnsi="Arial" w:cs="Arial"/>
                <w:sz w:val="18"/>
                <w:szCs w:val="18"/>
              </w:rPr>
              <w:t xml:space="preserve">-Existence d’un plan de </w:t>
            </w:r>
            <w:r w:rsidRPr="00BD186A">
              <w:rPr>
                <w:rFonts w:ascii="Arial" w:hAnsi="Arial" w:cs="Arial"/>
                <w:bCs/>
                <w:color w:val="262626"/>
                <w:sz w:val="18"/>
                <w:szCs w:val="18"/>
                <w:lang w:eastAsia="fr-FR"/>
              </w:rPr>
              <w:t>communication interne</w:t>
            </w:r>
          </w:p>
          <w:p w:rsidR="00AE74DA" w:rsidRPr="00BD186A" w:rsidRDefault="00AE74DA" w:rsidP="00AE74DA">
            <w:pPr>
              <w:rPr>
                <w:rFonts w:ascii="Arial" w:hAnsi="Arial" w:cs="Arial"/>
                <w:sz w:val="18"/>
                <w:szCs w:val="18"/>
              </w:rPr>
            </w:pPr>
            <w:r w:rsidRPr="00BD186A">
              <w:rPr>
                <w:rFonts w:ascii="Arial" w:hAnsi="Arial" w:cs="Arial"/>
                <w:sz w:val="18"/>
                <w:szCs w:val="18"/>
              </w:rPr>
              <w:t>-Existence d’un schéma directeur adapté</w:t>
            </w:r>
          </w:p>
          <w:p w:rsidR="00AE74DA" w:rsidRPr="00BD186A" w:rsidRDefault="00AE74DA" w:rsidP="00AE74DA">
            <w:pPr>
              <w:rPr>
                <w:rFonts w:ascii="Arial" w:hAnsi="Arial" w:cs="Arial"/>
                <w:sz w:val="18"/>
                <w:szCs w:val="18"/>
              </w:rPr>
            </w:pPr>
            <w:r w:rsidRPr="00BD186A">
              <w:rPr>
                <w:rFonts w:ascii="Arial" w:hAnsi="Arial" w:cs="Arial"/>
                <w:sz w:val="18"/>
                <w:szCs w:val="18"/>
              </w:rPr>
              <w:t>-Rapport de réunion</w:t>
            </w:r>
          </w:p>
          <w:p w:rsidR="00AE74DA" w:rsidRPr="00BD186A" w:rsidRDefault="00AE74DA" w:rsidP="00AE74DA">
            <w:pPr>
              <w:rPr>
                <w:rFonts w:ascii="Arial" w:hAnsi="Arial" w:cs="Arial"/>
                <w:sz w:val="18"/>
                <w:szCs w:val="18"/>
              </w:rPr>
            </w:pPr>
            <w:r w:rsidRPr="00BD186A">
              <w:rPr>
                <w:rFonts w:ascii="Arial" w:hAnsi="Arial" w:cs="Arial"/>
                <w:sz w:val="18"/>
                <w:szCs w:val="18"/>
              </w:rPr>
              <w:t>-Disponibilité des ressources Qualité/quantité</w:t>
            </w:r>
          </w:p>
          <w:p w:rsidR="00AE74DA" w:rsidRPr="00BD186A" w:rsidRDefault="00AE74DA" w:rsidP="00AE74DA">
            <w:pPr>
              <w:rPr>
                <w:rFonts w:ascii="Arial" w:hAnsi="Arial" w:cs="Arial"/>
                <w:bCs/>
                <w:color w:val="262626"/>
                <w:sz w:val="18"/>
                <w:szCs w:val="18"/>
                <w:lang w:eastAsia="fr-FR"/>
              </w:rPr>
            </w:pPr>
            <w:r w:rsidRPr="00BD186A">
              <w:rPr>
                <w:rFonts w:ascii="Arial" w:hAnsi="Arial" w:cs="Arial"/>
                <w:sz w:val="18"/>
                <w:szCs w:val="18"/>
              </w:rPr>
              <w:t>-</w:t>
            </w:r>
            <w:r w:rsidRPr="00BD186A">
              <w:rPr>
                <w:rFonts w:ascii="Arial" w:hAnsi="Arial" w:cs="Arial"/>
                <w:bCs/>
                <w:color w:val="262626"/>
                <w:sz w:val="18"/>
                <w:szCs w:val="18"/>
                <w:lang w:eastAsia="fr-FR"/>
              </w:rPr>
              <w:t>Existence d'accords de partenariat entre le CILSS et les medias nationaux</w:t>
            </w:r>
          </w:p>
          <w:p w:rsidR="00AE74DA" w:rsidRPr="00BD186A" w:rsidRDefault="00AE74DA" w:rsidP="00AE74DA">
            <w:pPr>
              <w:rPr>
                <w:rFonts w:ascii="Arial" w:hAnsi="Arial" w:cs="Arial"/>
                <w:bCs/>
                <w:color w:val="262626"/>
                <w:sz w:val="18"/>
                <w:szCs w:val="18"/>
                <w:lang w:eastAsia="fr-FR"/>
              </w:rPr>
            </w:pPr>
            <w:r w:rsidRPr="00BD186A">
              <w:rPr>
                <w:rFonts w:ascii="Arial" w:hAnsi="Arial" w:cs="Arial"/>
                <w:bCs/>
                <w:color w:val="262626"/>
                <w:sz w:val="18"/>
                <w:szCs w:val="18"/>
                <w:lang w:eastAsia="fr-FR"/>
              </w:rPr>
              <w:t>-Tableau de bord et état de reddition de la performance</w:t>
            </w:r>
          </w:p>
        </w:tc>
      </w:tr>
    </w:tbl>
    <w:p w:rsidR="00022534" w:rsidRDefault="00022534" w:rsidP="00022534">
      <w:pPr>
        <w:pStyle w:val="Standard"/>
        <w:sectPr w:rsidR="00022534" w:rsidSect="00022534">
          <w:headerReference w:type="default" r:id="rId60"/>
          <w:pgSz w:w="16837" w:h="11905" w:orient="landscape"/>
          <w:pgMar w:top="1418" w:right="1418" w:bottom="1418" w:left="1418" w:header="720" w:footer="720" w:gutter="0"/>
          <w:cols w:space="720"/>
        </w:sectPr>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022534" w:rsidRDefault="00022534" w:rsidP="00022534">
      <w:pPr>
        <w:pStyle w:val="Standard"/>
      </w:pPr>
    </w:p>
    <w:p w:rsidR="003E7071" w:rsidRDefault="003E7071" w:rsidP="00022534">
      <w:pPr>
        <w:pStyle w:val="Standard"/>
      </w:pPr>
    </w:p>
    <w:p w:rsidR="00022534" w:rsidRDefault="00022534" w:rsidP="00022534">
      <w:pPr>
        <w:pStyle w:val="Standard"/>
      </w:pPr>
    </w:p>
    <w:p w:rsidR="00022534" w:rsidRPr="00802432" w:rsidRDefault="00022534" w:rsidP="00022534">
      <w:pPr>
        <w:pStyle w:val="Standard"/>
        <w:rPr>
          <w:sz w:val="32"/>
        </w:rPr>
      </w:pPr>
    </w:p>
    <w:p w:rsidR="003E7071" w:rsidRPr="00802432" w:rsidRDefault="003E7071" w:rsidP="003E7071">
      <w:pPr>
        <w:pStyle w:val="Titre2"/>
        <w:rPr>
          <w:rFonts w:ascii="Arial" w:hAnsi="Arial" w:cs="Arial"/>
          <w:b/>
          <w:color w:val="1F497D"/>
          <w:sz w:val="48"/>
          <w:szCs w:val="36"/>
        </w:rPr>
      </w:pPr>
      <w:bookmarkStart w:id="49" w:name="_Toc348960182"/>
      <w:r w:rsidRPr="00802432">
        <w:rPr>
          <w:rFonts w:ascii="Arial" w:hAnsi="Arial" w:cs="Arial"/>
          <w:b/>
          <w:color w:val="1F497D"/>
          <w:sz w:val="48"/>
          <w:szCs w:val="36"/>
        </w:rPr>
        <w:t xml:space="preserve">7 – </w:t>
      </w:r>
      <w:r w:rsidRPr="00802432">
        <w:rPr>
          <w:rFonts w:ascii="Arial" w:hAnsi="Arial" w:cs="Arial"/>
          <w:b/>
          <w:color w:val="1F497D"/>
          <w:sz w:val="48"/>
          <w:szCs w:val="36"/>
        </w:rPr>
        <w:tab/>
        <w:t>Unité Gestion des Ressources Humaines (UGRH- INSAH)</w:t>
      </w:r>
      <w:bookmarkEnd w:id="49"/>
    </w:p>
    <w:p w:rsidR="00022534" w:rsidRPr="00802432" w:rsidRDefault="00022534" w:rsidP="00022534">
      <w:pPr>
        <w:pStyle w:val="Standard"/>
        <w:rPr>
          <w:sz w:val="32"/>
        </w:rPr>
      </w:pPr>
    </w:p>
    <w:p w:rsidR="00022534" w:rsidRDefault="00022534" w:rsidP="00022534">
      <w:pPr>
        <w:pStyle w:val="Standard"/>
      </w:pPr>
    </w:p>
    <w:p w:rsidR="003E7071" w:rsidRDefault="003E7071" w:rsidP="00022534">
      <w:pPr>
        <w:pStyle w:val="Standard"/>
      </w:pPr>
    </w:p>
    <w:p w:rsidR="003E7071" w:rsidRDefault="003E7071" w:rsidP="00022534">
      <w:pPr>
        <w:pStyle w:val="Standard"/>
        <w:sectPr w:rsidR="003E7071" w:rsidSect="00022534">
          <w:headerReference w:type="default" r:id="rId61"/>
          <w:pgSz w:w="11905" w:h="16837"/>
          <w:pgMar w:top="1418" w:right="1418" w:bottom="1418" w:left="1418" w:header="720" w:footer="720" w:gutter="0"/>
          <w:cols w:space="720"/>
        </w:sectPr>
      </w:pPr>
    </w:p>
    <w:tbl>
      <w:tblPr>
        <w:tblW w:w="14832" w:type="dxa"/>
        <w:tblInd w:w="-202" w:type="dxa"/>
        <w:tblLayout w:type="fixed"/>
        <w:tblCellMar>
          <w:left w:w="10" w:type="dxa"/>
          <w:right w:w="10" w:type="dxa"/>
        </w:tblCellMar>
        <w:tblLook w:val="04A0"/>
      </w:tblPr>
      <w:tblGrid>
        <w:gridCol w:w="1563"/>
        <w:gridCol w:w="1134"/>
        <w:gridCol w:w="1134"/>
        <w:gridCol w:w="1501"/>
        <w:gridCol w:w="3260"/>
        <w:gridCol w:w="1417"/>
        <w:gridCol w:w="1418"/>
        <w:gridCol w:w="1275"/>
        <w:gridCol w:w="2130"/>
      </w:tblGrid>
      <w:tr w:rsidR="00022534" w:rsidRPr="00BD186A" w:rsidTr="00AE74DA">
        <w:trPr>
          <w:trHeight w:val="567"/>
          <w:tblHeader/>
        </w:trPr>
        <w:tc>
          <w:tcPr>
            <w:tcW w:w="1563" w:type="dxa"/>
            <w:vMerge w:val="restart"/>
            <w:tcBorders>
              <w:top w:val="single" w:sz="8" w:space="0" w:color="00000A"/>
              <w:left w:val="single" w:sz="8" w:space="0" w:color="00000A"/>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3E7071">
            <w:pPr>
              <w:pStyle w:val="Standard"/>
              <w:spacing w:after="0" w:line="240" w:lineRule="auto"/>
              <w:ind w:left="-28" w:firstLine="28"/>
              <w:rPr>
                <w:rFonts w:ascii="Arial" w:hAnsi="Arial" w:cs="Arial"/>
                <w:sz w:val="18"/>
                <w:szCs w:val="18"/>
              </w:rPr>
            </w:pPr>
            <w:r w:rsidRPr="00BD186A">
              <w:rPr>
                <w:rFonts w:ascii="Arial" w:hAnsi="Arial" w:cs="Arial"/>
                <w:sz w:val="18"/>
                <w:szCs w:val="18"/>
              </w:rPr>
              <w:lastRenderedPageBreak/>
              <w:br w:type="page"/>
            </w:r>
            <w:r w:rsidRPr="00BD186A">
              <w:rPr>
                <w:rFonts w:ascii="Arial" w:eastAsia="Times New Roman" w:hAnsi="Arial" w:cs="Arial"/>
                <w:b/>
                <w:bCs/>
                <w:sz w:val="18"/>
                <w:szCs w:val="18"/>
                <w:lang w:eastAsia="fr-FR"/>
              </w:rPr>
              <w:t>Risques</w:t>
            </w:r>
          </w:p>
        </w:tc>
        <w:tc>
          <w:tcPr>
            <w:tcW w:w="2268" w:type="dxa"/>
            <w:gridSpan w:val="2"/>
            <w:tcBorders>
              <w:top w:val="single" w:sz="8" w:space="0" w:color="00000A"/>
              <w:left w:val="single" w:sz="2" w:space="0" w:color="000001"/>
              <w:bottom w:val="single" w:sz="8" w:space="0" w:color="00000A"/>
              <w:right w:val="single" w:sz="8" w:space="0" w:color="000001"/>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jc w:val="center"/>
              <w:rPr>
                <w:rFonts w:ascii="Arial" w:hAnsi="Arial" w:cs="Arial"/>
                <w:sz w:val="18"/>
                <w:szCs w:val="18"/>
              </w:rPr>
            </w:pPr>
            <w:r w:rsidRPr="00BD186A">
              <w:rPr>
                <w:rFonts w:ascii="Arial" w:eastAsia="Times New Roman" w:hAnsi="Arial" w:cs="Arial"/>
                <w:b/>
                <w:bCs/>
                <w:sz w:val="18"/>
                <w:szCs w:val="18"/>
                <w:lang w:eastAsia="fr-FR"/>
              </w:rPr>
              <w:t>Classement</w:t>
            </w:r>
          </w:p>
        </w:tc>
        <w:tc>
          <w:tcPr>
            <w:tcW w:w="1501"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Objectif (Activité/tâche)</w:t>
            </w:r>
          </w:p>
        </w:tc>
        <w:tc>
          <w:tcPr>
            <w:tcW w:w="3260"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Actions (Recommandation)</w:t>
            </w:r>
          </w:p>
        </w:tc>
        <w:tc>
          <w:tcPr>
            <w:tcW w:w="1417"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Période retenue pour mise en œuvre</w:t>
            </w:r>
          </w:p>
        </w:tc>
        <w:tc>
          <w:tcPr>
            <w:tcW w:w="1418"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Responsable de l’action</w:t>
            </w:r>
          </w:p>
        </w:tc>
        <w:tc>
          <w:tcPr>
            <w:tcW w:w="1275" w:type="dxa"/>
            <w:vMerge w:val="restart"/>
            <w:tcBorders>
              <w:top w:val="single" w:sz="8" w:space="0" w:color="00000A"/>
              <w:left w:val="single" w:sz="8" w:space="0" w:color="00000A"/>
              <w:right w:val="single" w:sz="8" w:space="0" w:color="00000A"/>
            </w:tcBorders>
            <w:shd w:val="clear" w:color="auto" w:fill="F2F2F2" w:themeFill="background1" w:themeFillShade="F2"/>
            <w:vAlign w:val="center"/>
          </w:tcPr>
          <w:p w:rsidR="00502453" w:rsidRDefault="00346A9E" w:rsidP="00346A9E">
            <w:pPr>
              <w:pStyle w:val="Standard"/>
              <w:spacing w:after="0" w:line="240" w:lineRule="auto"/>
              <w:rPr>
                <w:rFonts w:ascii="Arial" w:eastAsia="Times New Roman" w:hAnsi="Arial" w:cs="Arial"/>
                <w:b/>
                <w:bCs/>
                <w:sz w:val="18"/>
                <w:szCs w:val="18"/>
                <w:lang w:eastAsia="fr-FR"/>
              </w:rPr>
            </w:pPr>
            <w:r w:rsidRPr="00BD186A">
              <w:rPr>
                <w:rFonts w:ascii="Arial" w:eastAsia="Times New Roman" w:hAnsi="Arial" w:cs="Arial"/>
                <w:b/>
                <w:bCs/>
                <w:sz w:val="18"/>
                <w:szCs w:val="18"/>
                <w:lang w:eastAsia="fr-FR"/>
              </w:rPr>
              <w:t>Coût estimatif</w:t>
            </w:r>
          </w:p>
          <w:p w:rsidR="00022534" w:rsidRPr="00BD186A" w:rsidRDefault="00502453" w:rsidP="00346A9E">
            <w:pPr>
              <w:pStyle w:val="Standard"/>
              <w:spacing w:after="0" w:line="240" w:lineRule="auto"/>
              <w:rPr>
                <w:rFonts w:ascii="Arial" w:eastAsia="Times New Roman" w:hAnsi="Arial" w:cs="Arial"/>
                <w:b/>
                <w:bCs/>
                <w:sz w:val="18"/>
                <w:szCs w:val="18"/>
                <w:lang w:eastAsia="fr-FR"/>
              </w:rPr>
            </w:pPr>
            <w:r>
              <w:rPr>
                <w:rStyle w:val="Marquedecommentaire"/>
                <w:rFonts w:ascii="Times New Roman" w:eastAsia="Times New Roman" w:hAnsi="Times New Roman" w:cs="Times New Roman"/>
                <w:kern w:val="0"/>
              </w:rPr>
              <w:commentReference w:id="50"/>
            </w:r>
            <w:r>
              <w:rPr>
                <w:rFonts w:ascii="Arial" w:eastAsia="Times New Roman" w:hAnsi="Arial" w:cs="Arial"/>
                <w:b/>
                <w:bCs/>
                <w:sz w:val="18"/>
                <w:szCs w:val="18"/>
                <w:lang w:eastAsia="fr-FR"/>
              </w:rPr>
              <w:t xml:space="preserve">          </w:t>
            </w:r>
          </w:p>
        </w:tc>
        <w:tc>
          <w:tcPr>
            <w:tcW w:w="2130" w:type="dxa"/>
            <w:vMerge w:val="restart"/>
            <w:tcBorders>
              <w:top w:val="single" w:sz="8" w:space="0" w:color="00000A"/>
              <w:left w:val="single" w:sz="8" w:space="0" w:color="00000A"/>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Indicateur de suivi</w:t>
            </w:r>
          </w:p>
        </w:tc>
      </w:tr>
      <w:tr w:rsidR="00022534" w:rsidRPr="00BD186A" w:rsidTr="00AE74DA">
        <w:trPr>
          <w:trHeight w:val="567"/>
          <w:tblHeader/>
        </w:trPr>
        <w:tc>
          <w:tcPr>
            <w:tcW w:w="1563" w:type="dxa"/>
            <w:vMerge/>
            <w:tcBorders>
              <w:top w:val="single" w:sz="8" w:space="0" w:color="00000A"/>
              <w:left w:val="single" w:sz="8" w:space="0" w:color="00000A"/>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134"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Potentiel de risques (Score)</w:t>
            </w:r>
          </w:p>
        </w:tc>
        <w:tc>
          <w:tcPr>
            <w:tcW w:w="1134" w:type="dxa"/>
            <w:tcBorders>
              <w:top w:val="single" w:sz="2" w:space="0" w:color="000001"/>
              <w:left w:val="single" w:sz="2" w:space="0" w:color="000001"/>
              <w:bottom w:val="single" w:sz="2" w:space="0" w:color="000001"/>
              <w:right w:val="single" w:sz="8" w:space="0" w:color="00000A"/>
            </w:tcBorders>
            <w:shd w:val="clear" w:color="auto" w:fill="F2F2F2" w:themeFill="background1" w:themeFillShade="F2"/>
            <w:tcMar>
              <w:top w:w="0" w:type="dxa"/>
              <w:left w:w="70" w:type="dxa"/>
              <w:bottom w:w="0" w:type="dxa"/>
              <w:right w:w="70" w:type="dxa"/>
            </w:tcMar>
            <w:vAlign w:val="center"/>
          </w:tcPr>
          <w:p w:rsidR="00022534" w:rsidRPr="00BD186A" w:rsidRDefault="00022534" w:rsidP="00022534">
            <w:pPr>
              <w:pStyle w:val="Standard"/>
              <w:spacing w:after="0" w:line="240" w:lineRule="auto"/>
              <w:rPr>
                <w:rFonts w:ascii="Arial" w:hAnsi="Arial" w:cs="Arial"/>
                <w:sz w:val="18"/>
                <w:szCs w:val="18"/>
              </w:rPr>
            </w:pPr>
            <w:r w:rsidRPr="00BD186A">
              <w:rPr>
                <w:rFonts w:ascii="Arial" w:eastAsia="Times New Roman" w:hAnsi="Arial" w:cs="Arial"/>
                <w:b/>
                <w:bCs/>
                <w:sz w:val="18"/>
                <w:szCs w:val="18"/>
                <w:lang w:eastAsia="fr-FR"/>
              </w:rPr>
              <w:t>Rang de priorité</w:t>
            </w:r>
          </w:p>
        </w:tc>
        <w:tc>
          <w:tcPr>
            <w:tcW w:w="1501"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3260"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417"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418"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c>
          <w:tcPr>
            <w:tcW w:w="1275" w:type="dxa"/>
            <w:vMerge/>
            <w:tcBorders>
              <w:left w:val="single" w:sz="8" w:space="0" w:color="00000A"/>
              <w:bottom w:val="single" w:sz="2" w:space="0" w:color="000001"/>
              <w:right w:val="single" w:sz="8" w:space="0" w:color="00000A"/>
            </w:tcBorders>
            <w:shd w:val="clear" w:color="auto" w:fill="0070C0"/>
          </w:tcPr>
          <w:p w:rsidR="00022534" w:rsidRPr="00BD186A" w:rsidRDefault="00022534" w:rsidP="00022534">
            <w:pPr>
              <w:rPr>
                <w:rFonts w:ascii="Arial" w:hAnsi="Arial" w:cs="Arial"/>
                <w:sz w:val="18"/>
                <w:szCs w:val="18"/>
              </w:rPr>
            </w:pPr>
          </w:p>
        </w:tc>
        <w:tc>
          <w:tcPr>
            <w:tcW w:w="2130" w:type="dxa"/>
            <w:vMerge/>
            <w:tcBorders>
              <w:top w:val="single" w:sz="8" w:space="0" w:color="00000A"/>
              <w:left w:val="single" w:sz="8" w:space="0" w:color="00000A"/>
              <w:bottom w:val="single" w:sz="2" w:space="0" w:color="000001"/>
              <w:right w:val="single" w:sz="8" w:space="0" w:color="00000A"/>
            </w:tcBorders>
            <w:shd w:val="clear" w:color="auto" w:fill="0070C0"/>
            <w:tcMar>
              <w:top w:w="0" w:type="dxa"/>
              <w:left w:w="70" w:type="dxa"/>
              <w:bottom w:w="0" w:type="dxa"/>
              <w:right w:w="70" w:type="dxa"/>
            </w:tcMar>
            <w:vAlign w:val="center"/>
          </w:tcPr>
          <w:p w:rsidR="00022534" w:rsidRPr="00BD186A" w:rsidRDefault="00022534" w:rsidP="00022534">
            <w:pPr>
              <w:rPr>
                <w:rFonts w:ascii="Arial" w:hAnsi="Arial" w:cs="Arial"/>
                <w:sz w:val="18"/>
                <w:szCs w:val="18"/>
              </w:rPr>
            </w:pPr>
          </w:p>
        </w:tc>
      </w:tr>
      <w:tr w:rsidR="00D9675F" w:rsidRPr="00BD186A" w:rsidTr="00AE74DA">
        <w:trPr>
          <w:trHeight w:val="552"/>
        </w:trPr>
        <w:tc>
          <w:tcPr>
            <w:tcW w:w="156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Recrutement inapproprié</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18</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rPr>
                <w:rFonts w:ascii="Arial" w:hAnsi="Arial" w:cs="Arial"/>
                <w:sz w:val="18"/>
                <w:szCs w:val="18"/>
              </w:rPr>
            </w:pPr>
            <w:r w:rsidRPr="00BD186A">
              <w:rPr>
                <w:rFonts w:ascii="Arial" w:eastAsia="Times New Roman" w:hAnsi="Arial" w:cs="Arial"/>
                <w:bCs/>
                <w:color w:val="262626"/>
                <w:sz w:val="18"/>
                <w:szCs w:val="18"/>
                <w:lang w:eastAsia="fr-FR"/>
              </w:rPr>
              <w:t>Gérer les contrats de travail, de consultations, de services, études ou expertises</w:t>
            </w:r>
          </w:p>
        </w:tc>
        <w:tc>
          <w:tcPr>
            <w:tcW w:w="326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Communiquer sur les postes à pourvoir à l'interne</w:t>
            </w:r>
          </w:p>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 Mettre en place une politique d'évolution des carrières</w:t>
            </w:r>
          </w:p>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Actualiser le manuel de procédures</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jc w:val="both"/>
              <w:rPr>
                <w:rFonts w:ascii="Arial" w:eastAsia="Times New Roman" w:hAnsi="Arial" w:cs="Arial"/>
                <w:bCs/>
                <w:color w:val="262626"/>
                <w:sz w:val="18"/>
                <w:szCs w:val="18"/>
                <w:lang w:eastAsia="fr-FR"/>
              </w:rPr>
            </w:pPr>
          </w:p>
        </w:tc>
        <w:tc>
          <w:tcPr>
            <w:tcW w:w="1275" w:type="dxa"/>
            <w:tcBorders>
              <w:top w:val="single" w:sz="2" w:space="0" w:color="000001"/>
              <w:left w:val="single" w:sz="2" w:space="0" w:color="000001"/>
              <w:bottom w:val="single" w:sz="4" w:space="0" w:color="00000A"/>
              <w:right w:val="single" w:sz="2" w:space="0" w:color="000001"/>
            </w:tcBorders>
            <w:shd w:val="clear" w:color="auto" w:fill="FFFFFF"/>
          </w:tcPr>
          <w:p w:rsidR="00D9675F" w:rsidRPr="00BD186A" w:rsidRDefault="00D9675F" w:rsidP="00022534">
            <w:pPr>
              <w:pStyle w:val="Standard"/>
              <w:spacing w:after="0" w:line="240" w:lineRule="auto"/>
              <w:jc w:val="both"/>
              <w:rPr>
                <w:rFonts w:ascii="Arial" w:eastAsia="Times New Roman" w:hAnsi="Arial" w:cs="Arial"/>
                <w:b/>
                <w:bCs/>
                <w:color w:val="262626"/>
                <w:sz w:val="18"/>
                <w:szCs w:val="18"/>
                <w:lang w:eastAsia="fr-FR"/>
              </w:rPr>
            </w:pPr>
          </w:p>
        </w:tc>
        <w:tc>
          <w:tcPr>
            <w:tcW w:w="213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F27877">
            <w:pPr>
              <w:pStyle w:val="Standard"/>
              <w:spacing w:after="0" w:line="240" w:lineRule="auto"/>
              <w:rPr>
                <w:rFonts w:ascii="Arial" w:hAnsi="Arial" w:cs="Arial"/>
                <w:bCs/>
                <w:color w:val="262626"/>
                <w:sz w:val="18"/>
                <w:szCs w:val="18"/>
                <w:lang w:eastAsia="fr-FR"/>
              </w:rPr>
            </w:pPr>
            <w:r w:rsidRPr="00BD186A">
              <w:rPr>
                <w:rFonts w:ascii="Arial" w:hAnsi="Arial" w:cs="Arial"/>
                <w:bCs/>
                <w:color w:val="262626"/>
                <w:sz w:val="18"/>
                <w:szCs w:val="18"/>
                <w:lang w:eastAsia="fr-FR"/>
              </w:rPr>
              <w:t xml:space="preserve">-Plan de recrutement et le rapport d’exécution </w:t>
            </w:r>
          </w:p>
          <w:p w:rsidR="00D9675F" w:rsidRPr="00BD186A" w:rsidRDefault="00D9675F" w:rsidP="00541492">
            <w:pPr>
              <w:pStyle w:val="Standard"/>
              <w:spacing w:after="0" w:line="240" w:lineRule="auto"/>
              <w:rPr>
                <w:rFonts w:ascii="Arial" w:hAnsi="Arial" w:cs="Arial"/>
                <w:bCs/>
                <w:color w:val="262626"/>
                <w:sz w:val="18"/>
                <w:szCs w:val="18"/>
                <w:lang w:eastAsia="fr-FR"/>
              </w:rPr>
            </w:pPr>
            <w:r w:rsidRPr="00BD186A">
              <w:rPr>
                <w:rFonts w:ascii="Arial" w:hAnsi="Arial" w:cs="Arial"/>
                <w:bCs/>
                <w:color w:val="262626"/>
                <w:sz w:val="18"/>
                <w:szCs w:val="18"/>
                <w:lang w:eastAsia="fr-FR"/>
              </w:rPr>
              <w:t>-Délai de recrutement effectif des compétences ; taux de candidatures spontanées durée de carence identifiée de compétences appropriées.</w:t>
            </w:r>
          </w:p>
          <w:p w:rsidR="00D9675F" w:rsidRPr="00BD186A" w:rsidRDefault="00D9675F" w:rsidP="00F27877">
            <w:pPr>
              <w:pStyle w:val="Standard"/>
              <w:spacing w:after="0" w:line="240" w:lineRule="auto"/>
              <w:rPr>
                <w:rFonts w:ascii="Arial" w:eastAsia="Times New Roman" w:hAnsi="Arial" w:cs="Arial"/>
                <w:b/>
                <w:bCs/>
                <w:color w:val="262626"/>
                <w:sz w:val="18"/>
                <w:szCs w:val="18"/>
                <w:lang w:eastAsia="fr-FR"/>
              </w:rPr>
            </w:pPr>
          </w:p>
        </w:tc>
      </w:tr>
      <w:tr w:rsidR="00D9675F" w:rsidRPr="00BD186A" w:rsidTr="00AE74DA">
        <w:trPr>
          <w:trHeight w:val="255"/>
        </w:trPr>
        <w:tc>
          <w:tcPr>
            <w:tcW w:w="156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Contentieux</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18</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Gérer les contrats de travail, de consultations, de services, études ou expertises</w:t>
            </w:r>
          </w:p>
        </w:tc>
        <w:tc>
          <w:tcPr>
            <w:tcW w:w="326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Former/sensibiliser les personnes en charge de la GRH</w:t>
            </w:r>
          </w:p>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Mobiliser des fonds propres</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022534">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2" w:space="0" w:color="000001"/>
              <w:left w:val="single" w:sz="2" w:space="0" w:color="000001"/>
              <w:bottom w:val="single" w:sz="4" w:space="0" w:color="00000A"/>
              <w:right w:val="single" w:sz="2" w:space="0" w:color="000001"/>
            </w:tcBorders>
            <w:shd w:val="clear" w:color="auto" w:fill="FFFFFF"/>
          </w:tcPr>
          <w:p w:rsidR="00D9675F" w:rsidRPr="00BD186A" w:rsidRDefault="00D9675F" w:rsidP="00022534">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D9675F" w:rsidRPr="00BD186A" w:rsidRDefault="00D9675F" w:rsidP="00BC0472">
            <w:pPr>
              <w:ind w:left="68"/>
              <w:rPr>
                <w:rFonts w:ascii="Arial" w:hAnsi="Arial" w:cs="Arial"/>
                <w:bCs/>
                <w:color w:val="262626"/>
                <w:sz w:val="18"/>
                <w:szCs w:val="18"/>
                <w:lang w:eastAsia="fr-FR"/>
              </w:rPr>
            </w:pPr>
            <w:r w:rsidRPr="00BD186A">
              <w:rPr>
                <w:rFonts w:ascii="Arial" w:hAnsi="Arial" w:cs="Arial"/>
                <w:bCs/>
                <w:color w:val="262626"/>
                <w:sz w:val="18"/>
                <w:szCs w:val="18"/>
                <w:lang w:eastAsia="fr-FR"/>
              </w:rPr>
              <w:t>-Nombre, typologie, fréquence et nature des grèves subies et / ou évitées.</w:t>
            </w:r>
          </w:p>
          <w:p w:rsidR="00D9675F" w:rsidRPr="00BD186A" w:rsidRDefault="00D9675F" w:rsidP="00BC0472">
            <w:pPr>
              <w:ind w:left="68"/>
              <w:rPr>
                <w:sz w:val="18"/>
                <w:szCs w:val="18"/>
              </w:rPr>
            </w:pPr>
            <w:r w:rsidRPr="00BD186A">
              <w:rPr>
                <w:rFonts w:ascii="Arial" w:hAnsi="Arial" w:cs="Arial"/>
                <w:bCs/>
                <w:color w:val="262626"/>
                <w:sz w:val="18"/>
                <w:szCs w:val="18"/>
                <w:lang w:eastAsia="fr-FR"/>
              </w:rPr>
              <w:t>-Volumétrie, typologie et résolution des alertes sociales rencontrées ; qualité des indicateurs sociaux disponibles (absentéisme, absence maladie, conflits</w:t>
            </w:r>
            <w:r w:rsidRPr="00BD186A">
              <w:rPr>
                <w:sz w:val="18"/>
                <w:szCs w:val="18"/>
              </w:rPr>
              <w:t xml:space="preserve"> internes…).</w:t>
            </w:r>
          </w:p>
          <w:p w:rsidR="00D9675F" w:rsidRPr="00BD186A" w:rsidRDefault="00D9675F" w:rsidP="00022534">
            <w:pPr>
              <w:pStyle w:val="Standard"/>
              <w:spacing w:after="0" w:line="240" w:lineRule="auto"/>
              <w:rPr>
                <w:rFonts w:ascii="Arial" w:eastAsia="Times New Roman" w:hAnsi="Arial" w:cs="Arial"/>
                <w:b/>
                <w:bCs/>
                <w:color w:val="262626"/>
                <w:sz w:val="18"/>
                <w:szCs w:val="18"/>
                <w:lang w:eastAsia="fr-FR"/>
              </w:rPr>
            </w:pPr>
          </w:p>
        </w:tc>
      </w:tr>
      <w:tr w:rsidR="00AE74DA" w:rsidRPr="00BD186A" w:rsidTr="00AE74DA">
        <w:trPr>
          <w:trHeight w:val="255"/>
        </w:trPr>
        <w:tc>
          <w:tcPr>
            <w:tcW w:w="156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AE74DA" w:rsidRPr="00BD186A" w:rsidRDefault="00AE74DA" w:rsidP="00AE74DA">
            <w:pPr>
              <w:pStyle w:val="Standard"/>
              <w:spacing w:after="0" w:line="240" w:lineRule="auto"/>
              <w:rPr>
                <w:rFonts w:ascii="Arial" w:hAnsi="Arial" w:cs="Arial"/>
                <w:sz w:val="18"/>
                <w:szCs w:val="18"/>
              </w:rPr>
            </w:pPr>
            <w:r w:rsidRPr="00BD186A">
              <w:rPr>
                <w:rFonts w:ascii="Arial" w:hAnsi="Arial" w:cs="Arial"/>
                <w:sz w:val="18"/>
                <w:szCs w:val="18"/>
              </w:rPr>
              <w:t>Non-respect de la législation des conventions collectives</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18</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eastAsia="Times New Roman" w:hAnsi="Arial" w:cs="Arial"/>
                <w:bCs/>
                <w:color w:val="262626"/>
                <w:sz w:val="18"/>
                <w:szCs w:val="18"/>
                <w:lang w:eastAsia="fr-FR"/>
              </w:rPr>
              <w:t>Assurer les relations avec les caisses et/ou fonds de retraite des Etats Membres</w:t>
            </w:r>
          </w:p>
        </w:tc>
        <w:tc>
          <w:tcPr>
            <w:tcW w:w="326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prioriser les paiements des charges sociales</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xml:space="preserve">- Mobiliser </w:t>
            </w:r>
            <w:bookmarkStart w:id="51" w:name="_GoBack4"/>
            <w:r w:rsidRPr="00BD186A">
              <w:rPr>
                <w:rFonts w:ascii="Arial" w:eastAsia="Times New Roman" w:hAnsi="Arial" w:cs="Arial"/>
                <w:bCs/>
                <w:color w:val="262626"/>
                <w:sz w:val="18"/>
                <w:szCs w:val="18"/>
                <w:lang w:eastAsia="fr-FR"/>
              </w:rPr>
              <w:t>l</w:t>
            </w:r>
            <w:bookmarkEnd w:id="51"/>
            <w:r w:rsidRPr="00BD186A">
              <w:rPr>
                <w:rFonts w:ascii="Arial" w:eastAsia="Times New Roman" w:hAnsi="Arial" w:cs="Arial"/>
                <w:bCs/>
                <w:color w:val="262626"/>
                <w:sz w:val="18"/>
                <w:szCs w:val="18"/>
                <w:lang w:eastAsia="fr-FR"/>
              </w:rPr>
              <w:t>es fonds propres</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2" w:space="0" w:color="000001"/>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r w:rsidRPr="00BD186A">
              <w:rPr>
                <w:rFonts w:ascii="Arial" w:hAnsi="Arial" w:cs="Arial"/>
                <w:sz w:val="18"/>
                <w:szCs w:val="18"/>
              </w:rPr>
              <w:t>Etablissement des déclarations de charges sociales</w:t>
            </w:r>
          </w:p>
        </w:tc>
      </w:tr>
      <w:tr w:rsidR="00AE74DA" w:rsidRPr="00BD186A" w:rsidTr="00AE74DA">
        <w:trPr>
          <w:trHeight w:val="255"/>
        </w:trPr>
        <w:tc>
          <w:tcPr>
            <w:tcW w:w="1563" w:type="dxa"/>
            <w:tcBorders>
              <w:top w:val="single" w:sz="2" w:space="0" w:color="000001"/>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hAnsi="Arial" w:cs="Arial"/>
                <w:sz w:val="18"/>
                <w:szCs w:val="18"/>
              </w:rPr>
              <w:t>Pertes des compétences</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1134"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Gérer les contrats de travail, de consultations, de services, études ou expertises</w:t>
            </w:r>
          </w:p>
        </w:tc>
        <w:tc>
          <w:tcPr>
            <w:tcW w:w="326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Mobiliser les fonds propres</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valorisation de la grille des salaires</w:t>
            </w:r>
          </w:p>
        </w:tc>
        <w:tc>
          <w:tcPr>
            <w:tcW w:w="1417"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2" w:space="0" w:color="000001"/>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2" w:space="0" w:color="000001"/>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bottom"/>
          </w:tcPr>
          <w:p w:rsidR="00AE74DA" w:rsidRPr="00BD186A" w:rsidRDefault="00AE74DA" w:rsidP="00AE74DA">
            <w:pPr>
              <w:ind w:left="68"/>
              <w:rPr>
                <w:rFonts w:ascii="Arial" w:hAnsi="Arial" w:cs="Arial"/>
                <w:bCs/>
                <w:color w:val="262626"/>
                <w:sz w:val="18"/>
                <w:szCs w:val="18"/>
                <w:lang w:eastAsia="fr-FR"/>
              </w:rPr>
            </w:pPr>
            <w:r w:rsidRPr="00BD186A">
              <w:rPr>
                <w:rFonts w:ascii="Arial" w:hAnsi="Arial" w:cs="Arial"/>
                <w:bCs/>
                <w:color w:val="262626"/>
                <w:sz w:val="18"/>
                <w:szCs w:val="18"/>
                <w:lang w:eastAsia="fr-FR"/>
              </w:rPr>
              <w:t xml:space="preserve">-Disponibilité du plan de carrière transmis </w:t>
            </w:r>
          </w:p>
          <w:p w:rsidR="00AE74DA" w:rsidRPr="00BD186A" w:rsidRDefault="00AE74DA" w:rsidP="00AE74DA">
            <w:pPr>
              <w:ind w:left="68"/>
              <w:rPr>
                <w:rFonts w:ascii="Arial" w:hAnsi="Arial" w:cs="Arial"/>
                <w:bCs/>
                <w:color w:val="262626"/>
                <w:sz w:val="18"/>
                <w:szCs w:val="18"/>
                <w:lang w:eastAsia="fr-FR"/>
              </w:rPr>
            </w:pPr>
            <w:r w:rsidRPr="00BD186A">
              <w:rPr>
                <w:rFonts w:ascii="Arial" w:hAnsi="Arial" w:cs="Arial"/>
                <w:bCs/>
                <w:color w:val="262626"/>
                <w:sz w:val="18"/>
                <w:szCs w:val="18"/>
                <w:lang w:eastAsia="fr-FR"/>
              </w:rPr>
              <w:t xml:space="preserve">-Plan de formation et rapport d’exécution </w:t>
            </w:r>
          </w:p>
          <w:p w:rsidR="00AE74DA" w:rsidRPr="00BD186A" w:rsidRDefault="00AE74DA" w:rsidP="00AE74DA">
            <w:pPr>
              <w:ind w:left="68"/>
              <w:rPr>
                <w:rFonts w:ascii="Arial" w:hAnsi="Arial" w:cs="Arial"/>
                <w:bCs/>
                <w:color w:val="262626"/>
                <w:sz w:val="18"/>
                <w:szCs w:val="18"/>
                <w:lang w:eastAsia="fr-FR"/>
              </w:rPr>
            </w:pPr>
            <w:r w:rsidRPr="00BD186A">
              <w:rPr>
                <w:rFonts w:ascii="Arial" w:hAnsi="Arial" w:cs="Arial"/>
                <w:bCs/>
                <w:color w:val="262626"/>
                <w:sz w:val="18"/>
                <w:szCs w:val="18"/>
                <w:lang w:eastAsia="fr-FR"/>
              </w:rPr>
              <w:t xml:space="preserve">-Taux de départ des acteurs clés et des </w:t>
            </w:r>
            <w:r w:rsidRPr="00BD186A">
              <w:rPr>
                <w:rFonts w:ascii="Arial" w:hAnsi="Arial" w:cs="Arial"/>
                <w:bCs/>
                <w:color w:val="262626"/>
                <w:sz w:val="18"/>
                <w:szCs w:val="18"/>
                <w:lang w:eastAsia="fr-FR"/>
              </w:rPr>
              <w:lastRenderedPageBreak/>
              <w:t>hauts potentiels par processus département ; typologie des motifs de départs.</w:t>
            </w:r>
          </w:p>
          <w:p w:rsidR="00AE74DA" w:rsidRPr="00BD186A" w:rsidRDefault="00AE74DA" w:rsidP="00AE74DA">
            <w:pPr>
              <w:ind w:left="68"/>
              <w:rPr>
                <w:rFonts w:ascii="Arial" w:hAnsi="Arial" w:cs="Arial"/>
                <w:bCs/>
                <w:color w:val="262626"/>
                <w:sz w:val="18"/>
                <w:szCs w:val="18"/>
                <w:lang w:eastAsia="fr-FR"/>
              </w:rPr>
            </w:pPr>
            <w:r w:rsidRPr="00BD186A">
              <w:rPr>
                <w:rFonts w:ascii="Arial" w:hAnsi="Arial" w:cs="Arial"/>
                <w:bCs/>
                <w:color w:val="262626"/>
                <w:sz w:val="18"/>
                <w:szCs w:val="18"/>
                <w:lang w:eastAsia="fr-FR"/>
              </w:rPr>
              <w:t>Délais de latence de remplacement.</w:t>
            </w:r>
          </w:p>
          <w:p w:rsidR="00AE74DA" w:rsidRPr="00BD186A" w:rsidRDefault="00AE74DA" w:rsidP="00AE74DA">
            <w:pPr>
              <w:rPr>
                <w:sz w:val="18"/>
                <w:szCs w:val="18"/>
              </w:rPr>
            </w:pPr>
          </w:p>
          <w:p w:rsidR="00AE74DA" w:rsidRPr="00BD186A" w:rsidRDefault="00AE74DA" w:rsidP="00AE74DA">
            <w:pPr>
              <w:pStyle w:val="Standard"/>
              <w:spacing w:after="0" w:line="240" w:lineRule="auto"/>
              <w:ind w:left="68"/>
              <w:rPr>
                <w:rFonts w:ascii="Arial" w:eastAsia="Times New Roman" w:hAnsi="Arial" w:cs="Arial"/>
                <w:b/>
                <w:bCs/>
                <w:color w:val="262626"/>
                <w:sz w:val="18"/>
                <w:szCs w:val="18"/>
                <w:lang w:eastAsia="fr-FR"/>
              </w:rPr>
            </w:pPr>
          </w:p>
        </w:tc>
      </w:tr>
      <w:tr w:rsidR="00AE74DA" w:rsidRPr="00BD186A" w:rsidTr="00AE74DA">
        <w:trPr>
          <w:trHeight w:val="255"/>
        </w:trPr>
        <w:tc>
          <w:tcPr>
            <w:tcW w:w="156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AE74DA" w:rsidRPr="00BD186A" w:rsidRDefault="00AE74DA" w:rsidP="00AE74DA">
            <w:pPr>
              <w:pStyle w:val="Standard"/>
              <w:rPr>
                <w:rFonts w:ascii="Arial" w:hAnsi="Arial" w:cs="Arial"/>
                <w:sz w:val="18"/>
                <w:szCs w:val="18"/>
              </w:rPr>
            </w:pPr>
            <w:r w:rsidRPr="00BD186A">
              <w:rPr>
                <w:rFonts w:ascii="Arial" w:hAnsi="Arial" w:cs="Arial"/>
                <w:sz w:val="18"/>
                <w:szCs w:val="18"/>
              </w:rPr>
              <w:lastRenderedPageBreak/>
              <w:t>Infraction aux dispositions des statuts (avantages, obligations, …)</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Veiller à l'application des statuts du personnel</w:t>
            </w:r>
          </w:p>
        </w:tc>
        <w:tc>
          <w:tcPr>
            <w:tcW w:w="326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Veiller au respect des procédures et des textes législatifs</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Mobiliser des fonds propres</w:t>
            </w:r>
          </w:p>
        </w:tc>
        <w:tc>
          <w:tcPr>
            <w:tcW w:w="1417"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4" w:space="0" w:color="00000A"/>
              <w:left w:val="single" w:sz="4" w:space="0" w:color="00000A"/>
              <w:bottom w:val="single" w:sz="4" w:space="0" w:color="00000A"/>
              <w:right w:val="single" w:sz="4" w:space="0" w:color="00000A"/>
            </w:tcBorders>
            <w:shd w:val="clear" w:color="auto" w:fill="FFFFFF"/>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rPr>
                <w:rFonts w:ascii="Arial" w:hAnsi="Arial" w:cs="Arial"/>
                <w:bCs/>
                <w:color w:val="262626"/>
                <w:sz w:val="18"/>
                <w:szCs w:val="18"/>
                <w:lang w:eastAsia="fr-FR"/>
              </w:rPr>
            </w:pPr>
            <w:r w:rsidRPr="00BD186A">
              <w:rPr>
                <w:rFonts w:ascii="Arial" w:hAnsi="Arial" w:cs="Arial"/>
                <w:bCs/>
                <w:color w:val="262626"/>
                <w:sz w:val="18"/>
                <w:szCs w:val="18"/>
                <w:lang w:eastAsia="fr-FR"/>
              </w:rPr>
              <w:t>-Rapport d’audit</w:t>
            </w:r>
          </w:p>
          <w:p w:rsidR="00AE74DA" w:rsidRPr="00BD186A" w:rsidRDefault="00AE74DA" w:rsidP="00AE74DA">
            <w:pPr>
              <w:ind w:left="68"/>
              <w:rPr>
                <w:rFonts w:ascii="Arial" w:hAnsi="Arial" w:cs="Arial"/>
                <w:sz w:val="18"/>
                <w:szCs w:val="18"/>
              </w:rPr>
            </w:pPr>
            <w:r w:rsidRPr="00BD186A">
              <w:rPr>
                <w:rFonts w:ascii="Arial" w:hAnsi="Arial" w:cs="Arial"/>
                <w:bCs/>
                <w:color w:val="262626"/>
                <w:sz w:val="18"/>
                <w:szCs w:val="18"/>
                <w:lang w:eastAsia="fr-FR"/>
              </w:rPr>
              <w:t>-Volumétrie, typologie et résolution des alertes sociales rencontrées ; qualité des indicateurs sociaux disponibles (absentéisme, absence maladie, conflits</w:t>
            </w:r>
            <w:r w:rsidRPr="00BD186A">
              <w:rPr>
                <w:rFonts w:ascii="Arial" w:hAnsi="Arial" w:cs="Arial"/>
                <w:sz w:val="18"/>
                <w:szCs w:val="18"/>
              </w:rPr>
              <w:t xml:space="preserve"> internes…).</w:t>
            </w:r>
          </w:p>
          <w:p w:rsidR="00AE74DA" w:rsidRPr="00BD186A" w:rsidRDefault="00AE74DA" w:rsidP="00AE74DA">
            <w:pPr>
              <w:rPr>
                <w:rFonts w:ascii="Arial" w:hAnsi="Arial" w:cs="Arial"/>
                <w:bCs/>
                <w:color w:val="262626"/>
                <w:sz w:val="18"/>
                <w:szCs w:val="18"/>
                <w:lang w:eastAsia="fr-FR"/>
              </w:rPr>
            </w:pPr>
          </w:p>
        </w:tc>
      </w:tr>
      <w:tr w:rsidR="00AE74DA" w:rsidRPr="00BD186A" w:rsidTr="00AE74DA">
        <w:trPr>
          <w:trHeight w:val="420"/>
        </w:trPr>
        <w:tc>
          <w:tcPr>
            <w:tcW w:w="156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hAnsi="Arial" w:cs="Arial"/>
                <w:sz w:val="18"/>
                <w:szCs w:val="18"/>
              </w:rPr>
              <w:t>Infraction à la règlementation sociale</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Veiller à l'application des statuts du personnel</w:t>
            </w:r>
          </w:p>
        </w:tc>
        <w:tc>
          <w:tcPr>
            <w:tcW w:w="326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Sensibiliser, former, sanctionner</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Elaborer et mettre en œuvre un code d'éthique</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rPr>
                <w:rFonts w:ascii="Arial" w:hAnsi="Arial" w:cs="Arial"/>
                <w:bCs/>
                <w:color w:val="262626"/>
                <w:sz w:val="18"/>
                <w:szCs w:val="18"/>
                <w:lang w:eastAsia="fr-FR"/>
              </w:rPr>
            </w:pPr>
            <w:r w:rsidRPr="00BD186A">
              <w:rPr>
                <w:rFonts w:ascii="Arial" w:hAnsi="Arial" w:cs="Arial"/>
                <w:bCs/>
                <w:color w:val="262626"/>
                <w:sz w:val="18"/>
                <w:szCs w:val="18"/>
                <w:lang w:eastAsia="fr-FR"/>
              </w:rPr>
              <w:t> -Existence d’un code d'éthique</w:t>
            </w:r>
          </w:p>
          <w:p w:rsidR="00AE74DA" w:rsidRPr="00BD186A" w:rsidRDefault="00AE74DA" w:rsidP="00AE74DA">
            <w:pPr>
              <w:pStyle w:val="Standard"/>
              <w:spacing w:after="0" w:line="240" w:lineRule="auto"/>
              <w:rPr>
                <w:rFonts w:ascii="Arial" w:hAnsi="Arial" w:cs="Arial"/>
                <w:bCs/>
                <w:color w:val="262626"/>
                <w:sz w:val="18"/>
                <w:szCs w:val="18"/>
                <w:lang w:eastAsia="fr-FR"/>
              </w:rPr>
            </w:pPr>
            <w:r w:rsidRPr="00BD186A">
              <w:rPr>
                <w:rFonts w:ascii="Arial" w:hAnsi="Arial" w:cs="Arial"/>
                <w:bCs/>
                <w:color w:val="262626"/>
                <w:sz w:val="18"/>
                <w:szCs w:val="18"/>
                <w:lang w:eastAsia="fr-FR"/>
              </w:rPr>
              <w:t>-Compte rendu de conseil de discipline</w:t>
            </w:r>
          </w:p>
          <w:p w:rsidR="00AE74DA" w:rsidRPr="00BD186A" w:rsidRDefault="00AE74DA" w:rsidP="00AE74DA">
            <w:pPr>
              <w:rPr>
                <w:rFonts w:ascii="Arial" w:hAnsi="Arial" w:cs="Arial"/>
                <w:bCs/>
                <w:color w:val="262626"/>
                <w:sz w:val="18"/>
                <w:szCs w:val="18"/>
                <w:lang w:eastAsia="fr-FR"/>
              </w:rPr>
            </w:pPr>
            <w:r w:rsidRPr="00BD186A">
              <w:rPr>
                <w:rFonts w:ascii="Arial" w:hAnsi="Arial" w:cs="Arial"/>
                <w:bCs/>
                <w:color w:val="262626"/>
                <w:sz w:val="18"/>
                <w:szCs w:val="18"/>
                <w:lang w:eastAsia="fr-FR"/>
              </w:rPr>
              <w:t>- Rapport d’audit</w:t>
            </w:r>
          </w:p>
          <w:p w:rsidR="00AE74DA" w:rsidRPr="00BD186A" w:rsidRDefault="00AE74DA" w:rsidP="00AE74DA">
            <w:pPr>
              <w:ind w:left="68"/>
              <w:rPr>
                <w:rFonts w:ascii="Arial" w:hAnsi="Arial" w:cs="Arial"/>
                <w:sz w:val="18"/>
                <w:szCs w:val="18"/>
              </w:rPr>
            </w:pPr>
            <w:r w:rsidRPr="00BD186A">
              <w:rPr>
                <w:rFonts w:ascii="Arial" w:hAnsi="Arial" w:cs="Arial"/>
                <w:bCs/>
                <w:color w:val="262626"/>
                <w:sz w:val="18"/>
                <w:szCs w:val="18"/>
                <w:lang w:eastAsia="fr-FR"/>
              </w:rPr>
              <w:t>-Volumétrie, typologie et résolution des alertes sociales rencontrées ; qualité des indicateurs sociaux disponibles (absentéisme, absence maladie, conflits</w:t>
            </w:r>
            <w:r w:rsidRPr="00BD186A">
              <w:rPr>
                <w:rFonts w:ascii="Arial" w:hAnsi="Arial" w:cs="Arial"/>
                <w:sz w:val="18"/>
                <w:szCs w:val="18"/>
              </w:rPr>
              <w:t xml:space="preserve"> internes…).</w:t>
            </w:r>
          </w:p>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r>
      <w:tr w:rsidR="00AE74DA" w:rsidRPr="00BD186A" w:rsidTr="00AE74DA">
        <w:trPr>
          <w:trHeight w:val="420"/>
        </w:trPr>
        <w:tc>
          <w:tcPr>
            <w:tcW w:w="156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eastAsia="Times New Roman" w:hAnsi="Arial" w:cs="Arial"/>
                <w:bCs/>
                <w:color w:val="262626"/>
                <w:sz w:val="18"/>
                <w:szCs w:val="18"/>
                <w:lang w:eastAsia="fr-FR"/>
              </w:rPr>
              <w:t>Retard/absence des bulletins</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14</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Produire les bulletins de salaire et les soumettre à l'UAFC</w:t>
            </w:r>
          </w:p>
        </w:tc>
        <w:tc>
          <w:tcPr>
            <w:tcW w:w="326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Acquérir un logiciel de paie performant</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former le chef URGH à l'utilisation du logiciel de paie</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r w:rsidRPr="00BD186A">
              <w:rPr>
                <w:rFonts w:ascii="Arial" w:eastAsia="Times New Roman" w:hAnsi="Arial" w:cs="Arial"/>
                <w:bCs/>
                <w:color w:val="262626"/>
                <w:sz w:val="18"/>
                <w:szCs w:val="18"/>
                <w:lang w:eastAsia="fr-FR"/>
              </w:rPr>
              <w:t>Sans délai</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hAnsi="Arial" w:cs="Arial"/>
                <w:sz w:val="18"/>
                <w:szCs w:val="18"/>
              </w:rPr>
              <w:t>-Rapport d’audit</w:t>
            </w:r>
          </w:p>
          <w:p w:rsidR="00AE74DA" w:rsidRPr="00BD186A" w:rsidRDefault="00AE74DA" w:rsidP="00AE74DA">
            <w:pPr>
              <w:pStyle w:val="Standard"/>
              <w:spacing w:after="0" w:line="240" w:lineRule="auto"/>
              <w:rPr>
                <w:rFonts w:ascii="Arial" w:hAnsi="Arial" w:cs="Arial"/>
                <w:sz w:val="18"/>
                <w:szCs w:val="18"/>
              </w:rPr>
            </w:pPr>
            <w:r w:rsidRPr="00BD186A">
              <w:rPr>
                <w:rFonts w:ascii="Arial" w:hAnsi="Arial" w:cs="Arial"/>
                <w:sz w:val="18"/>
                <w:szCs w:val="18"/>
              </w:rPr>
              <w:t>-Tableau de bord et état de reddition des performances</w:t>
            </w:r>
          </w:p>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r w:rsidRPr="00BD186A">
              <w:rPr>
                <w:rFonts w:ascii="Arial" w:hAnsi="Arial" w:cs="Arial"/>
                <w:sz w:val="18"/>
                <w:szCs w:val="18"/>
              </w:rPr>
              <w:t xml:space="preserve">-Etablissement des déclarations de charges </w:t>
            </w:r>
            <w:r w:rsidRPr="00BD186A">
              <w:rPr>
                <w:rFonts w:ascii="Arial" w:hAnsi="Arial" w:cs="Arial"/>
                <w:sz w:val="18"/>
                <w:szCs w:val="18"/>
              </w:rPr>
              <w:lastRenderedPageBreak/>
              <w:t>sociales</w:t>
            </w:r>
          </w:p>
        </w:tc>
      </w:tr>
      <w:tr w:rsidR="00AE74DA" w:rsidRPr="00BD186A" w:rsidTr="00AE74DA">
        <w:trPr>
          <w:trHeight w:val="544"/>
        </w:trPr>
        <w:tc>
          <w:tcPr>
            <w:tcW w:w="156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sz w:val="18"/>
                <w:szCs w:val="18"/>
                <w:lang w:eastAsia="fr-FR"/>
              </w:rPr>
              <w:lastRenderedPageBreak/>
              <w:t>Non-conformité avec la législation du travail</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10</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eastAsia="Times New Roman" w:hAnsi="Arial" w:cs="Arial"/>
                <w:bCs/>
                <w:color w:val="262626"/>
                <w:sz w:val="18"/>
                <w:szCs w:val="18"/>
                <w:lang w:eastAsia="fr-FR"/>
              </w:rPr>
              <w:t>Gestion des dossiers du personnel</w:t>
            </w:r>
          </w:p>
        </w:tc>
        <w:tc>
          <w:tcPr>
            <w:tcW w:w="326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Communiquer avec les nouvelles recrues et mettre à leur disposition tous les actes administratifs</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conditionner le paiement des salaires à la fourniture de ces pièces</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both"/>
              <w:rPr>
                <w:rFonts w:ascii="Arial" w:eastAsia="Times New Roman" w:hAnsi="Arial" w:cs="Arial"/>
                <w:bCs/>
                <w:color w:val="262626"/>
                <w:sz w:val="18"/>
                <w:szCs w:val="18"/>
                <w:lang w:eastAsia="fr-FR"/>
              </w:rPr>
            </w:pPr>
          </w:p>
        </w:tc>
        <w:tc>
          <w:tcPr>
            <w:tcW w:w="1275" w:type="dxa"/>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jc w:val="both"/>
              <w:rPr>
                <w:rFonts w:ascii="Arial" w:eastAsia="Times New Roman" w:hAnsi="Arial" w:cs="Arial"/>
                <w:b/>
                <w:bCs/>
                <w:color w:val="262626"/>
                <w:sz w:val="18"/>
                <w:szCs w:val="18"/>
                <w:lang w:eastAsia="fr-FR"/>
              </w:rPr>
            </w:pPr>
          </w:p>
        </w:tc>
        <w:tc>
          <w:tcPr>
            <w:tcW w:w="213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ind w:left="68"/>
              <w:rPr>
                <w:rFonts w:ascii="Arial" w:hAnsi="Arial" w:cs="Arial"/>
                <w:bCs/>
                <w:color w:val="262626"/>
                <w:sz w:val="18"/>
                <w:szCs w:val="18"/>
                <w:lang w:eastAsia="fr-FR"/>
              </w:rPr>
            </w:pPr>
            <w:r w:rsidRPr="00BD186A">
              <w:rPr>
                <w:rFonts w:ascii="Arial" w:hAnsi="Arial" w:cs="Arial"/>
                <w:bCs/>
                <w:color w:val="262626"/>
                <w:sz w:val="18"/>
                <w:szCs w:val="18"/>
                <w:lang w:eastAsia="fr-FR"/>
              </w:rPr>
              <w:t>-Dossier personnel à jours</w:t>
            </w:r>
          </w:p>
          <w:p w:rsidR="00AE74DA" w:rsidRPr="00BD186A" w:rsidRDefault="00AE74DA" w:rsidP="00AE74DA">
            <w:pPr>
              <w:pStyle w:val="Standard"/>
              <w:spacing w:after="0" w:line="240" w:lineRule="auto"/>
              <w:ind w:left="68"/>
              <w:rPr>
                <w:rFonts w:ascii="Arial" w:hAnsi="Arial" w:cs="Arial"/>
                <w:bCs/>
                <w:color w:val="262626"/>
                <w:sz w:val="18"/>
                <w:szCs w:val="18"/>
                <w:lang w:eastAsia="fr-FR"/>
              </w:rPr>
            </w:pPr>
            <w:r w:rsidRPr="00BD186A">
              <w:rPr>
                <w:rFonts w:ascii="Arial" w:hAnsi="Arial" w:cs="Arial"/>
                <w:bCs/>
                <w:color w:val="262626"/>
                <w:sz w:val="18"/>
                <w:szCs w:val="18"/>
                <w:lang w:eastAsia="fr-FR"/>
              </w:rPr>
              <w:t>-Rapport d’audit</w:t>
            </w:r>
          </w:p>
          <w:p w:rsidR="00AE74DA" w:rsidRPr="00BD186A" w:rsidRDefault="00AE74DA" w:rsidP="00AE74DA">
            <w:pPr>
              <w:pStyle w:val="Standard"/>
              <w:spacing w:after="0" w:line="240" w:lineRule="auto"/>
              <w:ind w:left="68"/>
              <w:rPr>
                <w:rFonts w:ascii="Arial" w:hAnsi="Arial" w:cs="Arial"/>
                <w:bCs/>
                <w:color w:val="262626"/>
                <w:sz w:val="18"/>
                <w:szCs w:val="18"/>
                <w:lang w:eastAsia="fr-FR"/>
              </w:rPr>
            </w:pPr>
            <w:r w:rsidRPr="00BD186A">
              <w:rPr>
                <w:rFonts w:ascii="Arial" w:hAnsi="Arial" w:cs="Arial"/>
                <w:bCs/>
                <w:color w:val="262626"/>
                <w:sz w:val="18"/>
                <w:szCs w:val="18"/>
                <w:lang w:eastAsia="fr-FR"/>
              </w:rPr>
              <w:t>-Contentieux</w:t>
            </w:r>
          </w:p>
          <w:p w:rsidR="00AE74DA" w:rsidRPr="00BD186A" w:rsidRDefault="00AE74DA" w:rsidP="00AE74DA">
            <w:pPr>
              <w:pStyle w:val="Standard"/>
              <w:spacing w:after="0" w:line="240" w:lineRule="auto"/>
              <w:ind w:left="68"/>
              <w:rPr>
                <w:rFonts w:ascii="Arial" w:eastAsia="Times New Roman" w:hAnsi="Arial" w:cs="Arial"/>
                <w:b/>
                <w:bCs/>
                <w:color w:val="262626"/>
                <w:sz w:val="18"/>
                <w:szCs w:val="18"/>
                <w:lang w:eastAsia="fr-FR"/>
              </w:rPr>
            </w:pPr>
            <w:r w:rsidRPr="00BD186A">
              <w:rPr>
                <w:rFonts w:ascii="Arial" w:hAnsi="Arial" w:cs="Arial"/>
                <w:bCs/>
                <w:color w:val="262626"/>
                <w:sz w:val="18"/>
                <w:szCs w:val="18"/>
                <w:lang w:eastAsia="fr-FR"/>
              </w:rPr>
              <w:t>Nombre, typologie, fréquence et nature</w:t>
            </w:r>
          </w:p>
        </w:tc>
      </w:tr>
      <w:tr w:rsidR="00AE74DA" w:rsidRPr="00BD186A" w:rsidTr="00AE74DA">
        <w:trPr>
          <w:trHeight w:val="544"/>
        </w:trPr>
        <w:tc>
          <w:tcPr>
            <w:tcW w:w="1563"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Bulletins erronés</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hAnsi="Arial" w:cs="Arial"/>
                <w:sz w:val="18"/>
                <w:szCs w:val="18"/>
              </w:rPr>
            </w:pPr>
            <w:r w:rsidRPr="00BD186A">
              <w:rPr>
                <w:rFonts w:ascii="Arial" w:eastAsia="Times New Roman" w:hAnsi="Arial" w:cs="Arial"/>
                <w:bCs/>
                <w:color w:val="262626"/>
                <w:sz w:val="18"/>
                <w:szCs w:val="18"/>
                <w:lang w:eastAsia="fr-FR"/>
              </w:rPr>
              <w:t>8</w:t>
            </w:r>
          </w:p>
        </w:tc>
        <w:tc>
          <w:tcPr>
            <w:tcW w:w="1134"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jc w:val="center"/>
              <w:rPr>
                <w:rFonts w:ascii="Arial" w:eastAsia="Times New Roman" w:hAnsi="Arial" w:cs="Arial"/>
                <w:bCs/>
                <w:color w:val="262626"/>
                <w:sz w:val="18"/>
                <w:szCs w:val="18"/>
                <w:lang w:eastAsia="fr-FR"/>
              </w:rPr>
            </w:pPr>
          </w:p>
        </w:tc>
        <w:tc>
          <w:tcPr>
            <w:tcW w:w="1501"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rPr>
                <w:rFonts w:ascii="Arial" w:hAnsi="Arial" w:cs="Arial"/>
                <w:sz w:val="18"/>
                <w:szCs w:val="18"/>
              </w:rPr>
            </w:pPr>
            <w:r w:rsidRPr="00BD186A">
              <w:rPr>
                <w:rFonts w:ascii="Arial" w:eastAsia="Times New Roman" w:hAnsi="Arial" w:cs="Arial"/>
                <w:bCs/>
                <w:color w:val="262626"/>
                <w:sz w:val="18"/>
                <w:szCs w:val="18"/>
                <w:lang w:eastAsia="fr-FR"/>
              </w:rPr>
              <w:t>Produire les bulletins de salaire et les soumettre à l'UAFC</w:t>
            </w:r>
          </w:p>
        </w:tc>
        <w:tc>
          <w:tcPr>
            <w:tcW w:w="326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Acquérir un logiciel de paie performant</w:t>
            </w:r>
          </w:p>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 former le chef URGH à l'utilisation du logiciel de paie</w:t>
            </w:r>
          </w:p>
        </w:tc>
        <w:tc>
          <w:tcPr>
            <w:tcW w:w="1417"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eastAsia="Times New Roman" w:hAnsi="Arial" w:cs="Arial"/>
                <w:bCs/>
                <w:color w:val="262626"/>
                <w:sz w:val="18"/>
                <w:szCs w:val="18"/>
                <w:lang w:eastAsia="fr-FR"/>
              </w:rPr>
              <w:t>Sans délai</w:t>
            </w:r>
          </w:p>
        </w:tc>
        <w:tc>
          <w:tcPr>
            <w:tcW w:w="1418"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eastAsia="Times New Roman" w:hAnsi="Arial" w:cs="Arial"/>
                <w:bCs/>
                <w:color w:val="262626"/>
                <w:sz w:val="18"/>
                <w:szCs w:val="18"/>
                <w:lang w:eastAsia="fr-FR"/>
              </w:rPr>
            </w:pPr>
          </w:p>
        </w:tc>
        <w:tc>
          <w:tcPr>
            <w:tcW w:w="1275" w:type="dxa"/>
            <w:tcBorders>
              <w:top w:val="single" w:sz="4" w:space="0" w:color="00000A"/>
              <w:left w:val="single" w:sz="2" w:space="0" w:color="000001"/>
              <w:bottom w:val="single" w:sz="4" w:space="0" w:color="00000A"/>
              <w:right w:val="single" w:sz="2" w:space="0" w:color="000001"/>
            </w:tcBorders>
            <w:shd w:val="clear" w:color="auto" w:fill="FFFFFF"/>
          </w:tcPr>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p>
        </w:tc>
        <w:tc>
          <w:tcPr>
            <w:tcW w:w="2130" w:type="dxa"/>
            <w:tcBorders>
              <w:top w:val="single" w:sz="4" w:space="0" w:color="00000A"/>
              <w:left w:val="single" w:sz="2" w:space="0" w:color="000001"/>
              <w:bottom w:val="single" w:sz="4" w:space="0" w:color="00000A"/>
              <w:right w:val="single" w:sz="4" w:space="0" w:color="00000A"/>
            </w:tcBorders>
            <w:shd w:val="clear" w:color="auto" w:fill="FFFFFF"/>
            <w:tcMar>
              <w:top w:w="0" w:type="dxa"/>
              <w:left w:w="70" w:type="dxa"/>
              <w:bottom w:w="0" w:type="dxa"/>
              <w:right w:w="70" w:type="dxa"/>
            </w:tcMar>
            <w:vAlign w:val="center"/>
          </w:tcPr>
          <w:p w:rsidR="00AE74DA" w:rsidRPr="00BD186A" w:rsidRDefault="00AE74DA" w:rsidP="00AE74DA">
            <w:pPr>
              <w:pStyle w:val="Standard"/>
              <w:spacing w:after="0" w:line="240" w:lineRule="auto"/>
              <w:rPr>
                <w:rFonts w:ascii="Arial" w:hAnsi="Arial" w:cs="Arial"/>
                <w:sz w:val="18"/>
                <w:szCs w:val="18"/>
              </w:rPr>
            </w:pPr>
            <w:r w:rsidRPr="00BD186A">
              <w:rPr>
                <w:rFonts w:ascii="Arial" w:hAnsi="Arial" w:cs="Arial"/>
                <w:sz w:val="18"/>
                <w:szCs w:val="18"/>
              </w:rPr>
              <w:t>-Rapport d’audit</w:t>
            </w:r>
          </w:p>
          <w:p w:rsidR="00AE74DA" w:rsidRPr="00BD186A" w:rsidRDefault="00AE74DA" w:rsidP="00AE74DA">
            <w:pPr>
              <w:pStyle w:val="Standard"/>
              <w:spacing w:after="0" w:line="240" w:lineRule="auto"/>
              <w:rPr>
                <w:rFonts w:ascii="Arial" w:eastAsia="Times New Roman" w:hAnsi="Arial" w:cs="Arial"/>
                <w:b/>
                <w:bCs/>
                <w:color w:val="262626"/>
                <w:sz w:val="18"/>
                <w:szCs w:val="18"/>
                <w:lang w:eastAsia="fr-FR"/>
              </w:rPr>
            </w:pPr>
            <w:r w:rsidRPr="00BD186A">
              <w:rPr>
                <w:rFonts w:ascii="Arial" w:hAnsi="Arial" w:cs="Arial"/>
                <w:sz w:val="18"/>
                <w:szCs w:val="18"/>
              </w:rPr>
              <w:t>Etablissement des déclarations de charges sociales</w:t>
            </w:r>
          </w:p>
        </w:tc>
      </w:tr>
    </w:tbl>
    <w:p w:rsidR="00022534" w:rsidRPr="00D2504D" w:rsidRDefault="00022534" w:rsidP="00346A9E">
      <w:pPr>
        <w:pStyle w:val="Standard"/>
        <w:rPr>
          <w:sz w:val="20"/>
          <w:szCs w:val="20"/>
        </w:rPr>
      </w:pPr>
    </w:p>
    <w:sectPr w:rsidR="00022534" w:rsidRPr="00D2504D" w:rsidSect="00CA3EED">
      <w:headerReference w:type="default" r:id="rId62"/>
      <w:footerReference w:type="default" r:id="rId63"/>
      <w:headerReference w:type="first" r:id="rId64"/>
      <w:pgSz w:w="15840" w:h="12240" w:orient="landscape" w:code="1"/>
      <w:pgMar w:top="1610" w:right="720" w:bottom="1440" w:left="692" w:header="720" w:footer="329" w:gutter="0"/>
      <w:cols w:space="720"/>
      <w:noEndnote/>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8" w:author="user" w:date="2013-03-11T09:39:00Z" w:initials="u">
    <w:p w:rsidR="008140CC" w:rsidRDefault="008140CC" w:rsidP="006F36C9">
      <w:pPr>
        <w:pStyle w:val="Commentaire"/>
      </w:pPr>
      <w:r>
        <w:rPr>
          <w:rStyle w:val="Marquedecommentaire"/>
        </w:rPr>
        <w:annotationRef/>
      </w:r>
      <w:r>
        <w:t xml:space="preserve">La colonne de coût estimatif du PRA SA  non renseignée. </w:t>
      </w:r>
    </w:p>
    <w:p w:rsidR="008140CC" w:rsidRDefault="008140CC">
      <w:pPr>
        <w:pStyle w:val="Commentaire"/>
      </w:pPr>
    </w:p>
  </w:comment>
  <w:comment w:id="10" w:author="user" w:date="2013-03-11T09:40:00Z" w:initials="u">
    <w:p w:rsidR="008140CC" w:rsidRDefault="008140CC">
      <w:pPr>
        <w:pStyle w:val="Commentaire"/>
      </w:pPr>
      <w:r>
        <w:rPr>
          <w:rStyle w:val="Marquedecommentaire"/>
        </w:rPr>
        <w:annotationRef/>
      </w:r>
      <w:r>
        <w:t>La colonne de coût estimatif du PRA GRN non renseignée</w:t>
      </w:r>
    </w:p>
  </w:comment>
  <w:comment w:id="12" w:author="user" w:date="2013-03-11T09:41:00Z" w:initials="u">
    <w:p w:rsidR="008140CC" w:rsidRDefault="008140CC">
      <w:pPr>
        <w:pStyle w:val="Commentaire"/>
      </w:pPr>
      <w:r>
        <w:rPr>
          <w:rStyle w:val="Marquedecommentaire"/>
        </w:rPr>
        <w:annotationRef/>
      </w:r>
      <w:r>
        <w:t>La colonne de coût estimatif du PRA ME  non renseignée</w:t>
      </w:r>
    </w:p>
  </w:comment>
  <w:comment w:id="14" w:author="user" w:date="2013-03-11T09:42:00Z" w:initials="u">
    <w:p w:rsidR="008140CC" w:rsidRDefault="008140CC">
      <w:pPr>
        <w:pStyle w:val="Commentaire"/>
      </w:pPr>
      <w:r>
        <w:rPr>
          <w:rStyle w:val="Marquedecommentaire"/>
        </w:rPr>
        <w:annotationRef/>
      </w:r>
      <w:r>
        <w:t>La colonne de coût estimatif du PRA AM  non renseignée</w:t>
      </w:r>
    </w:p>
  </w:comment>
  <w:comment w:id="16" w:author="user" w:date="2013-03-11T09:44:00Z" w:initials="u">
    <w:p w:rsidR="008140CC" w:rsidRDefault="008140CC">
      <w:pPr>
        <w:pStyle w:val="Commentaire"/>
      </w:pPr>
      <w:r>
        <w:rPr>
          <w:rStyle w:val="Marquedecommentaire"/>
        </w:rPr>
        <w:annotationRef/>
      </w:r>
      <w:r>
        <w:t>La colonne de coût estimatif du UAM  AFC  non renseignée</w:t>
      </w:r>
    </w:p>
  </w:comment>
  <w:comment w:id="18" w:author="user" w:date="2013-03-11T09:53:00Z" w:initials="u">
    <w:p w:rsidR="008140CC" w:rsidRDefault="008140CC">
      <w:pPr>
        <w:pStyle w:val="Commentaire"/>
      </w:pPr>
      <w:r>
        <w:rPr>
          <w:rStyle w:val="Marquedecommentaire"/>
        </w:rPr>
        <w:annotationRef/>
      </w:r>
      <w:r>
        <w:t>La colonne de coût estimatif du UAM GRH  non renseignée</w:t>
      </w:r>
    </w:p>
  </w:comment>
  <w:comment w:id="20" w:author="user" w:date="2013-03-11T09:54:00Z" w:initials="u">
    <w:p w:rsidR="008140CC" w:rsidRDefault="008140CC">
      <w:pPr>
        <w:pStyle w:val="Commentaire"/>
      </w:pPr>
      <w:r>
        <w:rPr>
          <w:rStyle w:val="Marquedecommentaire"/>
        </w:rPr>
        <w:annotationRef/>
      </w:r>
      <w:r>
        <w:t>La colonne de coût estimatif du UAM  CID  non renseignée</w:t>
      </w:r>
    </w:p>
  </w:comment>
  <w:comment w:id="22" w:author="user" w:date="2013-03-11T09:55:00Z" w:initials="u">
    <w:p w:rsidR="008140CC" w:rsidRDefault="008140CC">
      <w:pPr>
        <w:pStyle w:val="Commentaire"/>
      </w:pPr>
      <w:r>
        <w:rPr>
          <w:rStyle w:val="Marquedecommentaire"/>
        </w:rPr>
        <w:annotationRef/>
      </w:r>
      <w:r>
        <w:t>La colonne de coût estimatif du  UAM  PVSG  non renseignée</w:t>
      </w:r>
    </w:p>
  </w:comment>
  <w:comment w:id="33" w:author="user" w:date="2013-03-11T09:58:00Z" w:initials="u">
    <w:p w:rsidR="008140CC" w:rsidRDefault="008140CC">
      <w:pPr>
        <w:pStyle w:val="Commentaire"/>
      </w:pPr>
      <w:r>
        <w:rPr>
          <w:rStyle w:val="Marquedecommentaire"/>
        </w:rPr>
        <w:annotationRef/>
      </w:r>
      <w:r>
        <w:t>La colonne de coût estimatif du  UCST CRA  non renseignée</w:t>
      </w:r>
    </w:p>
  </w:comment>
  <w:comment w:id="38" w:author="user" w:date="2013-03-11T10:12:00Z" w:initials="u">
    <w:p w:rsidR="008140CC" w:rsidRDefault="008140CC">
      <w:pPr>
        <w:pStyle w:val="Commentaire"/>
      </w:pPr>
      <w:r>
        <w:rPr>
          <w:rStyle w:val="Marquedecommentaire"/>
        </w:rPr>
        <w:annotationRef/>
      </w:r>
      <w:r>
        <w:t>La colonne de coût estimatif du  DREAM  non renseignée</w:t>
      </w:r>
    </w:p>
  </w:comment>
  <w:comment w:id="40" w:author="user" w:date="2013-03-11T10:13:00Z" w:initials="u">
    <w:p w:rsidR="008140CC" w:rsidRDefault="008140CC">
      <w:pPr>
        <w:pStyle w:val="Commentaire"/>
      </w:pPr>
      <w:r>
        <w:rPr>
          <w:rStyle w:val="Marquedecommentaire"/>
        </w:rPr>
        <w:annotationRef/>
      </w:r>
      <w:r>
        <w:t>La colonne de coût estimatif du  DRIAR  non renseignée</w:t>
      </w:r>
    </w:p>
  </w:comment>
  <w:comment w:id="44" w:author="user" w:date="2013-03-11T10:27:00Z" w:initials="u">
    <w:p w:rsidR="008140CC" w:rsidRDefault="008140CC">
      <w:pPr>
        <w:pStyle w:val="Commentaire"/>
      </w:pPr>
      <w:r>
        <w:rPr>
          <w:rStyle w:val="Marquedecommentaire"/>
        </w:rPr>
        <w:annotationRef/>
      </w:r>
      <w:r>
        <w:t>La colonne de coût estimatif du UAFC INSAH  non renseignée</w:t>
      </w:r>
    </w:p>
  </w:comment>
  <w:comment w:id="47" w:author="user" w:date="2013-03-11T10:28:00Z" w:initials="u">
    <w:p w:rsidR="008140CC" w:rsidRDefault="008140CC">
      <w:pPr>
        <w:pStyle w:val="Commentaire"/>
      </w:pPr>
      <w:r>
        <w:rPr>
          <w:rStyle w:val="Marquedecommentaire"/>
        </w:rPr>
        <w:annotationRef/>
      </w:r>
      <w:r>
        <w:t>La colonne de coût estimatif du UCID  INSAH  non renseignée</w:t>
      </w:r>
    </w:p>
  </w:comment>
  <w:comment w:id="50" w:author="user" w:date="2013-03-11T10:30:00Z" w:initials="u">
    <w:p w:rsidR="008140CC" w:rsidRDefault="008140CC">
      <w:pPr>
        <w:pStyle w:val="Commentaire"/>
      </w:pPr>
      <w:r>
        <w:rPr>
          <w:rStyle w:val="Marquedecommentaire"/>
        </w:rPr>
        <w:annotationRef/>
      </w:r>
      <w:r>
        <w:t>La colonne de coût estimatif du UGRH  INSAH  non renseignée</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6B1C" w:rsidRDefault="000F6B1C" w:rsidP="00702005">
      <w:r>
        <w:separator/>
      </w:r>
    </w:p>
  </w:endnote>
  <w:endnote w:type="continuationSeparator" w:id="0">
    <w:p w:rsidR="000F6B1C" w:rsidRDefault="000F6B1C" w:rsidP="0070200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di1">
    <w:altName w:val="Times New Roman"/>
    <w:charset w:val="00"/>
    <w:family w:val="roman"/>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007" w:usb1="00000000" w:usb2="00000000" w:usb3="00000000" w:csb0="00000093" w:csb1="00000000"/>
  </w:font>
  <w:font w:name="EYInterstate">
    <w:altName w:val="Corbel"/>
    <w:charset w:val="00"/>
    <w:family w:val="auto"/>
    <w:pitch w:val="variable"/>
    <w:sig w:usb0="00000001" w:usb1="5000206A" w:usb2="00000000" w:usb3="00000000" w:csb0="0000009F" w:csb1="00000000"/>
  </w:font>
  <w:font w:name="EYInterstate Light">
    <w:altName w:val="Franklin Gothic Medium Cond"/>
    <w:charset w:val="00"/>
    <w:family w:val="auto"/>
    <w:pitch w:val="variable"/>
    <w:sig w:usb0="00000001" w:usb1="5000206A"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Angsana New">
    <w:panose1 w:val="02020603050405020304"/>
    <w:charset w:val="DE"/>
    <w:family w:val="roman"/>
    <w:notTrueType/>
    <w:pitch w:val="variable"/>
    <w:sig w:usb0="01000001" w:usb1="00000000" w:usb2="00000000" w:usb3="00000000" w:csb0="00010000" w:csb1="00000000"/>
  </w:font>
  <w:font w:name="Arial Narrow">
    <w:panose1 w:val="020B05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omic Sans MS">
    <w:panose1 w:val="030F0702030302020204"/>
    <w:charset w:val="00"/>
    <w:family w:val="script"/>
    <w:pitch w:val="variable"/>
    <w:sig w:usb0="00000287" w:usb1="00000000" w:usb2="00000000" w:usb3="00000000" w:csb0="0000009F" w:csb1="00000000"/>
  </w:font>
  <w:font w:name="CG Times">
    <w:panose1 w:val="02020603050405020304"/>
    <w:charset w:val="00"/>
    <w:family w:val="roman"/>
    <w:pitch w:val="variable"/>
    <w:sig w:usb0="00000007" w:usb1="00000000" w:usb2="00000000" w:usb3="00000000" w:csb0="00000093" w:csb1="00000000"/>
  </w:font>
  <w:font w:name="F">
    <w:altName w:val="Times New Roman"/>
    <w:charset w:val="00"/>
    <w:family w:val="auto"/>
    <w:pitch w:val="variable"/>
    <w:sig w:usb0="00000000" w:usb1="00000000" w:usb2="00000000" w:usb3="00000000" w:csb0="00000000"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0CC" w:rsidRPr="009B0C0B" w:rsidRDefault="008140CC" w:rsidP="009B0C0B">
    <w:pPr>
      <w:pStyle w:val="Pieddepage"/>
      <w:pBdr>
        <w:top w:val="double" w:sz="4" w:space="1" w:color="auto"/>
      </w:pBdr>
      <w:jc w:val="center"/>
      <w:rPr>
        <w:b/>
        <w:sz w:val="14"/>
        <w:szCs w:val="14"/>
      </w:rPr>
    </w:pPr>
    <w:r w:rsidRPr="00E37DDB">
      <w:rPr>
        <w:b/>
        <w:smallCaps/>
        <w:color w:val="008000"/>
        <w:sz w:val="14"/>
        <w:szCs w:val="14"/>
        <w:shd w:val="clear" w:color="auto" w:fill="B3B3B3"/>
      </w:rPr>
      <w:t>PANAUDIT-BURKINA</w:t>
    </w:r>
    <w:r w:rsidRPr="003812EF">
      <w:rPr>
        <w:b/>
        <w:sz w:val="14"/>
        <w:szCs w:val="14"/>
      </w:rPr>
      <w:t xml:space="preserve"> : </w:t>
    </w:r>
    <w:r w:rsidRPr="003812EF">
      <w:rPr>
        <w:b/>
        <w:color w:val="008000"/>
        <w:sz w:val="14"/>
        <w:szCs w:val="14"/>
      </w:rPr>
      <w:t>AUDIT – CONSEILS – FORMATION - ETUDES</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0CC" w:rsidRPr="008C7953" w:rsidRDefault="008140CC" w:rsidP="008C7953">
    <w:pPr>
      <w:pStyle w:val="Pieddepage"/>
      <w:pBdr>
        <w:top w:val="double" w:sz="4" w:space="1" w:color="auto"/>
      </w:pBdr>
      <w:jc w:val="center"/>
      <w:rPr>
        <w:b/>
        <w:sz w:val="14"/>
        <w:szCs w:val="14"/>
      </w:rPr>
    </w:pPr>
    <w:r w:rsidRPr="00E37DDB">
      <w:rPr>
        <w:b/>
        <w:smallCaps/>
        <w:color w:val="008000"/>
        <w:sz w:val="14"/>
        <w:szCs w:val="14"/>
        <w:shd w:val="clear" w:color="auto" w:fill="B3B3B3"/>
      </w:rPr>
      <w:t>PANAUDIT-BURKINA</w:t>
    </w:r>
    <w:r w:rsidRPr="003812EF">
      <w:rPr>
        <w:b/>
        <w:sz w:val="14"/>
        <w:szCs w:val="14"/>
      </w:rPr>
      <w:t xml:space="preserve"> : </w:t>
    </w:r>
    <w:r w:rsidRPr="003812EF">
      <w:rPr>
        <w:b/>
        <w:color w:val="008000"/>
        <w:sz w:val="14"/>
        <w:szCs w:val="14"/>
      </w:rPr>
      <w:t>AUDIT – CONSEILS – FORMATION - ETUDES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6B1C" w:rsidRDefault="000F6B1C" w:rsidP="00702005">
      <w:r>
        <w:separator/>
      </w:r>
    </w:p>
  </w:footnote>
  <w:footnote w:type="continuationSeparator" w:id="0">
    <w:p w:rsidR="000F6B1C" w:rsidRDefault="000F6B1C" w:rsidP="007020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22"/>
      <w:docPartObj>
        <w:docPartGallery w:val="Page Numbers (Top of Page)"/>
        <w:docPartUnique/>
      </w:docPartObj>
    </w:sdtPr>
    <w:sdtContent>
      <w:p w:rsidR="008140CC" w:rsidRDefault="008140CC">
        <w:pPr>
          <w:pStyle w:val="En-tte"/>
          <w:jc w:val="right"/>
        </w:pPr>
        <w:fldSimple w:instr=" PAGE   \* MERGEFORMAT ">
          <w:r w:rsidR="008272FB">
            <w:rPr>
              <w:noProof/>
            </w:rPr>
            <w:t>1</w:t>
          </w:r>
        </w:fldSimple>
      </w:p>
    </w:sdtContent>
  </w:sdt>
  <w:p w:rsidR="008140CC" w:rsidRPr="009B0C0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 févri</w:t>
    </w:r>
    <w:r w:rsidRPr="002B53DB">
      <w:rPr>
        <w:rFonts w:asciiTheme="majorHAnsi" w:eastAsiaTheme="majorEastAsia" w:hAnsiTheme="majorHAnsi" w:cstheme="majorBidi"/>
        <w:b/>
        <w:sz w:val="18"/>
        <w:szCs w:val="18"/>
      </w:rPr>
      <w:t>er 2013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25"/>
      <w:docPartObj>
        <w:docPartGallery w:val="Page Numbers (Top of Page)"/>
        <w:docPartUnique/>
      </w:docPartObj>
    </w:sdtPr>
    <w:sdtContent>
      <w:p w:rsidR="008140CC" w:rsidRDefault="008140CC">
        <w:pPr>
          <w:pStyle w:val="En-tte"/>
          <w:jc w:val="right"/>
        </w:pPr>
        <w:fldSimple w:instr=" PAGE   \* MERGEFORMAT ">
          <w:r>
            <w:rPr>
              <w:noProof/>
            </w:rPr>
            <w:t>7</w:t>
          </w:r>
        </w:fldSimple>
      </w:p>
    </w:sdtContent>
  </w:sdt>
  <w:p w:rsidR="008140CC" w:rsidRPr="002B53D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____________________________________________________________________________________________________________________________________ </w:t>
    </w:r>
    <w:r>
      <w:rPr>
        <w:rFonts w:asciiTheme="majorHAnsi" w:eastAsiaTheme="majorEastAsia" w:hAnsiTheme="majorHAnsi" w:cstheme="majorBidi"/>
        <w:b/>
        <w:sz w:val="18"/>
        <w:szCs w:val="18"/>
      </w:rPr>
      <w:t>février</w:t>
    </w:r>
    <w:r w:rsidRPr="002B53DB">
      <w:rPr>
        <w:rFonts w:asciiTheme="majorHAnsi" w:eastAsiaTheme="majorEastAsia" w:hAnsiTheme="majorHAnsi" w:cstheme="majorBidi"/>
        <w:b/>
        <w:sz w:val="18"/>
        <w:szCs w:val="18"/>
      </w:rPr>
      <w:t xml:space="preserve"> 2013</w:t>
    </w:r>
  </w:p>
  <w:p w:rsidR="008140CC" w:rsidRPr="009B0C0B" w:rsidRDefault="008140CC" w:rsidP="009B0C0B">
    <w:pPr>
      <w:pStyle w:val="En-tte"/>
      <w:rPr>
        <w:rFonts w:eastAsiaTheme="majorEastAsia"/>
        <w:szCs w:val="1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26"/>
      <w:docPartObj>
        <w:docPartGallery w:val="Page Numbers (Top of Page)"/>
        <w:docPartUnique/>
      </w:docPartObj>
    </w:sdtPr>
    <w:sdtContent>
      <w:p w:rsidR="008140CC" w:rsidRDefault="008140CC">
        <w:pPr>
          <w:pStyle w:val="En-tte"/>
          <w:jc w:val="right"/>
        </w:pPr>
        <w:fldSimple w:instr=" PAGE   \* MERGEFORMAT ">
          <w:r>
            <w:rPr>
              <w:noProof/>
            </w:rPr>
            <w:t>8</w:t>
          </w:r>
        </w:fldSimple>
      </w:p>
    </w:sdtContent>
  </w:sdt>
  <w:p w:rsidR="008140CC" w:rsidRPr="002B53D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__________________________________________________________ </w:t>
    </w:r>
    <w:r>
      <w:rPr>
        <w:rFonts w:asciiTheme="majorHAnsi" w:eastAsiaTheme="majorEastAsia" w:hAnsiTheme="majorHAnsi" w:cstheme="majorBidi"/>
        <w:b/>
        <w:sz w:val="18"/>
        <w:szCs w:val="18"/>
      </w:rPr>
      <w:t>février</w:t>
    </w:r>
    <w:r w:rsidRPr="002B53DB">
      <w:rPr>
        <w:rFonts w:asciiTheme="majorHAnsi" w:eastAsiaTheme="majorEastAsia" w:hAnsiTheme="majorHAnsi" w:cstheme="majorBidi"/>
        <w:b/>
        <w:sz w:val="18"/>
        <w:szCs w:val="18"/>
      </w:rPr>
      <w:t xml:space="preserve"> 2013</w:t>
    </w:r>
  </w:p>
  <w:p w:rsidR="008140CC" w:rsidRPr="009B0C0B" w:rsidRDefault="008140CC" w:rsidP="009B0C0B">
    <w:pPr>
      <w:pStyle w:val="En-tte"/>
      <w:rPr>
        <w:rFonts w:eastAsiaTheme="majorEastAsia"/>
        <w:szCs w:val="18"/>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29"/>
      <w:docPartObj>
        <w:docPartGallery w:val="Page Numbers (Top of Page)"/>
        <w:docPartUnique/>
      </w:docPartObj>
    </w:sdtPr>
    <w:sdtContent>
      <w:p w:rsidR="008140CC" w:rsidRDefault="008140CC">
        <w:pPr>
          <w:pStyle w:val="En-tte"/>
          <w:jc w:val="right"/>
        </w:pPr>
        <w:fldSimple w:instr=" PAGE   \* MERGEFORMAT ">
          <w:r>
            <w:rPr>
              <w:noProof/>
            </w:rPr>
            <w:t>11</w:t>
          </w:r>
        </w:fldSimple>
      </w:p>
    </w:sdtContent>
  </w:sdt>
  <w:p w:rsidR="008140CC" w:rsidRPr="002B53D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_________________________________________________</w:t>
    </w:r>
    <w:r>
      <w:rPr>
        <w:rFonts w:asciiTheme="majorHAnsi" w:eastAsiaTheme="majorEastAsia" w:hAnsiTheme="majorHAnsi" w:cstheme="majorBidi"/>
        <w:b/>
        <w:sz w:val="18"/>
        <w:szCs w:val="18"/>
      </w:rPr>
      <w:t>______________________________________</w:t>
    </w:r>
    <w:r w:rsidRPr="002B53DB">
      <w:rPr>
        <w:rFonts w:asciiTheme="majorHAnsi" w:eastAsiaTheme="majorEastAsia" w:hAnsiTheme="majorHAnsi" w:cstheme="majorBidi"/>
        <w:b/>
        <w:sz w:val="18"/>
        <w:szCs w:val="18"/>
      </w:rPr>
      <w:t>_____</w:t>
    </w:r>
    <w:r>
      <w:rPr>
        <w:rFonts w:asciiTheme="majorHAnsi" w:eastAsiaTheme="majorEastAsia" w:hAnsiTheme="majorHAnsi" w:cstheme="majorBidi"/>
        <w:b/>
        <w:sz w:val="18"/>
        <w:szCs w:val="18"/>
      </w:rPr>
      <w:t>____________________________________</w:t>
    </w:r>
    <w:r w:rsidRPr="002B53DB">
      <w:rPr>
        <w:rFonts w:asciiTheme="majorHAnsi" w:eastAsiaTheme="majorEastAsia" w:hAnsiTheme="majorHAnsi" w:cstheme="majorBidi"/>
        <w:b/>
        <w:sz w:val="18"/>
        <w:szCs w:val="18"/>
      </w:rPr>
      <w:t xml:space="preserve">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9B0C0B" w:rsidRDefault="008140CC" w:rsidP="009B0C0B">
    <w:pPr>
      <w:pStyle w:val="En-tte"/>
      <w:rPr>
        <w:rFonts w:eastAsiaTheme="majorEastAsia"/>
        <w:szCs w:val="18"/>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30"/>
      <w:docPartObj>
        <w:docPartGallery w:val="Page Numbers (Top of Page)"/>
        <w:docPartUnique/>
      </w:docPartObj>
    </w:sdtPr>
    <w:sdtContent>
      <w:p w:rsidR="008140CC" w:rsidRDefault="008140CC">
        <w:pPr>
          <w:pStyle w:val="En-tte"/>
          <w:jc w:val="right"/>
        </w:pPr>
        <w:fldSimple w:instr=" PAGE   \* MERGEFORMAT ">
          <w:r>
            <w:rPr>
              <w:noProof/>
            </w:rPr>
            <w:t>12</w:t>
          </w:r>
        </w:fldSimple>
      </w:p>
    </w:sdtContent>
  </w:sdt>
  <w:p w:rsidR="008140CC" w:rsidRPr="002B53D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__________________________________________________________ </w:t>
    </w:r>
    <w:r>
      <w:rPr>
        <w:rFonts w:asciiTheme="majorHAnsi" w:eastAsiaTheme="majorEastAsia" w:hAnsiTheme="majorHAnsi" w:cstheme="majorBidi"/>
        <w:b/>
        <w:sz w:val="18"/>
        <w:szCs w:val="18"/>
      </w:rPr>
      <w:t>févri</w:t>
    </w:r>
    <w:r w:rsidRPr="002B53DB">
      <w:rPr>
        <w:rFonts w:asciiTheme="majorHAnsi" w:eastAsiaTheme="majorEastAsia" w:hAnsiTheme="majorHAnsi" w:cstheme="majorBidi"/>
        <w:b/>
        <w:sz w:val="18"/>
        <w:szCs w:val="18"/>
      </w:rPr>
      <w:t>er 2013</w:t>
    </w:r>
  </w:p>
  <w:p w:rsidR="008140CC" w:rsidRPr="009B0C0B" w:rsidRDefault="008140CC" w:rsidP="009B0C0B">
    <w:pPr>
      <w:pStyle w:val="En-tte"/>
      <w:rPr>
        <w:rFonts w:eastAsiaTheme="majorEastAsia"/>
        <w:szCs w:val="18"/>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31"/>
      <w:docPartObj>
        <w:docPartGallery w:val="Page Numbers (Top of Page)"/>
        <w:docPartUnique/>
      </w:docPartObj>
    </w:sdtPr>
    <w:sdtContent>
      <w:p w:rsidR="008140CC" w:rsidRDefault="008140CC">
        <w:pPr>
          <w:pStyle w:val="En-tte"/>
          <w:jc w:val="right"/>
        </w:pPr>
        <w:fldSimple w:instr=" PAGE   \* MERGEFORMAT ">
          <w:r>
            <w:rPr>
              <w:noProof/>
            </w:rPr>
            <w:t>14</w:t>
          </w:r>
        </w:fldSimple>
      </w:p>
    </w:sdtContent>
  </w:sdt>
  <w:p w:rsidR="008140CC" w:rsidRPr="002B53D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_________________________________________</w:t>
    </w:r>
    <w:r>
      <w:rPr>
        <w:rFonts w:asciiTheme="majorHAnsi" w:eastAsiaTheme="majorEastAsia" w:hAnsiTheme="majorHAnsi" w:cstheme="majorBidi"/>
        <w:b/>
        <w:sz w:val="18"/>
        <w:szCs w:val="18"/>
      </w:rPr>
      <w:t>_________________________________________________________________________</w:t>
    </w:r>
    <w:r w:rsidRPr="002B53DB">
      <w:rPr>
        <w:rFonts w:asciiTheme="majorHAnsi" w:eastAsiaTheme="majorEastAsia" w:hAnsiTheme="majorHAnsi" w:cstheme="majorBidi"/>
        <w:b/>
        <w:sz w:val="18"/>
        <w:szCs w:val="18"/>
      </w:rPr>
      <w:t xml:space="preserve">_________________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434"/>
      <w:docPartObj>
        <w:docPartGallery w:val="Page Numbers (Top of Page)"/>
        <w:docPartUnique/>
      </w:docPartObj>
    </w:sdtPr>
    <w:sdtContent>
      <w:p w:rsidR="008140CC" w:rsidRDefault="008140CC">
        <w:pPr>
          <w:pStyle w:val="En-tte"/>
          <w:jc w:val="right"/>
        </w:pPr>
        <w:fldSimple w:instr=" PAGE   \* MERGEFORMAT ">
          <w:r>
            <w:rPr>
              <w:noProof/>
            </w:rPr>
            <w:t>15</w:t>
          </w:r>
        </w:fldSimple>
      </w:p>
    </w:sdtContent>
  </w:sdt>
  <w:p w:rsidR="008140CC" w:rsidRPr="002B53DB" w:rsidRDefault="008140CC" w:rsidP="009B0C0B">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w:t>
    </w:r>
    <w:r>
      <w:rPr>
        <w:rFonts w:asciiTheme="majorHAnsi" w:eastAsiaTheme="majorEastAsia" w:hAnsiTheme="majorHAnsi" w:cstheme="majorBidi"/>
        <w:b/>
        <w:sz w:val="18"/>
        <w:szCs w:val="18"/>
      </w:rPr>
      <w:t>______________________________ févri</w:t>
    </w:r>
    <w:r w:rsidRPr="002B53DB">
      <w:rPr>
        <w:rFonts w:asciiTheme="majorHAnsi" w:eastAsiaTheme="majorEastAsia" w:hAnsiTheme="majorHAnsi" w:cstheme="majorBidi"/>
        <w:b/>
        <w:sz w:val="18"/>
        <w:szCs w:val="18"/>
      </w:rPr>
      <w:t>er 2013</w:t>
    </w:r>
  </w:p>
  <w:p w:rsidR="008140CC" w:rsidRPr="009B0C0B" w:rsidRDefault="008140CC" w:rsidP="009B0C0B">
    <w:pPr>
      <w:pStyle w:val="En-tte"/>
      <w:rPr>
        <w:rFonts w:eastAsiaTheme="majorEastAsia"/>
        <w:szCs w:val="18"/>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508"/>
      <w:docPartObj>
        <w:docPartGallery w:val="Page Numbers (Top of Page)"/>
        <w:docPartUnique/>
      </w:docPartObj>
    </w:sdtPr>
    <w:sdtContent>
      <w:p w:rsidR="008140CC" w:rsidRDefault="008140CC">
        <w:pPr>
          <w:pStyle w:val="En-tte"/>
          <w:jc w:val="right"/>
        </w:pPr>
        <w:fldSimple w:instr=" PAGE   \* MERGEFORMAT ">
          <w:r>
            <w:rPr>
              <w:noProof/>
            </w:rPr>
            <w:t>16</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w:t>
    </w:r>
    <w:r>
      <w:rPr>
        <w:rFonts w:asciiTheme="majorHAnsi" w:eastAsiaTheme="majorEastAsia" w:hAnsiTheme="majorHAnsi" w:cstheme="majorBidi"/>
        <w:b/>
        <w:sz w:val="18"/>
        <w:szCs w:val="18"/>
      </w:rPr>
      <w:t>________________________________________________________________________</w:t>
    </w:r>
    <w:r w:rsidRPr="002B53DB">
      <w:rPr>
        <w:rFonts w:asciiTheme="majorHAnsi" w:eastAsiaTheme="majorEastAsia" w:hAnsiTheme="majorHAnsi" w:cstheme="majorBidi"/>
        <w:b/>
        <w:sz w:val="18"/>
        <w:szCs w:val="18"/>
      </w:rPr>
      <w:t xml:space="preserve">___________________________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8D7E75" w:rsidRDefault="008140CC" w:rsidP="008D7E75">
    <w:pPr>
      <w:pStyle w:val="En-tte"/>
      <w:rPr>
        <w:rFonts w:eastAsiaTheme="majorEastAsia"/>
        <w:szCs w:val="18"/>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509"/>
      <w:docPartObj>
        <w:docPartGallery w:val="Page Numbers (Top of Page)"/>
        <w:docPartUnique/>
      </w:docPartObj>
    </w:sdtPr>
    <w:sdtContent>
      <w:p w:rsidR="008140CC" w:rsidRDefault="008140CC">
        <w:pPr>
          <w:pStyle w:val="En-tte"/>
          <w:jc w:val="right"/>
        </w:pPr>
        <w:fldSimple w:instr=" PAGE   \* MERGEFORMAT ">
          <w:r>
            <w:rPr>
              <w:noProof/>
            </w:rPr>
            <w:t>17</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__________________________________________________________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8D7E75" w:rsidRDefault="008140CC" w:rsidP="008D7E75">
    <w:pPr>
      <w:pStyle w:val="En-tte"/>
      <w:rPr>
        <w:rFonts w:eastAsiaTheme="majorEastAsia"/>
        <w:szCs w:val="18"/>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510"/>
      <w:docPartObj>
        <w:docPartGallery w:val="Page Numbers (Top of Page)"/>
        <w:docPartUnique/>
      </w:docPartObj>
    </w:sdtPr>
    <w:sdtContent>
      <w:p w:rsidR="008140CC" w:rsidRDefault="008140CC">
        <w:pPr>
          <w:pStyle w:val="En-tte"/>
          <w:jc w:val="right"/>
        </w:pPr>
        <w:fldSimple w:instr=" PAGE   \* MERGEFORMAT ">
          <w:r>
            <w:rPr>
              <w:noProof/>
            </w:rPr>
            <w:t>18</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w:t>
    </w:r>
    <w:r>
      <w:rPr>
        <w:rFonts w:asciiTheme="majorHAnsi" w:eastAsiaTheme="majorEastAsia" w:hAnsiTheme="majorHAnsi" w:cstheme="majorBidi"/>
        <w:b/>
        <w:sz w:val="18"/>
        <w:szCs w:val="18"/>
      </w:rPr>
      <w:t>__________________________________________________________________________</w:t>
    </w:r>
    <w:r w:rsidRPr="002B53DB">
      <w:rPr>
        <w:rFonts w:asciiTheme="majorHAnsi" w:eastAsiaTheme="majorEastAsia" w:hAnsiTheme="majorHAnsi" w:cstheme="majorBidi"/>
        <w:b/>
        <w:sz w:val="18"/>
        <w:szCs w:val="18"/>
      </w:rPr>
      <w:t xml:space="preserve">_____________________________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8D7E75" w:rsidRDefault="008140CC" w:rsidP="008D7E75">
    <w:pPr>
      <w:pStyle w:val="En-tte"/>
      <w:rPr>
        <w:rFonts w:eastAsiaTheme="majorEastAsia"/>
        <w:szCs w:val="18"/>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511"/>
      <w:docPartObj>
        <w:docPartGallery w:val="Page Numbers (Top of Page)"/>
        <w:docPartUnique/>
      </w:docPartObj>
    </w:sdtPr>
    <w:sdtContent>
      <w:p w:rsidR="008140CC" w:rsidRDefault="008140CC">
        <w:pPr>
          <w:pStyle w:val="En-tte"/>
          <w:jc w:val="right"/>
        </w:pPr>
        <w:fldSimple w:instr=" PAGE   \* MERGEFORMAT ">
          <w:r>
            <w:rPr>
              <w:noProof/>
            </w:rPr>
            <w:t>19</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__________________________________________________________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8D7E75" w:rsidRDefault="008140CC" w:rsidP="008D7E75">
    <w:pPr>
      <w:pStyle w:val="En-tte"/>
      <w:rPr>
        <w:rFonts w:eastAsiaTheme="majorEastAsia"/>
        <w:szCs w:val="18"/>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512"/>
      <w:docPartObj>
        <w:docPartGallery w:val="Page Numbers (Top of Page)"/>
        <w:docPartUnique/>
      </w:docPartObj>
    </w:sdtPr>
    <w:sdtContent>
      <w:p w:rsidR="008140CC" w:rsidRDefault="008140CC">
        <w:pPr>
          <w:pStyle w:val="En-tte"/>
          <w:jc w:val="right"/>
        </w:pPr>
        <w:fldSimple w:instr=" PAGE   \* MERGEFORMAT ">
          <w:r>
            <w:rPr>
              <w:noProof/>
            </w:rPr>
            <w:t>20</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w:t>
    </w:r>
    <w:r w:rsidRPr="002B53DB">
      <w:rPr>
        <w:rFonts w:asciiTheme="majorHAnsi" w:eastAsiaTheme="majorEastAsia" w:hAnsiTheme="majorHAnsi" w:cstheme="majorBidi"/>
        <w:b/>
        <w:sz w:val="18"/>
        <w:szCs w:val="18"/>
      </w:rPr>
      <w:t>__________________________</w:t>
    </w:r>
    <w:r>
      <w:rPr>
        <w:rFonts w:asciiTheme="majorHAnsi" w:eastAsiaTheme="majorEastAsia" w:hAnsiTheme="majorHAnsi" w:cstheme="majorBidi"/>
        <w:b/>
        <w:sz w:val="18"/>
        <w:szCs w:val="18"/>
      </w:rPr>
      <w:t xml:space="preserve">février </w:t>
    </w:r>
    <w:r w:rsidRPr="002B53DB">
      <w:rPr>
        <w:rFonts w:asciiTheme="majorHAnsi" w:eastAsiaTheme="majorEastAsia" w:hAnsiTheme="majorHAnsi" w:cstheme="majorBidi"/>
        <w:b/>
        <w:sz w:val="18"/>
        <w:szCs w:val="18"/>
      </w:rPr>
      <w:t>2013</w:t>
    </w:r>
  </w:p>
  <w:p w:rsidR="008140CC" w:rsidRPr="008D7E75" w:rsidRDefault="008140CC" w:rsidP="008D7E75">
    <w:pPr>
      <w:pStyle w:val="En-tte"/>
      <w:rPr>
        <w:rFonts w:eastAsiaTheme="majorEastAsia"/>
        <w:szCs w:val="18"/>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9513"/>
      <w:docPartObj>
        <w:docPartGallery w:val="Page Numbers (Top of Page)"/>
        <w:docPartUnique/>
      </w:docPartObj>
    </w:sdtPr>
    <w:sdtContent>
      <w:p w:rsidR="008140CC" w:rsidRDefault="008140CC">
        <w:pPr>
          <w:pStyle w:val="En-tte"/>
          <w:jc w:val="right"/>
        </w:pPr>
        <w:fldSimple w:instr=" PAGE   \* MERGEFORMAT ">
          <w:r>
            <w:rPr>
              <w:noProof/>
            </w:rPr>
            <w:t>21</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w:t>
    </w:r>
    <w:r w:rsidRPr="002B53DB">
      <w:rPr>
        <w:rFonts w:asciiTheme="majorHAnsi" w:eastAsiaTheme="majorEastAsia" w:hAnsiTheme="majorHAnsi" w:cstheme="majorBidi"/>
        <w:b/>
        <w:sz w:val="18"/>
        <w:szCs w:val="18"/>
      </w:rPr>
      <w:t>_____</w:t>
    </w:r>
    <w:r>
      <w:rPr>
        <w:rFonts w:asciiTheme="majorHAnsi" w:eastAsiaTheme="majorEastAsia" w:hAnsiTheme="majorHAnsi" w:cstheme="majorBidi"/>
        <w:b/>
        <w:sz w:val="18"/>
        <w:szCs w:val="18"/>
      </w:rPr>
      <w:t>_</w:t>
    </w:r>
    <w:r w:rsidRPr="002B53DB">
      <w:rPr>
        <w:rFonts w:asciiTheme="majorHAnsi" w:eastAsiaTheme="majorEastAsia" w:hAnsiTheme="majorHAnsi" w:cstheme="majorBidi"/>
        <w:b/>
        <w:sz w:val="18"/>
        <w:szCs w:val="18"/>
      </w:rPr>
      <w:t xml:space="preserve">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8D7E75" w:rsidRDefault="008140CC" w:rsidP="008D7E75">
    <w:pPr>
      <w:pStyle w:val="En-tte"/>
      <w:rPr>
        <w:rFonts w:eastAsiaTheme="majorEastAsia"/>
        <w:szCs w:val="18"/>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8079108"/>
      <w:docPartObj>
        <w:docPartGallery w:val="Page Numbers (Top of Page)"/>
        <w:docPartUnique/>
      </w:docPartObj>
    </w:sdtPr>
    <w:sdtContent>
      <w:p w:rsidR="008140CC" w:rsidRDefault="008140CC">
        <w:pPr>
          <w:pStyle w:val="En-tte"/>
          <w:jc w:val="right"/>
        </w:pPr>
        <w:fldSimple w:instr=" PAGE   \* MERGEFORMAT ">
          <w:r>
            <w:rPr>
              <w:noProof/>
            </w:rPr>
            <w:t>35</w:t>
          </w:r>
        </w:fldSimple>
      </w:p>
    </w:sdtContent>
  </w:sdt>
  <w:p w:rsidR="008140CC" w:rsidRPr="002B53DB" w:rsidRDefault="008140CC" w:rsidP="008D7E7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8D7E75" w:rsidRDefault="008140CC" w:rsidP="008D7E75">
    <w:pPr>
      <w:pStyle w:val="En-tte"/>
      <w:rPr>
        <w:rFonts w:eastAsiaTheme="majorEastAsia"/>
        <w:szCs w:val="18"/>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4733391"/>
      <w:docPartObj>
        <w:docPartGallery w:val="Page Numbers (Top of Page)"/>
        <w:docPartUnique/>
      </w:docPartObj>
    </w:sdtPr>
    <w:sdtContent>
      <w:p w:rsidR="008140CC" w:rsidRDefault="008140CC">
        <w:pPr>
          <w:pStyle w:val="En-tte"/>
          <w:jc w:val="right"/>
        </w:pPr>
        <w:fldSimple w:instr=" PAGE   \* MERGEFORMAT ">
          <w:r>
            <w:rPr>
              <w:noProof/>
            </w:rPr>
            <w:t>36</w:t>
          </w:r>
        </w:fldSimple>
      </w:p>
    </w:sdtContent>
  </w:sdt>
  <w:p w:rsidR="008140CC" w:rsidRPr="002B53DB" w:rsidRDefault="008140CC" w:rsidP="001077C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w:t>
    </w:r>
    <w:r w:rsidRPr="002B53DB">
      <w:rPr>
        <w:rFonts w:asciiTheme="majorHAnsi" w:eastAsiaTheme="majorEastAsia" w:hAnsiTheme="majorHAnsi" w:cstheme="majorBidi"/>
        <w:b/>
        <w:sz w:val="18"/>
        <w:szCs w:val="18"/>
      </w:rPr>
      <w:t>ier 2013</w:t>
    </w:r>
  </w:p>
  <w:p w:rsidR="008140CC" w:rsidRPr="001077C4" w:rsidRDefault="008140CC" w:rsidP="001077C4">
    <w:pPr>
      <w:pStyle w:val="En-tte"/>
      <w:rPr>
        <w:rFonts w:eastAsiaTheme="majorEastAsia"/>
        <w:szCs w:val="18"/>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9105350"/>
      <w:docPartObj>
        <w:docPartGallery w:val="Page Numbers (Top of Page)"/>
        <w:docPartUnique/>
      </w:docPartObj>
    </w:sdtPr>
    <w:sdtContent>
      <w:p w:rsidR="008140CC" w:rsidRDefault="008140CC">
        <w:pPr>
          <w:pStyle w:val="En-tte"/>
          <w:jc w:val="right"/>
        </w:pPr>
        <w:fldSimple w:instr=" PAGE   \* MERGEFORMAT ">
          <w:r>
            <w:rPr>
              <w:noProof/>
            </w:rPr>
            <w:t>40</w:t>
          </w:r>
        </w:fldSimple>
      </w:p>
    </w:sdtContent>
  </w:sdt>
  <w:p w:rsidR="008140CC" w:rsidRPr="00267E88" w:rsidRDefault="008140CC" w:rsidP="00267E88">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_________________________________________________________________________________________________ février 2013</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271565"/>
      <w:docPartObj>
        <w:docPartGallery w:val="Page Numbers (Top of Page)"/>
        <w:docPartUnique/>
      </w:docPartObj>
    </w:sdtPr>
    <w:sdtContent>
      <w:p w:rsidR="008140CC" w:rsidRDefault="008140CC">
        <w:pPr>
          <w:pStyle w:val="En-tte"/>
          <w:jc w:val="right"/>
        </w:pPr>
        <w:fldSimple w:instr=" PAGE   \* MERGEFORMAT ">
          <w:r>
            <w:rPr>
              <w:noProof/>
            </w:rPr>
            <w:t>41</w:t>
          </w:r>
        </w:fldSimple>
      </w:p>
    </w:sdtContent>
  </w:sdt>
  <w:p w:rsidR="008140CC" w:rsidRPr="002B53DB" w:rsidRDefault="008140CC" w:rsidP="003423B5">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 févr</w:t>
    </w:r>
    <w:r w:rsidRPr="002B53DB">
      <w:rPr>
        <w:rFonts w:asciiTheme="majorHAnsi" w:eastAsiaTheme="majorEastAsia" w:hAnsiTheme="majorHAnsi" w:cstheme="majorBidi"/>
        <w:b/>
        <w:sz w:val="18"/>
        <w:szCs w:val="18"/>
      </w:rPr>
      <w:t>ier 2013</w:t>
    </w:r>
  </w:p>
  <w:p w:rsidR="008140CC" w:rsidRPr="003423B5" w:rsidRDefault="008140CC" w:rsidP="003423B5">
    <w:pPr>
      <w:pStyle w:val="En-tte"/>
      <w:rPr>
        <w:rFonts w:eastAsiaTheme="majorEastAsia"/>
        <w:szCs w:val="18"/>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3082328"/>
      <w:docPartObj>
        <w:docPartGallery w:val="Page Numbers (Top of Page)"/>
        <w:docPartUnique/>
      </w:docPartObj>
    </w:sdtPr>
    <w:sdtContent>
      <w:p w:rsidR="008140CC" w:rsidRDefault="008140CC" w:rsidP="00267E88">
        <w:pPr>
          <w:pStyle w:val="En-tte"/>
          <w:jc w:val="right"/>
        </w:pPr>
        <w:fldSimple w:instr=" PAGE   \* MERGEFORMAT ">
          <w:r>
            <w:rPr>
              <w:noProof/>
            </w:rPr>
            <w:t>44</w:t>
          </w:r>
        </w:fldSimple>
      </w:p>
    </w:sdtContent>
  </w:sdt>
  <w:p w:rsidR="008140CC" w:rsidRPr="00267E88" w:rsidRDefault="008140CC" w:rsidP="00267E88">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____________________________________________________________________________________________________ février 2013</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0646211"/>
      <w:docPartObj>
        <w:docPartGallery w:val="Page Numbers (Top of Page)"/>
        <w:docPartUnique/>
      </w:docPartObj>
    </w:sdtPr>
    <w:sdtContent>
      <w:p w:rsidR="008140CC" w:rsidRDefault="008140CC" w:rsidP="00267E88">
        <w:pPr>
          <w:pStyle w:val="En-tte"/>
          <w:jc w:val="right"/>
        </w:pPr>
        <w:fldSimple w:instr=" PAGE   \* MERGEFORMAT ">
          <w:r>
            <w:rPr>
              <w:noProof/>
            </w:rPr>
            <w:t>45</w:t>
          </w:r>
        </w:fldSimple>
      </w:p>
    </w:sdtContent>
  </w:sdt>
  <w:p w:rsidR="008140CC" w:rsidRPr="002B53DB" w:rsidRDefault="008140CC" w:rsidP="00267E88">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 févr</w:t>
    </w:r>
    <w:r w:rsidRPr="002B53DB">
      <w:rPr>
        <w:rFonts w:asciiTheme="majorHAnsi" w:eastAsiaTheme="majorEastAsia" w:hAnsiTheme="majorHAnsi" w:cstheme="majorBidi"/>
        <w:b/>
        <w:sz w:val="18"/>
        <w:szCs w:val="18"/>
      </w:rPr>
      <w:t>ier 2013</w:t>
    </w:r>
  </w:p>
  <w:p w:rsidR="008140CC" w:rsidRPr="00267E88" w:rsidRDefault="008140CC" w:rsidP="00267E88">
    <w:pPr>
      <w:pStyle w:val="En-tte"/>
      <w:rPr>
        <w:rFonts w:eastAsiaTheme="majorEastAsia"/>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1451067"/>
      <w:docPartObj>
        <w:docPartGallery w:val="Page Numbers (Top of Page)"/>
        <w:docPartUnique/>
      </w:docPartObj>
    </w:sdtPr>
    <w:sdtContent>
      <w:p w:rsidR="008140CC" w:rsidRDefault="008140CC" w:rsidP="006C1F24">
        <w:pPr>
          <w:pStyle w:val="En-tte"/>
          <w:jc w:val="right"/>
        </w:pPr>
        <w:fldSimple w:instr=" PAGE   \* MERGEFORMAT ">
          <w:r>
            <w:rPr>
              <w:noProof/>
            </w:rPr>
            <w:t>48</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w:t>
    </w:r>
    <w:r>
      <w:rPr>
        <w:rFonts w:asciiTheme="majorHAnsi" w:eastAsiaTheme="majorEastAsia" w:hAnsiTheme="majorHAnsi" w:cstheme="majorBidi"/>
        <w:b/>
        <w:sz w:val="18"/>
        <w:szCs w:val="18"/>
      </w:rPr>
      <w:t>_____________________________________________________________________________________________________________________________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8005"/>
      <w:docPartObj>
        <w:docPartGallery w:val="Page Numbers (Top of Page)"/>
        <w:docPartUnique/>
      </w:docPartObj>
    </w:sdtPr>
    <w:sdtContent>
      <w:p w:rsidR="008140CC" w:rsidRDefault="008140CC" w:rsidP="006C1F24">
        <w:pPr>
          <w:pStyle w:val="En-tte"/>
          <w:jc w:val="right"/>
        </w:pPr>
        <w:fldSimple w:instr=" PAGE   \* MERGEFORMAT ">
          <w:r>
            <w:rPr>
              <w:noProof/>
            </w:rPr>
            <w:t>50</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 xml:space="preserve">Cartographie et plan d’audit basé sur les risques </w:t>
    </w:r>
    <w:r>
      <w:rPr>
        <w:rFonts w:asciiTheme="majorHAnsi" w:eastAsiaTheme="majorEastAsia" w:hAnsiTheme="majorHAnsi" w:cstheme="majorBidi"/>
        <w:b/>
        <w:sz w:val="18"/>
        <w:szCs w:val="18"/>
      </w:rPr>
      <w:t>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634101"/>
      <w:docPartObj>
        <w:docPartGallery w:val="Page Numbers (Top of Page)"/>
        <w:docPartUnique/>
      </w:docPartObj>
    </w:sdtPr>
    <w:sdtContent>
      <w:p w:rsidR="008140CC" w:rsidRDefault="008140CC" w:rsidP="006C1F24">
        <w:pPr>
          <w:pStyle w:val="En-tte"/>
          <w:jc w:val="right"/>
        </w:pPr>
        <w:fldSimple w:instr=" PAGE   \* MERGEFORMAT ">
          <w:r>
            <w:rPr>
              <w:noProof/>
            </w:rPr>
            <w:t>52</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p w:rsidR="008140CC" w:rsidRPr="006C1F24" w:rsidRDefault="008140CC" w:rsidP="006C1F24">
    <w:pPr>
      <w:pStyle w:val="En-tte"/>
      <w:rPr>
        <w:rFonts w:eastAsiaTheme="majorEastAsia"/>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0400982"/>
      <w:docPartObj>
        <w:docPartGallery w:val="Page Numbers (Top of Page)"/>
        <w:docPartUnique/>
      </w:docPartObj>
    </w:sdtPr>
    <w:sdtContent>
      <w:p w:rsidR="008140CC" w:rsidRDefault="008140CC" w:rsidP="006C1F24">
        <w:pPr>
          <w:pStyle w:val="En-tte"/>
          <w:jc w:val="right"/>
        </w:pPr>
        <w:fldSimple w:instr=" PAGE   \* MERGEFORMAT ">
          <w:r>
            <w:rPr>
              <w:noProof/>
            </w:rPr>
            <w:t>53</w:t>
          </w:r>
        </w:fldSimple>
      </w:p>
    </w:sdtContent>
  </w:sdt>
  <w:p w:rsidR="008140CC" w:rsidRPr="002B53DB"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w:t>
    </w:r>
    <w:r>
      <w:rPr>
        <w:rFonts w:asciiTheme="majorHAnsi" w:eastAsiaTheme="majorEastAsia" w:hAnsiTheme="majorHAnsi" w:cstheme="majorBidi"/>
        <w:b/>
        <w:sz w:val="18"/>
        <w:szCs w:val="18"/>
      </w:rPr>
      <w:t>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w:t>
    </w:r>
    <w:r w:rsidRPr="002B53DB">
      <w:rPr>
        <w:rFonts w:asciiTheme="majorHAnsi" w:eastAsiaTheme="majorEastAsia" w:hAnsiTheme="majorHAnsi" w:cstheme="majorBidi"/>
        <w:b/>
        <w:sz w:val="18"/>
        <w:szCs w:val="18"/>
      </w:rPr>
      <w:t xml:space="preserve"> 2013</w:t>
    </w:r>
  </w:p>
  <w:p w:rsidR="008140CC" w:rsidRPr="006C1F24" w:rsidRDefault="008140CC" w:rsidP="006C1F24">
    <w:pPr>
      <w:pStyle w:val="En-tte"/>
      <w:rPr>
        <w:rFonts w:eastAsiaTheme="majorEastAsia"/>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002363"/>
      <w:docPartObj>
        <w:docPartGallery w:val="Page Numbers (Top of Page)"/>
        <w:docPartUnique/>
      </w:docPartObj>
    </w:sdtPr>
    <w:sdtContent>
      <w:p w:rsidR="008140CC" w:rsidRDefault="008140CC" w:rsidP="006C1F24">
        <w:pPr>
          <w:pStyle w:val="En-tte"/>
          <w:jc w:val="right"/>
        </w:pPr>
        <w:fldSimple w:instr=" PAGE   \* MERGEFORMAT ">
          <w:r>
            <w:rPr>
              <w:noProof/>
            </w:rPr>
            <w:t>58</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3946130"/>
      <w:docPartObj>
        <w:docPartGallery w:val="Page Numbers (Top of Page)"/>
        <w:docPartUnique/>
      </w:docPartObj>
    </w:sdtPr>
    <w:sdtContent>
      <w:p w:rsidR="008140CC" w:rsidRDefault="008140CC" w:rsidP="006C1F24">
        <w:pPr>
          <w:pStyle w:val="En-tte"/>
          <w:jc w:val="right"/>
        </w:pPr>
        <w:fldSimple w:instr=" PAGE   \* MERGEFORMAT ">
          <w:r>
            <w:rPr>
              <w:noProof/>
            </w:rPr>
            <w:t>59</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3179869"/>
      <w:docPartObj>
        <w:docPartGallery w:val="Page Numbers (Top of Page)"/>
        <w:docPartUnique/>
      </w:docPartObj>
    </w:sdtPr>
    <w:sdtContent>
      <w:p w:rsidR="008140CC" w:rsidRDefault="008140CC" w:rsidP="006C1F24">
        <w:pPr>
          <w:pStyle w:val="En-tte"/>
          <w:jc w:val="right"/>
        </w:pPr>
        <w:fldSimple w:instr=" PAGE   \* MERGEFORMAT ">
          <w:r>
            <w:rPr>
              <w:noProof/>
            </w:rPr>
            <w:t>61</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3554308"/>
      <w:docPartObj>
        <w:docPartGallery w:val="Page Numbers (Top of Page)"/>
        <w:docPartUnique/>
      </w:docPartObj>
    </w:sdtPr>
    <w:sdtContent>
      <w:p w:rsidR="008140CC" w:rsidRDefault="008140CC" w:rsidP="006C1F24">
        <w:pPr>
          <w:pStyle w:val="En-tte"/>
          <w:jc w:val="right"/>
        </w:pPr>
        <w:fldSimple w:instr=" PAGE   \* MERGEFORMAT ">
          <w:r>
            <w:rPr>
              <w:noProof/>
            </w:rPr>
            <w:t>62</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w:t>
    </w:r>
    <w:r>
      <w:rPr>
        <w:rFonts w:asciiTheme="majorHAnsi" w:eastAsiaTheme="majorEastAsia" w:hAnsiTheme="majorHAnsi" w:cstheme="majorBidi"/>
        <w:b/>
        <w:sz w:val="18"/>
        <w:szCs w:val="18"/>
      </w:rPr>
      <w:t>___</w:t>
    </w:r>
    <w:r w:rsidRPr="002B53DB">
      <w:rPr>
        <w:rFonts w:asciiTheme="majorHAnsi" w:eastAsiaTheme="majorEastAsia" w:hAnsiTheme="majorHAnsi" w:cstheme="majorBidi"/>
        <w:b/>
        <w:sz w:val="18"/>
        <w:szCs w:val="18"/>
      </w:rPr>
      <w:t>_____</w:t>
    </w:r>
    <w:r>
      <w:rPr>
        <w:rFonts w:asciiTheme="majorHAnsi" w:eastAsiaTheme="majorEastAsia" w:hAnsiTheme="majorHAnsi" w:cstheme="majorBidi"/>
        <w:b/>
        <w:sz w:val="18"/>
        <w:szCs w:val="18"/>
      </w:rPr>
      <w:t>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7630755"/>
      <w:docPartObj>
        <w:docPartGallery w:val="Page Numbers (Top of Page)"/>
        <w:docPartUnique/>
      </w:docPartObj>
    </w:sdtPr>
    <w:sdtContent>
      <w:p w:rsidR="008140CC" w:rsidRDefault="008140CC" w:rsidP="006C1F24">
        <w:pPr>
          <w:pStyle w:val="En-tte"/>
          <w:jc w:val="right"/>
        </w:pPr>
        <w:fldSimple w:instr=" PAGE   \* MERGEFORMAT ">
          <w:r>
            <w:rPr>
              <w:noProof/>
            </w:rPr>
            <w:t>66</w:t>
          </w:r>
        </w:fldSimple>
      </w:p>
    </w:sdtContent>
  </w:sdt>
  <w:p w:rsidR="008140CC" w:rsidRPr="00DD20F6" w:rsidRDefault="008140CC" w:rsidP="00DD20F6">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w:t>
    </w:r>
    <w:r>
      <w:rPr>
        <w:rFonts w:asciiTheme="majorHAnsi" w:eastAsiaTheme="majorEastAsia" w:hAnsiTheme="majorHAnsi" w:cstheme="majorBidi"/>
        <w:b/>
        <w:sz w:val="18"/>
        <w:szCs w:val="18"/>
      </w:rPr>
      <w:t>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9321903"/>
      <w:docPartObj>
        <w:docPartGallery w:val="Page Numbers (Top of Page)"/>
        <w:docPartUnique/>
      </w:docPartObj>
    </w:sdtPr>
    <w:sdtContent>
      <w:p w:rsidR="008140CC" w:rsidRDefault="008140CC" w:rsidP="006C1F24">
        <w:pPr>
          <w:pStyle w:val="En-tte"/>
          <w:jc w:val="right"/>
        </w:pPr>
        <w:fldSimple w:instr=" PAGE   \* MERGEFORMAT ">
          <w:r>
            <w:rPr>
              <w:noProof/>
            </w:rPr>
            <w:t>67</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w:t>
    </w:r>
    <w:r>
      <w:rPr>
        <w:rFonts w:asciiTheme="majorHAnsi" w:eastAsiaTheme="majorEastAsia" w:hAnsiTheme="majorHAnsi" w:cstheme="majorBidi"/>
        <w:b/>
        <w:sz w:val="18"/>
        <w:szCs w:val="18"/>
      </w:rPr>
      <w:t>isques 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528184"/>
      <w:docPartObj>
        <w:docPartGallery w:val="Page Numbers (Top of Page)"/>
        <w:docPartUnique/>
      </w:docPartObj>
    </w:sdtPr>
    <w:sdtContent>
      <w:p w:rsidR="008140CC" w:rsidRDefault="008140CC" w:rsidP="006C1F24">
        <w:pPr>
          <w:pStyle w:val="En-tte"/>
          <w:jc w:val="right"/>
        </w:pPr>
        <w:fldSimple w:instr=" PAGE   \* MERGEFORMAT ">
          <w:r>
            <w:rPr>
              <w:noProof/>
            </w:rPr>
            <w:t>74</w:t>
          </w:r>
        </w:fldSimple>
      </w:p>
    </w:sdtContent>
  </w:sdt>
  <w:p w:rsidR="008140CC" w:rsidRPr="006C1F24" w:rsidRDefault="008140CC" w:rsidP="006C1F2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w:t>
    </w:r>
    <w:r>
      <w:rPr>
        <w:rFonts w:asciiTheme="majorHAnsi" w:eastAsiaTheme="majorEastAsia" w:hAnsiTheme="majorHAnsi" w:cstheme="majorBidi"/>
        <w:b/>
        <w:sz w:val="18"/>
        <w:szCs w:val="18"/>
      </w:rPr>
      <w:t>____________________________________________________________________________________________________________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3249882"/>
      <w:docPartObj>
        <w:docPartGallery w:val="Page Numbers (Top of Page)"/>
        <w:docPartUnique/>
      </w:docPartObj>
    </w:sdtPr>
    <w:sdtContent>
      <w:p w:rsidR="008140CC" w:rsidRDefault="008140CC" w:rsidP="00AE1083">
        <w:pPr>
          <w:pStyle w:val="En-tte"/>
          <w:jc w:val="right"/>
        </w:pPr>
        <w:fldSimple w:instr=" PAGE   \* MERGEFORMAT ">
          <w:r>
            <w:rPr>
              <w:noProof/>
            </w:rPr>
            <w:t>75</w:t>
          </w:r>
        </w:fldSimple>
      </w:p>
    </w:sdtContent>
  </w:sdt>
  <w:p w:rsidR="008140CC" w:rsidRPr="00AE1083" w:rsidRDefault="008140CC" w:rsidP="00AE1083">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255173"/>
      <w:docPartObj>
        <w:docPartGallery w:val="Page Numbers (Top of Page)"/>
        <w:docPartUnique/>
      </w:docPartObj>
    </w:sdtPr>
    <w:sdtContent>
      <w:p w:rsidR="008140CC" w:rsidRDefault="008140CC" w:rsidP="00AE1083">
        <w:pPr>
          <w:pStyle w:val="En-tte"/>
          <w:jc w:val="right"/>
        </w:pPr>
        <w:fldSimple w:instr=" PAGE   \* MERGEFORMAT ">
          <w:r>
            <w:rPr>
              <w:noProof/>
            </w:rPr>
            <w:t>78</w:t>
          </w:r>
        </w:fldSimple>
      </w:p>
    </w:sdtContent>
  </w:sdt>
  <w:p w:rsidR="008140CC" w:rsidRPr="00AE1083" w:rsidRDefault="008140CC" w:rsidP="00AE1083">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580342"/>
      <w:docPartObj>
        <w:docPartGallery w:val="Page Numbers (Top of Page)"/>
        <w:docPartUnique/>
      </w:docPartObj>
    </w:sdtPr>
    <w:sdtContent>
      <w:p w:rsidR="008140CC" w:rsidRDefault="008140CC" w:rsidP="00AE1083">
        <w:pPr>
          <w:pStyle w:val="En-tte"/>
          <w:jc w:val="right"/>
        </w:pPr>
        <w:fldSimple w:instr=" PAGE   \* MERGEFORMAT ">
          <w:r>
            <w:rPr>
              <w:noProof/>
            </w:rPr>
            <w:t>79</w:t>
          </w:r>
        </w:fldSimple>
      </w:p>
    </w:sdtContent>
  </w:sdt>
  <w:p w:rsidR="008140CC" w:rsidRPr="00AE1083" w:rsidRDefault="008140CC" w:rsidP="00AE1083">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w:t>
    </w:r>
    <w:r>
      <w:rPr>
        <w:rFonts w:asciiTheme="majorHAnsi" w:eastAsiaTheme="majorEastAsia" w:hAnsiTheme="majorHAnsi" w:cstheme="majorBidi"/>
        <w:b/>
        <w:sz w:val="18"/>
        <w:szCs w:val="18"/>
      </w:rPr>
      <w:t>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9362684"/>
      <w:docPartObj>
        <w:docPartGallery w:val="Page Numbers (Top of Page)"/>
        <w:docPartUnique/>
      </w:docPartObj>
    </w:sdtPr>
    <w:sdtContent>
      <w:p w:rsidR="008140CC" w:rsidRDefault="008140CC" w:rsidP="00AE1083">
        <w:pPr>
          <w:pStyle w:val="En-tte"/>
          <w:jc w:val="right"/>
        </w:pPr>
        <w:fldSimple w:instr=" PAGE   \* MERGEFORMAT ">
          <w:r>
            <w:rPr>
              <w:noProof/>
            </w:rPr>
            <w:t>82</w:t>
          </w:r>
        </w:fldSimple>
      </w:p>
    </w:sdtContent>
  </w:sdt>
  <w:p w:rsidR="008140CC" w:rsidRPr="00AE1083" w:rsidRDefault="008140CC" w:rsidP="00AE1083">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w:t>
    </w:r>
    <w:r>
      <w:rPr>
        <w:rFonts w:asciiTheme="majorHAnsi" w:eastAsiaTheme="majorEastAsia" w:hAnsiTheme="majorHAnsi" w:cstheme="majorBidi"/>
        <w:b/>
        <w:sz w:val="18"/>
        <w:szCs w:val="18"/>
      </w:rPr>
      <w:t>_________________________________________________________________________________________________________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6492833"/>
      <w:docPartObj>
        <w:docPartGallery w:val="Page Numbers (Top of Page)"/>
        <w:docPartUnique/>
      </w:docPartObj>
    </w:sdtPr>
    <w:sdtContent>
      <w:p w:rsidR="008140CC" w:rsidRDefault="008140CC" w:rsidP="00AE1083">
        <w:pPr>
          <w:pStyle w:val="En-tte"/>
          <w:jc w:val="right"/>
        </w:pPr>
        <w:fldSimple w:instr=" PAGE   \* MERGEFORMAT ">
          <w:r>
            <w:rPr>
              <w:noProof/>
            </w:rPr>
            <w:t>83</w:t>
          </w:r>
        </w:fldSimple>
      </w:p>
    </w:sdtContent>
  </w:sdt>
  <w:p w:rsidR="008140CC" w:rsidRPr="00AE1083" w:rsidRDefault="008140CC" w:rsidP="00AE1083">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8118"/>
      <w:docPartObj>
        <w:docPartGallery w:val="Page Numbers (Top of Page)"/>
        <w:docPartUnique/>
      </w:docPartObj>
    </w:sdtPr>
    <w:sdtContent>
      <w:p w:rsidR="008140CC" w:rsidRDefault="008140CC" w:rsidP="00153F1C">
        <w:pPr>
          <w:pStyle w:val="En-tte"/>
          <w:jc w:val="right"/>
        </w:pPr>
        <w:fldSimple w:instr=" PAGE   \* MERGEFORMAT ">
          <w:r>
            <w:rPr>
              <w:noProof/>
            </w:rPr>
            <w:t>87</w:t>
          </w:r>
        </w:fldSimple>
      </w:p>
    </w:sdtContent>
  </w:sdt>
  <w:p w:rsidR="008140CC" w:rsidRPr="00153F1C" w:rsidRDefault="008140CC" w:rsidP="00153F1C">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0CC" w:rsidRPr="00AE1083" w:rsidRDefault="008140CC" w:rsidP="007D1228">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p w:rsidR="008140CC" w:rsidRDefault="008140CC">
    <w:pPr>
      <w:pStyle w:val="En-tte"/>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8111"/>
      <w:docPartObj>
        <w:docPartGallery w:val="Page Numbers (Top of Page)"/>
        <w:docPartUnique/>
      </w:docPartObj>
    </w:sdtPr>
    <w:sdtContent>
      <w:p w:rsidR="008140CC" w:rsidRDefault="008140CC" w:rsidP="00153F1C">
        <w:pPr>
          <w:pStyle w:val="En-tte"/>
          <w:jc w:val="right"/>
        </w:pPr>
        <w:fldSimple w:instr=" PAGE   \* MERGEFORMAT ">
          <w:r>
            <w:rPr>
              <w:noProof/>
            </w:rPr>
            <w:t>89</w:t>
          </w:r>
        </w:fldSimple>
      </w:p>
    </w:sdtContent>
  </w:sdt>
  <w:p w:rsidR="008140CC" w:rsidRPr="00153F1C" w:rsidRDefault="008140CC" w:rsidP="00153F1C">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w:t>
    </w:r>
    <w:r>
      <w:rPr>
        <w:rFonts w:asciiTheme="majorHAnsi" w:eastAsiaTheme="majorEastAsia" w:hAnsiTheme="majorHAnsi" w:cstheme="majorBidi"/>
        <w:b/>
        <w:sz w:val="18"/>
        <w:szCs w:val="18"/>
      </w:rPr>
      <w:t>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5809399"/>
      <w:docPartObj>
        <w:docPartGallery w:val="Page Numbers (Top of Page)"/>
        <w:docPartUnique/>
      </w:docPartObj>
    </w:sdtPr>
    <w:sdtContent>
      <w:p w:rsidR="008140CC" w:rsidRDefault="008140CC" w:rsidP="00A14841">
        <w:pPr>
          <w:pStyle w:val="En-tte"/>
          <w:jc w:val="right"/>
        </w:pPr>
        <w:fldSimple w:instr=" PAGE   \* MERGEFORMAT ">
          <w:r>
            <w:rPr>
              <w:noProof/>
            </w:rPr>
            <w:t>93</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6960271"/>
      <w:docPartObj>
        <w:docPartGallery w:val="Page Numbers (Top of Page)"/>
        <w:docPartUnique/>
      </w:docPartObj>
    </w:sdtPr>
    <w:sdtContent>
      <w:p w:rsidR="008140CC" w:rsidRDefault="008140CC" w:rsidP="00A14841">
        <w:pPr>
          <w:pStyle w:val="En-tte"/>
          <w:jc w:val="right"/>
        </w:pPr>
        <w:fldSimple w:instr=" PAGE   \* MERGEFORMAT ">
          <w:r>
            <w:rPr>
              <w:noProof/>
            </w:rPr>
            <w:t>94</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3064393"/>
      <w:docPartObj>
        <w:docPartGallery w:val="Page Numbers (Top of Page)"/>
        <w:docPartUnique/>
      </w:docPartObj>
    </w:sdtPr>
    <w:sdtContent>
      <w:p w:rsidR="008140CC" w:rsidRDefault="008140CC" w:rsidP="00A14841">
        <w:pPr>
          <w:pStyle w:val="En-tte"/>
          <w:jc w:val="right"/>
        </w:pPr>
        <w:fldSimple w:instr=" PAGE   \* MERGEFORMAT ">
          <w:r>
            <w:rPr>
              <w:noProof/>
            </w:rPr>
            <w:t>98</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w:t>
    </w:r>
    <w:r>
      <w:rPr>
        <w:rFonts w:asciiTheme="majorHAnsi" w:eastAsiaTheme="majorEastAsia" w:hAnsiTheme="majorHAnsi" w:cstheme="majorBidi"/>
        <w:b/>
        <w:sz w:val="18"/>
        <w:szCs w:val="18"/>
      </w:rPr>
      <w:t>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431957"/>
      <w:docPartObj>
        <w:docPartGallery w:val="Page Numbers (Top of Page)"/>
        <w:docPartUnique/>
      </w:docPartObj>
    </w:sdtPr>
    <w:sdtContent>
      <w:p w:rsidR="008140CC" w:rsidRDefault="008140CC" w:rsidP="00A14841">
        <w:pPr>
          <w:pStyle w:val="En-tte"/>
          <w:jc w:val="right"/>
        </w:pPr>
        <w:fldSimple w:instr=" PAGE   \* MERGEFORMAT ">
          <w:r>
            <w:rPr>
              <w:noProof/>
            </w:rPr>
            <w:t>99</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w:t>
    </w:r>
    <w:r>
      <w:rPr>
        <w:rFonts w:asciiTheme="majorHAnsi" w:eastAsiaTheme="majorEastAsia" w:hAnsiTheme="majorHAnsi" w:cstheme="majorBidi"/>
        <w:b/>
        <w:sz w:val="18"/>
        <w:szCs w:val="18"/>
      </w:rPr>
      <w:t>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1974891"/>
      <w:docPartObj>
        <w:docPartGallery w:val="Page Numbers (Top of Page)"/>
        <w:docPartUnique/>
      </w:docPartObj>
    </w:sdtPr>
    <w:sdtContent>
      <w:p w:rsidR="008140CC" w:rsidRDefault="008140CC" w:rsidP="00A14841">
        <w:pPr>
          <w:pStyle w:val="En-tte"/>
          <w:jc w:val="right"/>
        </w:pPr>
        <w:fldSimple w:instr=" PAGE   \* MERGEFORMAT ">
          <w:r>
            <w:rPr>
              <w:noProof/>
            </w:rPr>
            <w:t>101</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931415"/>
      <w:docPartObj>
        <w:docPartGallery w:val="Page Numbers (Top of Page)"/>
        <w:docPartUnique/>
      </w:docPartObj>
    </w:sdtPr>
    <w:sdtContent>
      <w:p w:rsidR="008140CC" w:rsidRDefault="008140CC" w:rsidP="00A14841">
        <w:pPr>
          <w:pStyle w:val="En-tte"/>
          <w:jc w:val="right"/>
        </w:pPr>
        <w:fldSimple w:instr=" PAGE   \* MERGEFORMAT ">
          <w:r>
            <w:rPr>
              <w:noProof/>
            </w:rPr>
            <w:t>102</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5035893"/>
      <w:docPartObj>
        <w:docPartGallery w:val="Page Numbers (Top of Page)"/>
        <w:docPartUnique/>
      </w:docPartObj>
    </w:sdtPr>
    <w:sdtContent>
      <w:p w:rsidR="008140CC" w:rsidRDefault="008140CC" w:rsidP="00A14841">
        <w:pPr>
          <w:pStyle w:val="En-tte"/>
          <w:jc w:val="right"/>
        </w:pPr>
        <w:fldSimple w:instr=" PAGE   \* MERGEFORMAT ">
          <w:r>
            <w:rPr>
              <w:noProof/>
            </w:rPr>
            <w:t>104</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3089452"/>
      <w:docPartObj>
        <w:docPartGallery w:val="Page Numbers (Top of Page)"/>
        <w:docPartUnique/>
      </w:docPartObj>
    </w:sdtPr>
    <w:sdtContent>
      <w:p w:rsidR="008140CC" w:rsidRDefault="008140CC" w:rsidP="00A14841">
        <w:pPr>
          <w:pStyle w:val="En-tte"/>
          <w:jc w:val="right"/>
        </w:pPr>
        <w:fldSimple w:instr=" PAGE   \* MERGEFORMAT ">
          <w:r>
            <w:rPr>
              <w:noProof/>
            </w:rPr>
            <w:t>105</w:t>
          </w:r>
        </w:fldSimple>
      </w:p>
    </w:sdtContent>
  </w:sdt>
  <w:p w:rsidR="008140CC" w:rsidRPr="002B53DB"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w:t>
    </w:r>
    <w:r w:rsidRPr="002B53DB">
      <w:rPr>
        <w:rFonts w:asciiTheme="majorHAnsi" w:eastAsiaTheme="majorEastAsia" w:hAnsiTheme="majorHAnsi" w:cstheme="majorBidi"/>
        <w:b/>
        <w:sz w:val="18"/>
        <w:szCs w:val="18"/>
      </w:rPr>
      <w:t xml:space="preserve">_ </w:t>
    </w:r>
    <w:r>
      <w:rPr>
        <w:rFonts w:asciiTheme="majorHAnsi" w:eastAsiaTheme="majorEastAsia" w:hAnsiTheme="majorHAnsi" w:cstheme="majorBidi"/>
        <w:b/>
        <w:sz w:val="18"/>
        <w:szCs w:val="18"/>
      </w:rPr>
      <w:t>février</w:t>
    </w:r>
    <w:r w:rsidRPr="002B53DB">
      <w:rPr>
        <w:rFonts w:asciiTheme="majorHAnsi" w:eastAsiaTheme="majorEastAsia" w:hAnsiTheme="majorHAnsi" w:cstheme="majorBidi"/>
        <w:b/>
        <w:sz w:val="18"/>
        <w:szCs w:val="18"/>
      </w:rPr>
      <w:t xml:space="preserve"> 2013</w: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4313832"/>
      <w:docPartObj>
        <w:docPartGallery w:val="Page Numbers (Top of Page)"/>
        <w:docPartUnique/>
      </w:docPartObj>
    </w:sdtPr>
    <w:sdtContent>
      <w:p w:rsidR="008140CC" w:rsidRDefault="008140CC" w:rsidP="00A14841">
        <w:pPr>
          <w:pStyle w:val="En-tte"/>
          <w:jc w:val="right"/>
        </w:pPr>
        <w:fldSimple w:instr=" PAGE   \* MERGEFORMAT ">
          <w:r>
            <w:rPr>
              <w:noProof/>
            </w:rPr>
            <w:t>111</w:t>
          </w:r>
        </w:fldSimple>
      </w:p>
    </w:sdtContent>
  </w:sdt>
  <w:p w:rsidR="008140CC" w:rsidRPr="00052079" w:rsidRDefault="008140CC" w:rsidP="00052079">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w:t>
    </w:r>
    <w:r>
      <w:rPr>
        <w:rFonts w:asciiTheme="majorHAnsi" w:eastAsiaTheme="majorEastAsia" w:hAnsiTheme="majorHAnsi" w:cstheme="majorBidi"/>
        <w:b/>
        <w:sz w:val="18"/>
        <w:szCs w:val="18"/>
      </w:rPr>
      <w:t>_____</w:t>
    </w:r>
    <w:r w:rsidRPr="002B53DB">
      <w:rPr>
        <w:rFonts w:asciiTheme="majorHAnsi" w:eastAsiaTheme="majorEastAsia" w:hAnsiTheme="majorHAnsi" w:cstheme="majorBidi"/>
        <w:b/>
        <w:sz w:val="18"/>
        <w:szCs w:val="18"/>
      </w:rPr>
      <w:t>_</w:t>
    </w:r>
    <w:r>
      <w:rPr>
        <w:rFonts w:asciiTheme="majorHAnsi" w:eastAsiaTheme="majorEastAsia" w:hAnsiTheme="majorHAnsi" w:cstheme="majorBidi"/>
        <w:b/>
        <w:sz w:val="18"/>
        <w:szCs w:val="18"/>
      </w:rPr>
      <w:t>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1985399"/>
      <w:docPartObj>
        <w:docPartGallery w:val="Page Numbers (Top of Page)"/>
        <w:docPartUnique/>
      </w:docPartObj>
    </w:sdtPr>
    <w:sdtContent>
      <w:p w:rsidR="008140CC" w:rsidRDefault="008140CC" w:rsidP="00A14841">
        <w:pPr>
          <w:pStyle w:val="En-tte"/>
          <w:jc w:val="right"/>
        </w:pPr>
        <w:fldSimple w:instr=" PAGE   \* MERGEFORMAT ">
          <w:r>
            <w:rPr>
              <w:noProof/>
            </w:rPr>
            <w:t>112</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w:t>
    </w:r>
    <w:r>
      <w:rPr>
        <w:rFonts w:asciiTheme="majorHAnsi" w:eastAsiaTheme="majorEastAsia" w:hAnsiTheme="majorHAnsi" w:cstheme="majorBidi"/>
        <w:b/>
        <w:sz w:val="18"/>
        <w:szCs w:val="18"/>
      </w:rPr>
      <w:t>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9864062"/>
      <w:docPartObj>
        <w:docPartGallery w:val="Page Numbers (Top of Page)"/>
        <w:docPartUnique/>
      </w:docPartObj>
    </w:sdtPr>
    <w:sdtContent>
      <w:p w:rsidR="008140CC" w:rsidRDefault="008140CC" w:rsidP="00A14841">
        <w:pPr>
          <w:pStyle w:val="En-tte"/>
          <w:jc w:val="right"/>
        </w:pPr>
        <w:fldSimple w:instr=" PAGE   \* MERGEFORMAT ">
          <w:r>
            <w:rPr>
              <w:noProof/>
            </w:rPr>
            <w:t>120</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w:t>
    </w:r>
    <w:r>
      <w:rPr>
        <w:rFonts w:asciiTheme="majorHAnsi" w:eastAsiaTheme="majorEastAsia" w:hAnsiTheme="majorHAnsi" w:cstheme="majorBidi"/>
        <w:b/>
        <w:sz w:val="18"/>
        <w:szCs w:val="18"/>
      </w:rPr>
      <w:t>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8161"/>
      <w:docPartObj>
        <w:docPartGallery w:val="Page Numbers (Top of Page)"/>
        <w:docPartUnique/>
      </w:docPartObj>
    </w:sdtPr>
    <w:sdtContent>
      <w:p w:rsidR="008140CC" w:rsidRDefault="008140CC" w:rsidP="008C61FE">
        <w:pPr>
          <w:pStyle w:val="En-tte"/>
          <w:jc w:val="right"/>
        </w:pPr>
        <w:fldSimple w:instr=" PAGE   \* MERGEFORMAT ">
          <w:r>
            <w:rPr>
              <w:noProof/>
            </w:rPr>
            <w:t>121</w:t>
          </w:r>
        </w:fldSimple>
      </w:p>
    </w:sdtContent>
  </w:sdt>
  <w:p w:rsidR="008140CC" w:rsidRPr="00A14841" w:rsidRDefault="008140CC" w:rsidP="00A14841">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8283250"/>
      <w:docPartObj>
        <w:docPartGallery w:val="Page Numbers (Top of Page)"/>
        <w:docPartUnique/>
      </w:docPartObj>
    </w:sdtPr>
    <w:sdtContent>
      <w:p w:rsidR="008140CC" w:rsidRDefault="008140CC" w:rsidP="00CF2AF4">
        <w:pPr>
          <w:pStyle w:val="En-tte"/>
          <w:jc w:val="right"/>
        </w:pPr>
        <w:fldSimple w:instr=" PAGE   \* MERGEFORMAT ">
          <w:r>
            <w:rPr>
              <w:noProof/>
            </w:rPr>
            <w:t>124</w:t>
          </w:r>
        </w:fldSimple>
      </w:p>
    </w:sdtContent>
  </w:sdt>
  <w:p w:rsidR="008140CC" w:rsidRPr="00CF2AF4" w:rsidRDefault="008140CC" w:rsidP="00CF2AF4">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8163"/>
      <w:docPartObj>
        <w:docPartGallery w:val="Page Numbers (Top of Page)"/>
        <w:docPartUnique/>
      </w:docPartObj>
    </w:sdtPr>
    <w:sdtContent>
      <w:p w:rsidR="008140CC" w:rsidRDefault="008140CC">
        <w:pPr>
          <w:pStyle w:val="En-tte"/>
          <w:jc w:val="right"/>
        </w:pPr>
        <w:fldSimple w:instr=" PAGE   \* MERGEFORMAT ">
          <w:r>
            <w:rPr>
              <w:noProof/>
            </w:rPr>
            <w:t>122</w:t>
          </w:r>
        </w:fldSimple>
      </w:p>
      <w:p w:rsidR="008140CC" w:rsidRPr="008C61FE" w:rsidRDefault="008140CC" w:rsidP="008C61FE">
        <w:pPr>
          <w:pStyle w:val="En-tte"/>
          <w:pBdr>
            <w:bottom w:val="single" w:sz="2" w:space="1" w:color="auto"/>
          </w:pBdr>
          <w:rPr>
            <w:rFonts w:asciiTheme="majorHAnsi" w:eastAsiaTheme="majorEastAsia" w:hAnsiTheme="majorHAnsi" w:cstheme="majorBidi"/>
            <w:b/>
            <w:sz w:val="18"/>
            <w:szCs w:val="18"/>
          </w:rPr>
        </w:pPr>
        <w:r w:rsidRPr="002B53DB">
          <w:rPr>
            <w:rFonts w:asciiTheme="majorHAnsi" w:eastAsiaTheme="majorEastAsia" w:hAnsiTheme="majorHAnsi" w:cstheme="majorBidi"/>
            <w:b/>
            <w:sz w:val="18"/>
            <w:szCs w:val="18"/>
          </w:rPr>
          <w:t>Cartographie et plan d’audit basé sur les risques ________________________________</w:t>
        </w:r>
        <w:r>
          <w:rPr>
            <w:rFonts w:asciiTheme="majorHAnsi" w:eastAsiaTheme="majorEastAsia" w:hAnsiTheme="majorHAnsi" w:cstheme="majorBidi"/>
            <w:b/>
            <w:sz w:val="18"/>
            <w:szCs w:val="18"/>
          </w:rPr>
          <w:t>____________________________________________________________________________________________________</w:t>
        </w:r>
        <w:r w:rsidRPr="002B53DB">
          <w:rPr>
            <w:rFonts w:asciiTheme="majorHAnsi" w:eastAsiaTheme="majorEastAsia" w:hAnsiTheme="majorHAnsi" w:cstheme="majorBidi"/>
            <w:b/>
            <w:sz w:val="18"/>
            <w:szCs w:val="18"/>
          </w:rPr>
          <w:t xml:space="preserve">_____ </w:t>
        </w:r>
        <w:r>
          <w:rPr>
            <w:rFonts w:asciiTheme="majorHAnsi" w:eastAsiaTheme="majorEastAsia" w:hAnsiTheme="majorHAnsi" w:cstheme="majorBidi"/>
            <w:b/>
            <w:sz w:val="18"/>
            <w:szCs w:val="18"/>
          </w:rPr>
          <w:t>février 2013</w:t>
        </w:r>
      </w:p>
    </w:sdtContent>
  </w:sdt>
  <w:p w:rsidR="008140CC" w:rsidRPr="008C61FE" w:rsidRDefault="008140CC" w:rsidP="008C61FE">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A3476"/>
    <w:multiLevelType w:val="hybridMultilevel"/>
    <w:tmpl w:val="D96A6524"/>
    <w:lvl w:ilvl="0" w:tplc="9DF2D336">
      <w:start w:val="1"/>
      <w:numFmt w:val="bullet"/>
      <w:pStyle w:val="EYBullet2"/>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3B311E3"/>
    <w:multiLevelType w:val="hybridMultilevel"/>
    <w:tmpl w:val="E270692C"/>
    <w:lvl w:ilvl="0" w:tplc="47ACE012">
      <w:start w:val="1"/>
      <w:numFmt w:val="bullet"/>
      <w:lvlText w:val="•"/>
      <w:lvlJc w:val="left"/>
      <w:pPr>
        <w:tabs>
          <w:tab w:val="num" w:pos="720"/>
        </w:tabs>
        <w:ind w:left="720" w:hanging="360"/>
      </w:pPr>
      <w:rPr>
        <w:rFonts w:ascii="Arial" w:hAnsi="Arial" w:hint="default"/>
      </w:rPr>
    </w:lvl>
    <w:lvl w:ilvl="1" w:tplc="A58458DC" w:tentative="1">
      <w:start w:val="1"/>
      <w:numFmt w:val="bullet"/>
      <w:lvlText w:val="•"/>
      <w:lvlJc w:val="left"/>
      <w:pPr>
        <w:tabs>
          <w:tab w:val="num" w:pos="1440"/>
        </w:tabs>
        <w:ind w:left="1440" w:hanging="360"/>
      </w:pPr>
      <w:rPr>
        <w:rFonts w:ascii="Arial" w:hAnsi="Arial" w:hint="default"/>
      </w:rPr>
    </w:lvl>
    <w:lvl w:ilvl="2" w:tplc="6748A40A" w:tentative="1">
      <w:start w:val="1"/>
      <w:numFmt w:val="bullet"/>
      <w:lvlText w:val="•"/>
      <w:lvlJc w:val="left"/>
      <w:pPr>
        <w:tabs>
          <w:tab w:val="num" w:pos="2160"/>
        </w:tabs>
        <w:ind w:left="2160" w:hanging="360"/>
      </w:pPr>
      <w:rPr>
        <w:rFonts w:ascii="Arial" w:hAnsi="Arial" w:hint="default"/>
      </w:rPr>
    </w:lvl>
    <w:lvl w:ilvl="3" w:tplc="BAA011F6" w:tentative="1">
      <w:start w:val="1"/>
      <w:numFmt w:val="bullet"/>
      <w:lvlText w:val="•"/>
      <w:lvlJc w:val="left"/>
      <w:pPr>
        <w:tabs>
          <w:tab w:val="num" w:pos="2880"/>
        </w:tabs>
        <w:ind w:left="2880" w:hanging="360"/>
      </w:pPr>
      <w:rPr>
        <w:rFonts w:ascii="Arial" w:hAnsi="Arial" w:hint="default"/>
      </w:rPr>
    </w:lvl>
    <w:lvl w:ilvl="4" w:tplc="58646910" w:tentative="1">
      <w:start w:val="1"/>
      <w:numFmt w:val="bullet"/>
      <w:lvlText w:val="•"/>
      <w:lvlJc w:val="left"/>
      <w:pPr>
        <w:tabs>
          <w:tab w:val="num" w:pos="3600"/>
        </w:tabs>
        <w:ind w:left="3600" w:hanging="360"/>
      </w:pPr>
      <w:rPr>
        <w:rFonts w:ascii="Arial" w:hAnsi="Arial" w:hint="default"/>
      </w:rPr>
    </w:lvl>
    <w:lvl w:ilvl="5" w:tplc="13DC36F8" w:tentative="1">
      <w:start w:val="1"/>
      <w:numFmt w:val="bullet"/>
      <w:lvlText w:val="•"/>
      <w:lvlJc w:val="left"/>
      <w:pPr>
        <w:tabs>
          <w:tab w:val="num" w:pos="4320"/>
        </w:tabs>
        <w:ind w:left="4320" w:hanging="360"/>
      </w:pPr>
      <w:rPr>
        <w:rFonts w:ascii="Arial" w:hAnsi="Arial" w:hint="default"/>
      </w:rPr>
    </w:lvl>
    <w:lvl w:ilvl="6" w:tplc="2AD6CF92" w:tentative="1">
      <w:start w:val="1"/>
      <w:numFmt w:val="bullet"/>
      <w:lvlText w:val="•"/>
      <w:lvlJc w:val="left"/>
      <w:pPr>
        <w:tabs>
          <w:tab w:val="num" w:pos="5040"/>
        </w:tabs>
        <w:ind w:left="5040" w:hanging="360"/>
      </w:pPr>
      <w:rPr>
        <w:rFonts w:ascii="Arial" w:hAnsi="Arial" w:hint="default"/>
      </w:rPr>
    </w:lvl>
    <w:lvl w:ilvl="7" w:tplc="9D262978" w:tentative="1">
      <w:start w:val="1"/>
      <w:numFmt w:val="bullet"/>
      <w:lvlText w:val="•"/>
      <w:lvlJc w:val="left"/>
      <w:pPr>
        <w:tabs>
          <w:tab w:val="num" w:pos="5760"/>
        </w:tabs>
        <w:ind w:left="5760" w:hanging="360"/>
      </w:pPr>
      <w:rPr>
        <w:rFonts w:ascii="Arial" w:hAnsi="Arial" w:hint="default"/>
      </w:rPr>
    </w:lvl>
    <w:lvl w:ilvl="8" w:tplc="516605F2" w:tentative="1">
      <w:start w:val="1"/>
      <w:numFmt w:val="bullet"/>
      <w:lvlText w:val="•"/>
      <w:lvlJc w:val="left"/>
      <w:pPr>
        <w:tabs>
          <w:tab w:val="num" w:pos="6480"/>
        </w:tabs>
        <w:ind w:left="6480" w:hanging="360"/>
      </w:pPr>
      <w:rPr>
        <w:rFonts w:ascii="Arial" w:hAnsi="Arial" w:hint="default"/>
      </w:rPr>
    </w:lvl>
  </w:abstractNum>
  <w:abstractNum w:abstractNumId="2">
    <w:nsid w:val="0676075C"/>
    <w:multiLevelType w:val="hybridMultilevel"/>
    <w:tmpl w:val="93B06016"/>
    <w:lvl w:ilvl="0" w:tplc="D86669A6">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085D136F"/>
    <w:multiLevelType w:val="multilevel"/>
    <w:tmpl w:val="7870DCAA"/>
    <w:name w:val="WW8Num43"/>
    <w:styleLink w:val="pucehirarchise"/>
    <w:lvl w:ilvl="0">
      <w:start w:val="1"/>
      <w:numFmt w:val="bullet"/>
      <w:lvlText w:val=""/>
      <w:lvlJc w:val="left"/>
      <w:pPr>
        <w:ind w:left="360" w:hanging="360"/>
      </w:pPr>
      <w:rPr>
        <w:rFonts w:ascii="Symbol" w:hAnsi="Symbol" w:hint="default"/>
      </w:rPr>
    </w:lvl>
    <w:lvl w:ilvl="1">
      <w:start w:val="1"/>
      <w:numFmt w:val="none"/>
      <w:lvlText w:val="-"/>
      <w:lvlJc w:val="left"/>
      <w:pPr>
        <w:ind w:left="720" w:hanging="360"/>
      </w:pPr>
      <w:rPr>
        <w:rFonts w:cs="Times New Roman" w:hint="default"/>
      </w:rPr>
    </w:lvl>
    <w:lvl w:ilvl="2">
      <w:start w:val="1"/>
      <w:numFmt w:val="bullet"/>
      <w:lvlText w:val="."/>
      <w:lvlJc w:val="left"/>
      <w:pPr>
        <w:ind w:left="1080" w:hanging="360"/>
      </w:pPr>
      <w:rPr>
        <w:rFonts w:ascii="Times New Roman" w:hAnsi="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
    <w:nsid w:val="093A29A1"/>
    <w:multiLevelType w:val="hybridMultilevel"/>
    <w:tmpl w:val="055027B4"/>
    <w:lvl w:ilvl="0" w:tplc="869800E8">
      <w:start w:val="206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97C117D"/>
    <w:multiLevelType w:val="hybridMultilevel"/>
    <w:tmpl w:val="1D5A4F78"/>
    <w:lvl w:ilvl="0" w:tplc="B2E6AABC">
      <w:start w:val="15"/>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0E243D92"/>
    <w:multiLevelType w:val="hybridMultilevel"/>
    <w:tmpl w:val="A952391C"/>
    <w:lvl w:ilvl="0" w:tplc="7734912A">
      <w:start w:val="1"/>
      <w:numFmt w:val="bullet"/>
      <w:lvlText w:val="•"/>
      <w:lvlJc w:val="left"/>
      <w:pPr>
        <w:tabs>
          <w:tab w:val="num" w:pos="720"/>
        </w:tabs>
        <w:ind w:left="720" w:hanging="360"/>
      </w:pPr>
      <w:rPr>
        <w:rFonts w:ascii="Arial" w:hAnsi="Arial" w:hint="default"/>
      </w:rPr>
    </w:lvl>
    <w:lvl w:ilvl="1" w:tplc="85CA33AC" w:tentative="1">
      <w:start w:val="1"/>
      <w:numFmt w:val="bullet"/>
      <w:lvlText w:val="•"/>
      <w:lvlJc w:val="left"/>
      <w:pPr>
        <w:tabs>
          <w:tab w:val="num" w:pos="1440"/>
        </w:tabs>
        <w:ind w:left="1440" w:hanging="360"/>
      </w:pPr>
      <w:rPr>
        <w:rFonts w:ascii="Arial" w:hAnsi="Arial" w:hint="default"/>
      </w:rPr>
    </w:lvl>
    <w:lvl w:ilvl="2" w:tplc="C12EAD44" w:tentative="1">
      <w:start w:val="1"/>
      <w:numFmt w:val="bullet"/>
      <w:lvlText w:val="•"/>
      <w:lvlJc w:val="left"/>
      <w:pPr>
        <w:tabs>
          <w:tab w:val="num" w:pos="2160"/>
        </w:tabs>
        <w:ind w:left="2160" w:hanging="360"/>
      </w:pPr>
      <w:rPr>
        <w:rFonts w:ascii="Arial" w:hAnsi="Arial" w:hint="default"/>
      </w:rPr>
    </w:lvl>
    <w:lvl w:ilvl="3" w:tplc="94144E04" w:tentative="1">
      <w:start w:val="1"/>
      <w:numFmt w:val="bullet"/>
      <w:lvlText w:val="•"/>
      <w:lvlJc w:val="left"/>
      <w:pPr>
        <w:tabs>
          <w:tab w:val="num" w:pos="2880"/>
        </w:tabs>
        <w:ind w:left="2880" w:hanging="360"/>
      </w:pPr>
      <w:rPr>
        <w:rFonts w:ascii="Arial" w:hAnsi="Arial" w:hint="default"/>
      </w:rPr>
    </w:lvl>
    <w:lvl w:ilvl="4" w:tplc="73F648EC" w:tentative="1">
      <w:start w:val="1"/>
      <w:numFmt w:val="bullet"/>
      <w:lvlText w:val="•"/>
      <w:lvlJc w:val="left"/>
      <w:pPr>
        <w:tabs>
          <w:tab w:val="num" w:pos="3600"/>
        </w:tabs>
        <w:ind w:left="3600" w:hanging="360"/>
      </w:pPr>
      <w:rPr>
        <w:rFonts w:ascii="Arial" w:hAnsi="Arial" w:hint="default"/>
      </w:rPr>
    </w:lvl>
    <w:lvl w:ilvl="5" w:tplc="DB9A3AF8" w:tentative="1">
      <w:start w:val="1"/>
      <w:numFmt w:val="bullet"/>
      <w:lvlText w:val="•"/>
      <w:lvlJc w:val="left"/>
      <w:pPr>
        <w:tabs>
          <w:tab w:val="num" w:pos="4320"/>
        </w:tabs>
        <w:ind w:left="4320" w:hanging="360"/>
      </w:pPr>
      <w:rPr>
        <w:rFonts w:ascii="Arial" w:hAnsi="Arial" w:hint="default"/>
      </w:rPr>
    </w:lvl>
    <w:lvl w:ilvl="6" w:tplc="A3242962" w:tentative="1">
      <w:start w:val="1"/>
      <w:numFmt w:val="bullet"/>
      <w:lvlText w:val="•"/>
      <w:lvlJc w:val="left"/>
      <w:pPr>
        <w:tabs>
          <w:tab w:val="num" w:pos="5040"/>
        </w:tabs>
        <w:ind w:left="5040" w:hanging="360"/>
      </w:pPr>
      <w:rPr>
        <w:rFonts w:ascii="Arial" w:hAnsi="Arial" w:hint="default"/>
      </w:rPr>
    </w:lvl>
    <w:lvl w:ilvl="7" w:tplc="1A86ED4C" w:tentative="1">
      <w:start w:val="1"/>
      <w:numFmt w:val="bullet"/>
      <w:lvlText w:val="•"/>
      <w:lvlJc w:val="left"/>
      <w:pPr>
        <w:tabs>
          <w:tab w:val="num" w:pos="5760"/>
        </w:tabs>
        <w:ind w:left="5760" w:hanging="360"/>
      </w:pPr>
      <w:rPr>
        <w:rFonts w:ascii="Arial" w:hAnsi="Arial" w:hint="default"/>
      </w:rPr>
    </w:lvl>
    <w:lvl w:ilvl="8" w:tplc="27E025F8" w:tentative="1">
      <w:start w:val="1"/>
      <w:numFmt w:val="bullet"/>
      <w:lvlText w:val="•"/>
      <w:lvlJc w:val="left"/>
      <w:pPr>
        <w:tabs>
          <w:tab w:val="num" w:pos="6480"/>
        </w:tabs>
        <w:ind w:left="6480" w:hanging="360"/>
      </w:pPr>
      <w:rPr>
        <w:rFonts w:ascii="Arial" w:hAnsi="Arial" w:hint="default"/>
      </w:rPr>
    </w:lvl>
  </w:abstractNum>
  <w:abstractNum w:abstractNumId="7">
    <w:nsid w:val="108856B5"/>
    <w:multiLevelType w:val="hybridMultilevel"/>
    <w:tmpl w:val="484CEA10"/>
    <w:lvl w:ilvl="0" w:tplc="EF4E3754">
      <w:start w:val="1"/>
      <w:numFmt w:val="bullet"/>
      <w:lvlText w:val="•"/>
      <w:lvlJc w:val="left"/>
      <w:pPr>
        <w:tabs>
          <w:tab w:val="num" w:pos="720"/>
        </w:tabs>
        <w:ind w:left="720" w:hanging="360"/>
      </w:pPr>
      <w:rPr>
        <w:rFonts w:ascii="Arial" w:hAnsi="Arial" w:hint="default"/>
      </w:rPr>
    </w:lvl>
    <w:lvl w:ilvl="1" w:tplc="1CECD370" w:tentative="1">
      <w:start w:val="1"/>
      <w:numFmt w:val="bullet"/>
      <w:lvlText w:val="•"/>
      <w:lvlJc w:val="left"/>
      <w:pPr>
        <w:tabs>
          <w:tab w:val="num" w:pos="1440"/>
        </w:tabs>
        <w:ind w:left="1440" w:hanging="360"/>
      </w:pPr>
      <w:rPr>
        <w:rFonts w:ascii="Arial" w:hAnsi="Arial" w:hint="default"/>
      </w:rPr>
    </w:lvl>
    <w:lvl w:ilvl="2" w:tplc="2E443B24" w:tentative="1">
      <w:start w:val="1"/>
      <w:numFmt w:val="bullet"/>
      <w:lvlText w:val="•"/>
      <w:lvlJc w:val="left"/>
      <w:pPr>
        <w:tabs>
          <w:tab w:val="num" w:pos="2160"/>
        </w:tabs>
        <w:ind w:left="2160" w:hanging="360"/>
      </w:pPr>
      <w:rPr>
        <w:rFonts w:ascii="Arial" w:hAnsi="Arial" w:hint="default"/>
      </w:rPr>
    </w:lvl>
    <w:lvl w:ilvl="3" w:tplc="584A8D2A" w:tentative="1">
      <w:start w:val="1"/>
      <w:numFmt w:val="bullet"/>
      <w:lvlText w:val="•"/>
      <w:lvlJc w:val="left"/>
      <w:pPr>
        <w:tabs>
          <w:tab w:val="num" w:pos="2880"/>
        </w:tabs>
        <w:ind w:left="2880" w:hanging="360"/>
      </w:pPr>
      <w:rPr>
        <w:rFonts w:ascii="Arial" w:hAnsi="Arial" w:hint="default"/>
      </w:rPr>
    </w:lvl>
    <w:lvl w:ilvl="4" w:tplc="F2F6833E" w:tentative="1">
      <w:start w:val="1"/>
      <w:numFmt w:val="bullet"/>
      <w:lvlText w:val="•"/>
      <w:lvlJc w:val="left"/>
      <w:pPr>
        <w:tabs>
          <w:tab w:val="num" w:pos="3600"/>
        </w:tabs>
        <w:ind w:left="3600" w:hanging="360"/>
      </w:pPr>
      <w:rPr>
        <w:rFonts w:ascii="Arial" w:hAnsi="Arial" w:hint="default"/>
      </w:rPr>
    </w:lvl>
    <w:lvl w:ilvl="5" w:tplc="52806402" w:tentative="1">
      <w:start w:val="1"/>
      <w:numFmt w:val="bullet"/>
      <w:lvlText w:val="•"/>
      <w:lvlJc w:val="left"/>
      <w:pPr>
        <w:tabs>
          <w:tab w:val="num" w:pos="4320"/>
        </w:tabs>
        <w:ind w:left="4320" w:hanging="360"/>
      </w:pPr>
      <w:rPr>
        <w:rFonts w:ascii="Arial" w:hAnsi="Arial" w:hint="default"/>
      </w:rPr>
    </w:lvl>
    <w:lvl w:ilvl="6" w:tplc="1506DEA0" w:tentative="1">
      <w:start w:val="1"/>
      <w:numFmt w:val="bullet"/>
      <w:lvlText w:val="•"/>
      <w:lvlJc w:val="left"/>
      <w:pPr>
        <w:tabs>
          <w:tab w:val="num" w:pos="5040"/>
        </w:tabs>
        <w:ind w:left="5040" w:hanging="360"/>
      </w:pPr>
      <w:rPr>
        <w:rFonts w:ascii="Arial" w:hAnsi="Arial" w:hint="default"/>
      </w:rPr>
    </w:lvl>
    <w:lvl w:ilvl="7" w:tplc="468A71F0" w:tentative="1">
      <w:start w:val="1"/>
      <w:numFmt w:val="bullet"/>
      <w:lvlText w:val="•"/>
      <w:lvlJc w:val="left"/>
      <w:pPr>
        <w:tabs>
          <w:tab w:val="num" w:pos="5760"/>
        </w:tabs>
        <w:ind w:left="5760" w:hanging="360"/>
      </w:pPr>
      <w:rPr>
        <w:rFonts w:ascii="Arial" w:hAnsi="Arial" w:hint="default"/>
      </w:rPr>
    </w:lvl>
    <w:lvl w:ilvl="8" w:tplc="8654DF5C" w:tentative="1">
      <w:start w:val="1"/>
      <w:numFmt w:val="bullet"/>
      <w:lvlText w:val="•"/>
      <w:lvlJc w:val="left"/>
      <w:pPr>
        <w:tabs>
          <w:tab w:val="num" w:pos="6480"/>
        </w:tabs>
        <w:ind w:left="6480" w:hanging="360"/>
      </w:pPr>
      <w:rPr>
        <w:rFonts w:ascii="Arial" w:hAnsi="Arial" w:hint="default"/>
      </w:rPr>
    </w:lvl>
  </w:abstractNum>
  <w:abstractNum w:abstractNumId="8">
    <w:nsid w:val="132E7EBB"/>
    <w:multiLevelType w:val="hybridMultilevel"/>
    <w:tmpl w:val="22BC0904"/>
    <w:lvl w:ilvl="0" w:tplc="38487C8C">
      <w:start w:val="1"/>
      <w:numFmt w:val="bullet"/>
      <w:lvlText w:val="•"/>
      <w:lvlJc w:val="left"/>
      <w:pPr>
        <w:tabs>
          <w:tab w:val="num" w:pos="720"/>
        </w:tabs>
        <w:ind w:left="720" w:hanging="360"/>
      </w:pPr>
      <w:rPr>
        <w:rFonts w:ascii="Arial" w:hAnsi="Arial" w:hint="default"/>
      </w:rPr>
    </w:lvl>
    <w:lvl w:ilvl="1" w:tplc="8572E800" w:tentative="1">
      <w:start w:val="1"/>
      <w:numFmt w:val="bullet"/>
      <w:lvlText w:val="•"/>
      <w:lvlJc w:val="left"/>
      <w:pPr>
        <w:tabs>
          <w:tab w:val="num" w:pos="1440"/>
        </w:tabs>
        <w:ind w:left="1440" w:hanging="360"/>
      </w:pPr>
      <w:rPr>
        <w:rFonts w:ascii="Arial" w:hAnsi="Arial" w:hint="default"/>
      </w:rPr>
    </w:lvl>
    <w:lvl w:ilvl="2" w:tplc="CB367152" w:tentative="1">
      <w:start w:val="1"/>
      <w:numFmt w:val="bullet"/>
      <w:lvlText w:val="•"/>
      <w:lvlJc w:val="left"/>
      <w:pPr>
        <w:tabs>
          <w:tab w:val="num" w:pos="2160"/>
        </w:tabs>
        <w:ind w:left="2160" w:hanging="360"/>
      </w:pPr>
      <w:rPr>
        <w:rFonts w:ascii="Arial" w:hAnsi="Arial" w:hint="default"/>
      </w:rPr>
    </w:lvl>
    <w:lvl w:ilvl="3" w:tplc="F86834A0" w:tentative="1">
      <w:start w:val="1"/>
      <w:numFmt w:val="bullet"/>
      <w:lvlText w:val="•"/>
      <w:lvlJc w:val="left"/>
      <w:pPr>
        <w:tabs>
          <w:tab w:val="num" w:pos="2880"/>
        </w:tabs>
        <w:ind w:left="2880" w:hanging="360"/>
      </w:pPr>
      <w:rPr>
        <w:rFonts w:ascii="Arial" w:hAnsi="Arial" w:hint="default"/>
      </w:rPr>
    </w:lvl>
    <w:lvl w:ilvl="4" w:tplc="4F9A191E" w:tentative="1">
      <w:start w:val="1"/>
      <w:numFmt w:val="bullet"/>
      <w:lvlText w:val="•"/>
      <w:lvlJc w:val="left"/>
      <w:pPr>
        <w:tabs>
          <w:tab w:val="num" w:pos="3600"/>
        </w:tabs>
        <w:ind w:left="3600" w:hanging="360"/>
      </w:pPr>
      <w:rPr>
        <w:rFonts w:ascii="Arial" w:hAnsi="Arial" w:hint="default"/>
      </w:rPr>
    </w:lvl>
    <w:lvl w:ilvl="5" w:tplc="D6CE2EE2" w:tentative="1">
      <w:start w:val="1"/>
      <w:numFmt w:val="bullet"/>
      <w:lvlText w:val="•"/>
      <w:lvlJc w:val="left"/>
      <w:pPr>
        <w:tabs>
          <w:tab w:val="num" w:pos="4320"/>
        </w:tabs>
        <w:ind w:left="4320" w:hanging="360"/>
      </w:pPr>
      <w:rPr>
        <w:rFonts w:ascii="Arial" w:hAnsi="Arial" w:hint="default"/>
      </w:rPr>
    </w:lvl>
    <w:lvl w:ilvl="6" w:tplc="21842420" w:tentative="1">
      <w:start w:val="1"/>
      <w:numFmt w:val="bullet"/>
      <w:lvlText w:val="•"/>
      <w:lvlJc w:val="left"/>
      <w:pPr>
        <w:tabs>
          <w:tab w:val="num" w:pos="5040"/>
        </w:tabs>
        <w:ind w:left="5040" w:hanging="360"/>
      </w:pPr>
      <w:rPr>
        <w:rFonts w:ascii="Arial" w:hAnsi="Arial" w:hint="default"/>
      </w:rPr>
    </w:lvl>
    <w:lvl w:ilvl="7" w:tplc="5FC6B2DE" w:tentative="1">
      <w:start w:val="1"/>
      <w:numFmt w:val="bullet"/>
      <w:lvlText w:val="•"/>
      <w:lvlJc w:val="left"/>
      <w:pPr>
        <w:tabs>
          <w:tab w:val="num" w:pos="5760"/>
        </w:tabs>
        <w:ind w:left="5760" w:hanging="360"/>
      </w:pPr>
      <w:rPr>
        <w:rFonts w:ascii="Arial" w:hAnsi="Arial" w:hint="default"/>
      </w:rPr>
    </w:lvl>
    <w:lvl w:ilvl="8" w:tplc="A1A8337E" w:tentative="1">
      <w:start w:val="1"/>
      <w:numFmt w:val="bullet"/>
      <w:lvlText w:val="•"/>
      <w:lvlJc w:val="left"/>
      <w:pPr>
        <w:tabs>
          <w:tab w:val="num" w:pos="6480"/>
        </w:tabs>
        <w:ind w:left="6480" w:hanging="360"/>
      </w:pPr>
      <w:rPr>
        <w:rFonts w:ascii="Arial" w:hAnsi="Arial" w:hint="default"/>
      </w:rPr>
    </w:lvl>
  </w:abstractNum>
  <w:abstractNum w:abstractNumId="9">
    <w:nsid w:val="153B3541"/>
    <w:multiLevelType w:val="hybridMultilevel"/>
    <w:tmpl w:val="57C46822"/>
    <w:lvl w:ilvl="0" w:tplc="D6864F72">
      <w:start w:val="50"/>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76526D7"/>
    <w:multiLevelType w:val="hybridMultilevel"/>
    <w:tmpl w:val="A3EC3826"/>
    <w:lvl w:ilvl="0" w:tplc="7EAE5822">
      <w:start w:val="1"/>
      <w:numFmt w:val="bullet"/>
      <w:lvlText w:val="•"/>
      <w:lvlJc w:val="left"/>
      <w:pPr>
        <w:tabs>
          <w:tab w:val="num" w:pos="720"/>
        </w:tabs>
        <w:ind w:left="720" w:hanging="360"/>
      </w:pPr>
      <w:rPr>
        <w:rFonts w:ascii="Arial" w:hAnsi="Arial" w:hint="default"/>
      </w:rPr>
    </w:lvl>
    <w:lvl w:ilvl="1" w:tplc="74A8E2E2">
      <w:start w:val="2367"/>
      <w:numFmt w:val="bullet"/>
      <w:lvlText w:val="–"/>
      <w:lvlJc w:val="left"/>
      <w:pPr>
        <w:tabs>
          <w:tab w:val="num" w:pos="1440"/>
        </w:tabs>
        <w:ind w:left="1440" w:hanging="360"/>
      </w:pPr>
      <w:rPr>
        <w:rFonts w:ascii="Arial" w:hAnsi="Arial" w:hint="default"/>
      </w:rPr>
    </w:lvl>
    <w:lvl w:ilvl="2" w:tplc="B56A1B5E" w:tentative="1">
      <w:start w:val="1"/>
      <w:numFmt w:val="bullet"/>
      <w:lvlText w:val="•"/>
      <w:lvlJc w:val="left"/>
      <w:pPr>
        <w:tabs>
          <w:tab w:val="num" w:pos="2160"/>
        </w:tabs>
        <w:ind w:left="2160" w:hanging="360"/>
      </w:pPr>
      <w:rPr>
        <w:rFonts w:ascii="Arial" w:hAnsi="Arial" w:hint="default"/>
      </w:rPr>
    </w:lvl>
    <w:lvl w:ilvl="3" w:tplc="5B261B2E" w:tentative="1">
      <w:start w:val="1"/>
      <w:numFmt w:val="bullet"/>
      <w:lvlText w:val="•"/>
      <w:lvlJc w:val="left"/>
      <w:pPr>
        <w:tabs>
          <w:tab w:val="num" w:pos="2880"/>
        </w:tabs>
        <w:ind w:left="2880" w:hanging="360"/>
      </w:pPr>
      <w:rPr>
        <w:rFonts w:ascii="Arial" w:hAnsi="Arial" w:hint="default"/>
      </w:rPr>
    </w:lvl>
    <w:lvl w:ilvl="4" w:tplc="10A4CED8" w:tentative="1">
      <w:start w:val="1"/>
      <w:numFmt w:val="bullet"/>
      <w:lvlText w:val="•"/>
      <w:lvlJc w:val="left"/>
      <w:pPr>
        <w:tabs>
          <w:tab w:val="num" w:pos="3600"/>
        </w:tabs>
        <w:ind w:left="3600" w:hanging="360"/>
      </w:pPr>
      <w:rPr>
        <w:rFonts w:ascii="Arial" w:hAnsi="Arial" w:hint="default"/>
      </w:rPr>
    </w:lvl>
    <w:lvl w:ilvl="5" w:tplc="E4F04B16" w:tentative="1">
      <w:start w:val="1"/>
      <w:numFmt w:val="bullet"/>
      <w:lvlText w:val="•"/>
      <w:lvlJc w:val="left"/>
      <w:pPr>
        <w:tabs>
          <w:tab w:val="num" w:pos="4320"/>
        </w:tabs>
        <w:ind w:left="4320" w:hanging="360"/>
      </w:pPr>
      <w:rPr>
        <w:rFonts w:ascii="Arial" w:hAnsi="Arial" w:hint="default"/>
      </w:rPr>
    </w:lvl>
    <w:lvl w:ilvl="6" w:tplc="FF760B06" w:tentative="1">
      <w:start w:val="1"/>
      <w:numFmt w:val="bullet"/>
      <w:lvlText w:val="•"/>
      <w:lvlJc w:val="left"/>
      <w:pPr>
        <w:tabs>
          <w:tab w:val="num" w:pos="5040"/>
        </w:tabs>
        <w:ind w:left="5040" w:hanging="360"/>
      </w:pPr>
      <w:rPr>
        <w:rFonts w:ascii="Arial" w:hAnsi="Arial" w:hint="default"/>
      </w:rPr>
    </w:lvl>
    <w:lvl w:ilvl="7" w:tplc="5832FC82" w:tentative="1">
      <w:start w:val="1"/>
      <w:numFmt w:val="bullet"/>
      <w:lvlText w:val="•"/>
      <w:lvlJc w:val="left"/>
      <w:pPr>
        <w:tabs>
          <w:tab w:val="num" w:pos="5760"/>
        </w:tabs>
        <w:ind w:left="5760" w:hanging="360"/>
      </w:pPr>
      <w:rPr>
        <w:rFonts w:ascii="Arial" w:hAnsi="Arial" w:hint="default"/>
      </w:rPr>
    </w:lvl>
    <w:lvl w:ilvl="8" w:tplc="C172BA6E" w:tentative="1">
      <w:start w:val="1"/>
      <w:numFmt w:val="bullet"/>
      <w:lvlText w:val="•"/>
      <w:lvlJc w:val="left"/>
      <w:pPr>
        <w:tabs>
          <w:tab w:val="num" w:pos="6480"/>
        </w:tabs>
        <w:ind w:left="6480" w:hanging="360"/>
      </w:pPr>
      <w:rPr>
        <w:rFonts w:ascii="Arial" w:hAnsi="Arial" w:hint="default"/>
      </w:rPr>
    </w:lvl>
  </w:abstractNum>
  <w:abstractNum w:abstractNumId="11">
    <w:nsid w:val="18720F88"/>
    <w:multiLevelType w:val="singleLevel"/>
    <w:tmpl w:val="C53892AE"/>
    <w:lvl w:ilvl="0">
      <w:start w:val="1"/>
      <w:numFmt w:val="bullet"/>
      <w:lvlRestart w:val="0"/>
      <w:pStyle w:val="ListDash2"/>
      <w:lvlText w:val="–"/>
      <w:lvlJc w:val="left"/>
      <w:pPr>
        <w:tabs>
          <w:tab w:val="num" w:pos="1134"/>
        </w:tabs>
        <w:ind w:left="1134" w:hanging="283"/>
      </w:pPr>
      <w:rPr>
        <w:rFonts w:ascii="Times New Roman" w:hAnsi="Times New Roman" w:cs="Times New Roman"/>
      </w:rPr>
    </w:lvl>
  </w:abstractNum>
  <w:abstractNum w:abstractNumId="12">
    <w:nsid w:val="1E1F4099"/>
    <w:multiLevelType w:val="hybridMultilevel"/>
    <w:tmpl w:val="EC46C362"/>
    <w:lvl w:ilvl="0" w:tplc="080C0248">
      <w:start w:val="1"/>
      <w:numFmt w:val="bullet"/>
      <w:lvlText w:val="•"/>
      <w:lvlJc w:val="left"/>
      <w:pPr>
        <w:tabs>
          <w:tab w:val="num" w:pos="720"/>
        </w:tabs>
        <w:ind w:left="720" w:hanging="360"/>
      </w:pPr>
      <w:rPr>
        <w:rFonts w:ascii="Arial" w:hAnsi="Arial" w:hint="default"/>
      </w:rPr>
    </w:lvl>
    <w:lvl w:ilvl="1" w:tplc="E69A58F8" w:tentative="1">
      <w:start w:val="1"/>
      <w:numFmt w:val="bullet"/>
      <w:lvlText w:val="•"/>
      <w:lvlJc w:val="left"/>
      <w:pPr>
        <w:tabs>
          <w:tab w:val="num" w:pos="1440"/>
        </w:tabs>
        <w:ind w:left="1440" w:hanging="360"/>
      </w:pPr>
      <w:rPr>
        <w:rFonts w:ascii="Arial" w:hAnsi="Arial" w:hint="default"/>
      </w:rPr>
    </w:lvl>
    <w:lvl w:ilvl="2" w:tplc="8EE8FDE2" w:tentative="1">
      <w:start w:val="1"/>
      <w:numFmt w:val="bullet"/>
      <w:lvlText w:val="•"/>
      <w:lvlJc w:val="left"/>
      <w:pPr>
        <w:tabs>
          <w:tab w:val="num" w:pos="2160"/>
        </w:tabs>
        <w:ind w:left="2160" w:hanging="360"/>
      </w:pPr>
      <w:rPr>
        <w:rFonts w:ascii="Arial" w:hAnsi="Arial" w:hint="default"/>
      </w:rPr>
    </w:lvl>
    <w:lvl w:ilvl="3" w:tplc="5D6EB658" w:tentative="1">
      <w:start w:val="1"/>
      <w:numFmt w:val="bullet"/>
      <w:lvlText w:val="•"/>
      <w:lvlJc w:val="left"/>
      <w:pPr>
        <w:tabs>
          <w:tab w:val="num" w:pos="2880"/>
        </w:tabs>
        <w:ind w:left="2880" w:hanging="360"/>
      </w:pPr>
      <w:rPr>
        <w:rFonts w:ascii="Arial" w:hAnsi="Arial" w:hint="default"/>
      </w:rPr>
    </w:lvl>
    <w:lvl w:ilvl="4" w:tplc="DFC2A776" w:tentative="1">
      <w:start w:val="1"/>
      <w:numFmt w:val="bullet"/>
      <w:lvlText w:val="•"/>
      <w:lvlJc w:val="left"/>
      <w:pPr>
        <w:tabs>
          <w:tab w:val="num" w:pos="3600"/>
        </w:tabs>
        <w:ind w:left="3600" w:hanging="360"/>
      </w:pPr>
      <w:rPr>
        <w:rFonts w:ascii="Arial" w:hAnsi="Arial" w:hint="default"/>
      </w:rPr>
    </w:lvl>
    <w:lvl w:ilvl="5" w:tplc="FA96D1E6" w:tentative="1">
      <w:start w:val="1"/>
      <w:numFmt w:val="bullet"/>
      <w:lvlText w:val="•"/>
      <w:lvlJc w:val="left"/>
      <w:pPr>
        <w:tabs>
          <w:tab w:val="num" w:pos="4320"/>
        </w:tabs>
        <w:ind w:left="4320" w:hanging="360"/>
      </w:pPr>
      <w:rPr>
        <w:rFonts w:ascii="Arial" w:hAnsi="Arial" w:hint="default"/>
      </w:rPr>
    </w:lvl>
    <w:lvl w:ilvl="6" w:tplc="E14848EC" w:tentative="1">
      <w:start w:val="1"/>
      <w:numFmt w:val="bullet"/>
      <w:lvlText w:val="•"/>
      <w:lvlJc w:val="left"/>
      <w:pPr>
        <w:tabs>
          <w:tab w:val="num" w:pos="5040"/>
        </w:tabs>
        <w:ind w:left="5040" w:hanging="360"/>
      </w:pPr>
      <w:rPr>
        <w:rFonts w:ascii="Arial" w:hAnsi="Arial" w:hint="default"/>
      </w:rPr>
    </w:lvl>
    <w:lvl w:ilvl="7" w:tplc="0682011C" w:tentative="1">
      <w:start w:val="1"/>
      <w:numFmt w:val="bullet"/>
      <w:lvlText w:val="•"/>
      <w:lvlJc w:val="left"/>
      <w:pPr>
        <w:tabs>
          <w:tab w:val="num" w:pos="5760"/>
        </w:tabs>
        <w:ind w:left="5760" w:hanging="360"/>
      </w:pPr>
      <w:rPr>
        <w:rFonts w:ascii="Arial" w:hAnsi="Arial" w:hint="default"/>
      </w:rPr>
    </w:lvl>
    <w:lvl w:ilvl="8" w:tplc="01DA71CC" w:tentative="1">
      <w:start w:val="1"/>
      <w:numFmt w:val="bullet"/>
      <w:lvlText w:val="•"/>
      <w:lvlJc w:val="left"/>
      <w:pPr>
        <w:tabs>
          <w:tab w:val="num" w:pos="6480"/>
        </w:tabs>
        <w:ind w:left="6480" w:hanging="360"/>
      </w:pPr>
      <w:rPr>
        <w:rFonts w:ascii="Arial" w:hAnsi="Arial" w:hint="default"/>
      </w:rPr>
    </w:lvl>
  </w:abstractNum>
  <w:abstractNum w:abstractNumId="13">
    <w:nsid w:val="1FC910C3"/>
    <w:multiLevelType w:val="hybridMultilevel"/>
    <w:tmpl w:val="93A476CA"/>
    <w:lvl w:ilvl="0" w:tplc="A5E6034C">
      <w:start w:val="1"/>
      <w:numFmt w:val="bullet"/>
      <w:lvlText w:val="•"/>
      <w:lvlJc w:val="left"/>
      <w:pPr>
        <w:tabs>
          <w:tab w:val="num" w:pos="720"/>
        </w:tabs>
        <w:ind w:left="720" w:hanging="360"/>
      </w:pPr>
      <w:rPr>
        <w:rFonts w:ascii="Arial" w:hAnsi="Arial" w:hint="default"/>
      </w:rPr>
    </w:lvl>
    <w:lvl w:ilvl="1" w:tplc="D81C630E" w:tentative="1">
      <w:start w:val="1"/>
      <w:numFmt w:val="bullet"/>
      <w:lvlText w:val="•"/>
      <w:lvlJc w:val="left"/>
      <w:pPr>
        <w:tabs>
          <w:tab w:val="num" w:pos="1440"/>
        </w:tabs>
        <w:ind w:left="1440" w:hanging="360"/>
      </w:pPr>
      <w:rPr>
        <w:rFonts w:ascii="Arial" w:hAnsi="Arial" w:hint="default"/>
      </w:rPr>
    </w:lvl>
    <w:lvl w:ilvl="2" w:tplc="ADDC605A" w:tentative="1">
      <w:start w:val="1"/>
      <w:numFmt w:val="bullet"/>
      <w:lvlText w:val="•"/>
      <w:lvlJc w:val="left"/>
      <w:pPr>
        <w:tabs>
          <w:tab w:val="num" w:pos="2160"/>
        </w:tabs>
        <w:ind w:left="2160" w:hanging="360"/>
      </w:pPr>
      <w:rPr>
        <w:rFonts w:ascii="Arial" w:hAnsi="Arial" w:hint="default"/>
      </w:rPr>
    </w:lvl>
    <w:lvl w:ilvl="3" w:tplc="D77E78D6" w:tentative="1">
      <w:start w:val="1"/>
      <w:numFmt w:val="bullet"/>
      <w:lvlText w:val="•"/>
      <w:lvlJc w:val="left"/>
      <w:pPr>
        <w:tabs>
          <w:tab w:val="num" w:pos="2880"/>
        </w:tabs>
        <w:ind w:left="2880" w:hanging="360"/>
      </w:pPr>
      <w:rPr>
        <w:rFonts w:ascii="Arial" w:hAnsi="Arial" w:hint="default"/>
      </w:rPr>
    </w:lvl>
    <w:lvl w:ilvl="4" w:tplc="4858BC10" w:tentative="1">
      <w:start w:val="1"/>
      <w:numFmt w:val="bullet"/>
      <w:lvlText w:val="•"/>
      <w:lvlJc w:val="left"/>
      <w:pPr>
        <w:tabs>
          <w:tab w:val="num" w:pos="3600"/>
        </w:tabs>
        <w:ind w:left="3600" w:hanging="360"/>
      </w:pPr>
      <w:rPr>
        <w:rFonts w:ascii="Arial" w:hAnsi="Arial" w:hint="default"/>
      </w:rPr>
    </w:lvl>
    <w:lvl w:ilvl="5" w:tplc="41468D62" w:tentative="1">
      <w:start w:val="1"/>
      <w:numFmt w:val="bullet"/>
      <w:lvlText w:val="•"/>
      <w:lvlJc w:val="left"/>
      <w:pPr>
        <w:tabs>
          <w:tab w:val="num" w:pos="4320"/>
        </w:tabs>
        <w:ind w:left="4320" w:hanging="360"/>
      </w:pPr>
      <w:rPr>
        <w:rFonts w:ascii="Arial" w:hAnsi="Arial" w:hint="default"/>
      </w:rPr>
    </w:lvl>
    <w:lvl w:ilvl="6" w:tplc="49A0EE5A" w:tentative="1">
      <w:start w:val="1"/>
      <w:numFmt w:val="bullet"/>
      <w:lvlText w:val="•"/>
      <w:lvlJc w:val="left"/>
      <w:pPr>
        <w:tabs>
          <w:tab w:val="num" w:pos="5040"/>
        </w:tabs>
        <w:ind w:left="5040" w:hanging="360"/>
      </w:pPr>
      <w:rPr>
        <w:rFonts w:ascii="Arial" w:hAnsi="Arial" w:hint="default"/>
      </w:rPr>
    </w:lvl>
    <w:lvl w:ilvl="7" w:tplc="ABF08A6C" w:tentative="1">
      <w:start w:val="1"/>
      <w:numFmt w:val="bullet"/>
      <w:lvlText w:val="•"/>
      <w:lvlJc w:val="left"/>
      <w:pPr>
        <w:tabs>
          <w:tab w:val="num" w:pos="5760"/>
        </w:tabs>
        <w:ind w:left="5760" w:hanging="360"/>
      </w:pPr>
      <w:rPr>
        <w:rFonts w:ascii="Arial" w:hAnsi="Arial" w:hint="default"/>
      </w:rPr>
    </w:lvl>
    <w:lvl w:ilvl="8" w:tplc="F358273A" w:tentative="1">
      <w:start w:val="1"/>
      <w:numFmt w:val="bullet"/>
      <w:lvlText w:val="•"/>
      <w:lvlJc w:val="left"/>
      <w:pPr>
        <w:tabs>
          <w:tab w:val="num" w:pos="6480"/>
        </w:tabs>
        <w:ind w:left="6480" w:hanging="360"/>
      </w:pPr>
      <w:rPr>
        <w:rFonts w:ascii="Arial" w:hAnsi="Arial" w:hint="default"/>
      </w:rPr>
    </w:lvl>
  </w:abstractNum>
  <w:abstractNum w:abstractNumId="14">
    <w:nsid w:val="217C3F62"/>
    <w:multiLevelType w:val="hybridMultilevel"/>
    <w:tmpl w:val="75E2DEF4"/>
    <w:lvl w:ilvl="0" w:tplc="6BCE4C3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BE7D96"/>
    <w:multiLevelType w:val="hybridMultilevel"/>
    <w:tmpl w:val="C87485FC"/>
    <w:lvl w:ilvl="0" w:tplc="2606089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46C7E0F"/>
    <w:multiLevelType w:val="hybridMultilevel"/>
    <w:tmpl w:val="AB846786"/>
    <w:lvl w:ilvl="0" w:tplc="7744E290">
      <w:start w:val="2"/>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2709451E"/>
    <w:multiLevelType w:val="multilevel"/>
    <w:tmpl w:val="040C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18">
    <w:nsid w:val="294D3841"/>
    <w:multiLevelType w:val="hybridMultilevel"/>
    <w:tmpl w:val="9C48031A"/>
    <w:lvl w:ilvl="0" w:tplc="7966A292">
      <w:start w:val="1"/>
      <w:numFmt w:val="bullet"/>
      <w:lvlText w:val="•"/>
      <w:lvlJc w:val="left"/>
      <w:pPr>
        <w:tabs>
          <w:tab w:val="num" w:pos="720"/>
        </w:tabs>
        <w:ind w:left="720" w:hanging="360"/>
      </w:pPr>
      <w:rPr>
        <w:rFonts w:ascii="Arial" w:hAnsi="Arial" w:hint="default"/>
      </w:rPr>
    </w:lvl>
    <w:lvl w:ilvl="1" w:tplc="35961666" w:tentative="1">
      <w:start w:val="1"/>
      <w:numFmt w:val="bullet"/>
      <w:lvlText w:val="•"/>
      <w:lvlJc w:val="left"/>
      <w:pPr>
        <w:tabs>
          <w:tab w:val="num" w:pos="1440"/>
        </w:tabs>
        <w:ind w:left="1440" w:hanging="360"/>
      </w:pPr>
      <w:rPr>
        <w:rFonts w:ascii="Arial" w:hAnsi="Arial" w:hint="default"/>
      </w:rPr>
    </w:lvl>
    <w:lvl w:ilvl="2" w:tplc="973A3446" w:tentative="1">
      <w:start w:val="1"/>
      <w:numFmt w:val="bullet"/>
      <w:lvlText w:val="•"/>
      <w:lvlJc w:val="left"/>
      <w:pPr>
        <w:tabs>
          <w:tab w:val="num" w:pos="2160"/>
        </w:tabs>
        <w:ind w:left="2160" w:hanging="360"/>
      </w:pPr>
      <w:rPr>
        <w:rFonts w:ascii="Arial" w:hAnsi="Arial" w:hint="default"/>
      </w:rPr>
    </w:lvl>
    <w:lvl w:ilvl="3" w:tplc="EFB82948" w:tentative="1">
      <w:start w:val="1"/>
      <w:numFmt w:val="bullet"/>
      <w:lvlText w:val="•"/>
      <w:lvlJc w:val="left"/>
      <w:pPr>
        <w:tabs>
          <w:tab w:val="num" w:pos="2880"/>
        </w:tabs>
        <w:ind w:left="2880" w:hanging="360"/>
      </w:pPr>
      <w:rPr>
        <w:rFonts w:ascii="Arial" w:hAnsi="Arial" w:hint="default"/>
      </w:rPr>
    </w:lvl>
    <w:lvl w:ilvl="4" w:tplc="2A2C1FF6" w:tentative="1">
      <w:start w:val="1"/>
      <w:numFmt w:val="bullet"/>
      <w:lvlText w:val="•"/>
      <w:lvlJc w:val="left"/>
      <w:pPr>
        <w:tabs>
          <w:tab w:val="num" w:pos="3600"/>
        </w:tabs>
        <w:ind w:left="3600" w:hanging="360"/>
      </w:pPr>
      <w:rPr>
        <w:rFonts w:ascii="Arial" w:hAnsi="Arial" w:hint="default"/>
      </w:rPr>
    </w:lvl>
    <w:lvl w:ilvl="5" w:tplc="69BA6754" w:tentative="1">
      <w:start w:val="1"/>
      <w:numFmt w:val="bullet"/>
      <w:lvlText w:val="•"/>
      <w:lvlJc w:val="left"/>
      <w:pPr>
        <w:tabs>
          <w:tab w:val="num" w:pos="4320"/>
        </w:tabs>
        <w:ind w:left="4320" w:hanging="360"/>
      </w:pPr>
      <w:rPr>
        <w:rFonts w:ascii="Arial" w:hAnsi="Arial" w:hint="default"/>
      </w:rPr>
    </w:lvl>
    <w:lvl w:ilvl="6" w:tplc="73700738" w:tentative="1">
      <w:start w:val="1"/>
      <w:numFmt w:val="bullet"/>
      <w:lvlText w:val="•"/>
      <w:lvlJc w:val="left"/>
      <w:pPr>
        <w:tabs>
          <w:tab w:val="num" w:pos="5040"/>
        </w:tabs>
        <w:ind w:left="5040" w:hanging="360"/>
      </w:pPr>
      <w:rPr>
        <w:rFonts w:ascii="Arial" w:hAnsi="Arial" w:hint="default"/>
      </w:rPr>
    </w:lvl>
    <w:lvl w:ilvl="7" w:tplc="5ABEC702" w:tentative="1">
      <w:start w:val="1"/>
      <w:numFmt w:val="bullet"/>
      <w:lvlText w:val="•"/>
      <w:lvlJc w:val="left"/>
      <w:pPr>
        <w:tabs>
          <w:tab w:val="num" w:pos="5760"/>
        </w:tabs>
        <w:ind w:left="5760" w:hanging="360"/>
      </w:pPr>
      <w:rPr>
        <w:rFonts w:ascii="Arial" w:hAnsi="Arial" w:hint="default"/>
      </w:rPr>
    </w:lvl>
    <w:lvl w:ilvl="8" w:tplc="0D92EAE8" w:tentative="1">
      <w:start w:val="1"/>
      <w:numFmt w:val="bullet"/>
      <w:lvlText w:val="•"/>
      <w:lvlJc w:val="left"/>
      <w:pPr>
        <w:tabs>
          <w:tab w:val="num" w:pos="6480"/>
        </w:tabs>
        <w:ind w:left="6480" w:hanging="360"/>
      </w:pPr>
      <w:rPr>
        <w:rFonts w:ascii="Arial" w:hAnsi="Arial" w:hint="default"/>
      </w:rPr>
    </w:lvl>
  </w:abstractNum>
  <w:abstractNum w:abstractNumId="19">
    <w:nsid w:val="2ABF1D0F"/>
    <w:multiLevelType w:val="hybridMultilevel"/>
    <w:tmpl w:val="52B8AE8C"/>
    <w:lvl w:ilvl="0" w:tplc="C694C8AE">
      <w:start w:val="206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BA2325D"/>
    <w:multiLevelType w:val="hybridMultilevel"/>
    <w:tmpl w:val="CF023E6C"/>
    <w:lvl w:ilvl="0" w:tplc="00CE4142">
      <w:start w:val="1"/>
      <w:numFmt w:val="bullet"/>
      <w:lvlText w:val="•"/>
      <w:lvlJc w:val="left"/>
      <w:pPr>
        <w:tabs>
          <w:tab w:val="num" w:pos="720"/>
        </w:tabs>
        <w:ind w:left="720" w:hanging="360"/>
      </w:pPr>
      <w:rPr>
        <w:rFonts w:ascii="Arial" w:hAnsi="Arial" w:hint="default"/>
      </w:rPr>
    </w:lvl>
    <w:lvl w:ilvl="1" w:tplc="006476E0" w:tentative="1">
      <w:start w:val="1"/>
      <w:numFmt w:val="bullet"/>
      <w:lvlText w:val="•"/>
      <w:lvlJc w:val="left"/>
      <w:pPr>
        <w:tabs>
          <w:tab w:val="num" w:pos="1440"/>
        </w:tabs>
        <w:ind w:left="1440" w:hanging="360"/>
      </w:pPr>
      <w:rPr>
        <w:rFonts w:ascii="Arial" w:hAnsi="Arial" w:hint="default"/>
      </w:rPr>
    </w:lvl>
    <w:lvl w:ilvl="2" w:tplc="CCEC2540" w:tentative="1">
      <w:start w:val="1"/>
      <w:numFmt w:val="bullet"/>
      <w:lvlText w:val="•"/>
      <w:lvlJc w:val="left"/>
      <w:pPr>
        <w:tabs>
          <w:tab w:val="num" w:pos="2160"/>
        </w:tabs>
        <w:ind w:left="2160" w:hanging="360"/>
      </w:pPr>
      <w:rPr>
        <w:rFonts w:ascii="Arial" w:hAnsi="Arial" w:hint="default"/>
      </w:rPr>
    </w:lvl>
    <w:lvl w:ilvl="3" w:tplc="59628908" w:tentative="1">
      <w:start w:val="1"/>
      <w:numFmt w:val="bullet"/>
      <w:lvlText w:val="•"/>
      <w:lvlJc w:val="left"/>
      <w:pPr>
        <w:tabs>
          <w:tab w:val="num" w:pos="2880"/>
        </w:tabs>
        <w:ind w:left="2880" w:hanging="360"/>
      </w:pPr>
      <w:rPr>
        <w:rFonts w:ascii="Arial" w:hAnsi="Arial" w:hint="default"/>
      </w:rPr>
    </w:lvl>
    <w:lvl w:ilvl="4" w:tplc="A38812CA" w:tentative="1">
      <w:start w:val="1"/>
      <w:numFmt w:val="bullet"/>
      <w:lvlText w:val="•"/>
      <w:lvlJc w:val="left"/>
      <w:pPr>
        <w:tabs>
          <w:tab w:val="num" w:pos="3600"/>
        </w:tabs>
        <w:ind w:left="3600" w:hanging="360"/>
      </w:pPr>
      <w:rPr>
        <w:rFonts w:ascii="Arial" w:hAnsi="Arial" w:hint="default"/>
      </w:rPr>
    </w:lvl>
    <w:lvl w:ilvl="5" w:tplc="1CD444EE" w:tentative="1">
      <w:start w:val="1"/>
      <w:numFmt w:val="bullet"/>
      <w:lvlText w:val="•"/>
      <w:lvlJc w:val="left"/>
      <w:pPr>
        <w:tabs>
          <w:tab w:val="num" w:pos="4320"/>
        </w:tabs>
        <w:ind w:left="4320" w:hanging="360"/>
      </w:pPr>
      <w:rPr>
        <w:rFonts w:ascii="Arial" w:hAnsi="Arial" w:hint="default"/>
      </w:rPr>
    </w:lvl>
    <w:lvl w:ilvl="6" w:tplc="D1680CF6" w:tentative="1">
      <w:start w:val="1"/>
      <w:numFmt w:val="bullet"/>
      <w:lvlText w:val="•"/>
      <w:lvlJc w:val="left"/>
      <w:pPr>
        <w:tabs>
          <w:tab w:val="num" w:pos="5040"/>
        </w:tabs>
        <w:ind w:left="5040" w:hanging="360"/>
      </w:pPr>
      <w:rPr>
        <w:rFonts w:ascii="Arial" w:hAnsi="Arial" w:hint="default"/>
      </w:rPr>
    </w:lvl>
    <w:lvl w:ilvl="7" w:tplc="99446FB8" w:tentative="1">
      <w:start w:val="1"/>
      <w:numFmt w:val="bullet"/>
      <w:lvlText w:val="•"/>
      <w:lvlJc w:val="left"/>
      <w:pPr>
        <w:tabs>
          <w:tab w:val="num" w:pos="5760"/>
        </w:tabs>
        <w:ind w:left="5760" w:hanging="360"/>
      </w:pPr>
      <w:rPr>
        <w:rFonts w:ascii="Arial" w:hAnsi="Arial" w:hint="default"/>
      </w:rPr>
    </w:lvl>
    <w:lvl w:ilvl="8" w:tplc="468CDD3E" w:tentative="1">
      <w:start w:val="1"/>
      <w:numFmt w:val="bullet"/>
      <w:lvlText w:val="•"/>
      <w:lvlJc w:val="left"/>
      <w:pPr>
        <w:tabs>
          <w:tab w:val="num" w:pos="6480"/>
        </w:tabs>
        <w:ind w:left="6480" w:hanging="360"/>
      </w:pPr>
      <w:rPr>
        <w:rFonts w:ascii="Arial" w:hAnsi="Arial" w:hint="default"/>
      </w:rPr>
    </w:lvl>
  </w:abstractNum>
  <w:abstractNum w:abstractNumId="21">
    <w:nsid w:val="2CD51DCB"/>
    <w:multiLevelType w:val="hybridMultilevel"/>
    <w:tmpl w:val="3CC477E6"/>
    <w:lvl w:ilvl="0" w:tplc="06424F3C">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2">
    <w:nsid w:val="2D3B60E2"/>
    <w:multiLevelType w:val="multilevel"/>
    <w:tmpl w:val="C7CC7AFC"/>
    <w:lvl w:ilvl="0">
      <w:start w:val="1"/>
      <w:numFmt w:val="decimal"/>
      <w:lvlText w:val="%1."/>
      <w:lvlJc w:val="left"/>
      <w:pPr>
        <w:ind w:left="360" w:hanging="360"/>
      </w:pPr>
    </w:lvl>
    <w:lvl w:ilvl="1">
      <w:start w:val="4"/>
      <w:numFmt w:val="decimal"/>
      <w:isLgl/>
      <w:lvlText w:val="%1.%2"/>
      <w:lvlJc w:val="left"/>
      <w:pPr>
        <w:ind w:left="540" w:hanging="54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2ED86093"/>
    <w:multiLevelType w:val="multilevel"/>
    <w:tmpl w:val="AAB8C972"/>
    <w:lvl w:ilvl="0">
      <w:start w:val="1"/>
      <w:numFmt w:val="decimal"/>
      <w:lvlText w:val="%1."/>
      <w:lvlJc w:val="left"/>
      <w:pPr>
        <w:tabs>
          <w:tab w:val="num" w:pos="1080"/>
        </w:tabs>
        <w:ind w:left="1080" w:hanging="360"/>
      </w:pPr>
      <w:rPr>
        <w:rFonts w:hint="default"/>
      </w:rPr>
    </w:lvl>
    <w:lvl w:ilvl="1">
      <w:start w:val="1"/>
      <w:numFmt w:val="decimal"/>
      <w:pStyle w:val="Style4"/>
      <w:lvlText w:val="%1.%2."/>
      <w:lvlJc w:val="left"/>
      <w:pPr>
        <w:tabs>
          <w:tab w:val="num" w:pos="1512"/>
        </w:tabs>
        <w:ind w:left="1512" w:hanging="432"/>
      </w:pPr>
      <w:rPr>
        <w:rFonts w:hint="default"/>
      </w:rPr>
    </w:lvl>
    <w:lvl w:ilvl="2">
      <w:start w:val="1"/>
      <w:numFmt w:val="decimal"/>
      <w:lvlRestart w:val="0"/>
      <w:lvlText w:val="%1.%2.%3."/>
      <w:lvlJc w:val="left"/>
      <w:pPr>
        <w:tabs>
          <w:tab w:val="num" w:pos="2160"/>
        </w:tabs>
        <w:ind w:left="1944" w:hanging="504"/>
      </w:pPr>
      <w:rPr>
        <w:rFonts w:hint="default"/>
      </w:rPr>
    </w:lvl>
    <w:lvl w:ilvl="3">
      <w:start w:val="1"/>
      <w:numFmt w:val="decimal"/>
      <w:lvlText w:val="%1.%2.%3.%4."/>
      <w:lvlJc w:val="left"/>
      <w:pPr>
        <w:tabs>
          <w:tab w:val="num" w:pos="288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960"/>
        </w:tabs>
        <w:ind w:left="3456" w:hanging="936"/>
      </w:pPr>
      <w:rPr>
        <w:rFonts w:hint="default"/>
      </w:rPr>
    </w:lvl>
    <w:lvl w:ilvl="6">
      <w:start w:val="1"/>
      <w:numFmt w:val="decimal"/>
      <w:lvlText w:val="%1.%2.%3.%4.%5.%6.%7."/>
      <w:lvlJc w:val="left"/>
      <w:pPr>
        <w:tabs>
          <w:tab w:val="num" w:pos="4680"/>
        </w:tabs>
        <w:ind w:left="3960" w:hanging="1080"/>
      </w:pPr>
      <w:rPr>
        <w:rFonts w:hint="default"/>
      </w:rPr>
    </w:lvl>
    <w:lvl w:ilvl="7">
      <w:start w:val="1"/>
      <w:numFmt w:val="decimal"/>
      <w:lvlText w:val="%1.%2.%3.%4.%5.%6.%7.%8."/>
      <w:lvlJc w:val="left"/>
      <w:pPr>
        <w:tabs>
          <w:tab w:val="num" w:pos="5040"/>
        </w:tabs>
        <w:ind w:left="4464" w:hanging="1224"/>
      </w:pPr>
      <w:rPr>
        <w:rFonts w:hint="default"/>
      </w:rPr>
    </w:lvl>
    <w:lvl w:ilvl="8">
      <w:start w:val="1"/>
      <w:numFmt w:val="decimal"/>
      <w:lvlText w:val="%1.%2.%3.%4.%5.%6.%7.%8.%9."/>
      <w:lvlJc w:val="left"/>
      <w:pPr>
        <w:tabs>
          <w:tab w:val="num" w:pos="5760"/>
        </w:tabs>
        <w:ind w:left="5040" w:hanging="1440"/>
      </w:pPr>
      <w:rPr>
        <w:rFonts w:hint="default"/>
      </w:rPr>
    </w:lvl>
  </w:abstractNum>
  <w:abstractNum w:abstractNumId="24">
    <w:nsid w:val="305748A1"/>
    <w:multiLevelType w:val="hybridMultilevel"/>
    <w:tmpl w:val="E07A2814"/>
    <w:lvl w:ilvl="0" w:tplc="84484B28">
      <w:start w:val="1"/>
      <w:numFmt w:val="bullet"/>
      <w:lvlText w:val="o"/>
      <w:lvlJc w:val="left"/>
      <w:pPr>
        <w:tabs>
          <w:tab w:val="num" w:pos="720"/>
        </w:tabs>
        <w:ind w:left="720" w:hanging="360"/>
      </w:pPr>
      <w:rPr>
        <w:rFonts w:ascii="Courier New" w:hAnsi="Courier New" w:hint="default"/>
      </w:rPr>
    </w:lvl>
    <w:lvl w:ilvl="1" w:tplc="32D6A2BC">
      <w:start w:val="1"/>
      <w:numFmt w:val="bullet"/>
      <w:lvlText w:val="•"/>
      <w:lvlJc w:val="left"/>
      <w:pPr>
        <w:tabs>
          <w:tab w:val="num" w:pos="1440"/>
        </w:tabs>
        <w:ind w:left="1440" w:hanging="360"/>
      </w:pPr>
      <w:rPr>
        <w:rFonts w:ascii="Arial" w:hAnsi="Arial" w:hint="default"/>
      </w:rPr>
    </w:lvl>
    <w:lvl w:ilvl="2" w:tplc="7BD8AF7E" w:tentative="1">
      <w:start w:val="1"/>
      <w:numFmt w:val="bullet"/>
      <w:lvlText w:val="•"/>
      <w:lvlJc w:val="left"/>
      <w:pPr>
        <w:tabs>
          <w:tab w:val="num" w:pos="2160"/>
        </w:tabs>
        <w:ind w:left="2160" w:hanging="360"/>
      </w:pPr>
      <w:rPr>
        <w:rFonts w:ascii="Arial" w:hAnsi="Arial" w:hint="default"/>
      </w:rPr>
    </w:lvl>
    <w:lvl w:ilvl="3" w:tplc="1E1C6AC0" w:tentative="1">
      <w:start w:val="1"/>
      <w:numFmt w:val="bullet"/>
      <w:lvlText w:val="•"/>
      <w:lvlJc w:val="left"/>
      <w:pPr>
        <w:tabs>
          <w:tab w:val="num" w:pos="2880"/>
        </w:tabs>
        <w:ind w:left="2880" w:hanging="360"/>
      </w:pPr>
      <w:rPr>
        <w:rFonts w:ascii="Arial" w:hAnsi="Arial" w:hint="default"/>
      </w:rPr>
    </w:lvl>
    <w:lvl w:ilvl="4" w:tplc="EA7EACDA" w:tentative="1">
      <w:start w:val="1"/>
      <w:numFmt w:val="bullet"/>
      <w:lvlText w:val="•"/>
      <w:lvlJc w:val="left"/>
      <w:pPr>
        <w:tabs>
          <w:tab w:val="num" w:pos="3600"/>
        </w:tabs>
        <w:ind w:left="3600" w:hanging="360"/>
      </w:pPr>
      <w:rPr>
        <w:rFonts w:ascii="Arial" w:hAnsi="Arial" w:hint="default"/>
      </w:rPr>
    </w:lvl>
    <w:lvl w:ilvl="5" w:tplc="BC78CFF4" w:tentative="1">
      <w:start w:val="1"/>
      <w:numFmt w:val="bullet"/>
      <w:lvlText w:val="•"/>
      <w:lvlJc w:val="left"/>
      <w:pPr>
        <w:tabs>
          <w:tab w:val="num" w:pos="4320"/>
        </w:tabs>
        <w:ind w:left="4320" w:hanging="360"/>
      </w:pPr>
      <w:rPr>
        <w:rFonts w:ascii="Arial" w:hAnsi="Arial" w:hint="default"/>
      </w:rPr>
    </w:lvl>
    <w:lvl w:ilvl="6" w:tplc="41A84286" w:tentative="1">
      <w:start w:val="1"/>
      <w:numFmt w:val="bullet"/>
      <w:lvlText w:val="•"/>
      <w:lvlJc w:val="left"/>
      <w:pPr>
        <w:tabs>
          <w:tab w:val="num" w:pos="5040"/>
        </w:tabs>
        <w:ind w:left="5040" w:hanging="360"/>
      </w:pPr>
      <w:rPr>
        <w:rFonts w:ascii="Arial" w:hAnsi="Arial" w:hint="default"/>
      </w:rPr>
    </w:lvl>
    <w:lvl w:ilvl="7" w:tplc="5E487EF0" w:tentative="1">
      <w:start w:val="1"/>
      <w:numFmt w:val="bullet"/>
      <w:lvlText w:val="•"/>
      <w:lvlJc w:val="left"/>
      <w:pPr>
        <w:tabs>
          <w:tab w:val="num" w:pos="5760"/>
        </w:tabs>
        <w:ind w:left="5760" w:hanging="360"/>
      </w:pPr>
      <w:rPr>
        <w:rFonts w:ascii="Arial" w:hAnsi="Arial" w:hint="default"/>
      </w:rPr>
    </w:lvl>
    <w:lvl w:ilvl="8" w:tplc="2A7671AE" w:tentative="1">
      <w:start w:val="1"/>
      <w:numFmt w:val="bullet"/>
      <w:lvlText w:val="•"/>
      <w:lvlJc w:val="left"/>
      <w:pPr>
        <w:tabs>
          <w:tab w:val="num" w:pos="6480"/>
        </w:tabs>
        <w:ind w:left="6480" w:hanging="360"/>
      </w:pPr>
      <w:rPr>
        <w:rFonts w:ascii="Arial" w:hAnsi="Arial" w:hint="default"/>
      </w:rPr>
    </w:lvl>
  </w:abstractNum>
  <w:abstractNum w:abstractNumId="25">
    <w:nsid w:val="31E13D63"/>
    <w:multiLevelType w:val="hybridMultilevel"/>
    <w:tmpl w:val="8D4AB5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34362D70"/>
    <w:multiLevelType w:val="hybridMultilevel"/>
    <w:tmpl w:val="B63235A0"/>
    <w:lvl w:ilvl="0" w:tplc="B97EB88E">
      <w:start w:val="1"/>
      <w:numFmt w:val="bullet"/>
      <w:lvlText w:val="•"/>
      <w:lvlJc w:val="left"/>
      <w:pPr>
        <w:tabs>
          <w:tab w:val="num" w:pos="720"/>
        </w:tabs>
        <w:ind w:left="720" w:hanging="360"/>
      </w:pPr>
      <w:rPr>
        <w:rFonts w:ascii="Arial" w:hAnsi="Arial" w:hint="default"/>
      </w:rPr>
    </w:lvl>
    <w:lvl w:ilvl="1" w:tplc="C784985A" w:tentative="1">
      <w:start w:val="1"/>
      <w:numFmt w:val="bullet"/>
      <w:lvlText w:val="•"/>
      <w:lvlJc w:val="left"/>
      <w:pPr>
        <w:tabs>
          <w:tab w:val="num" w:pos="1440"/>
        </w:tabs>
        <w:ind w:left="1440" w:hanging="360"/>
      </w:pPr>
      <w:rPr>
        <w:rFonts w:ascii="Arial" w:hAnsi="Arial" w:hint="default"/>
      </w:rPr>
    </w:lvl>
    <w:lvl w:ilvl="2" w:tplc="63CACBBE" w:tentative="1">
      <w:start w:val="1"/>
      <w:numFmt w:val="bullet"/>
      <w:lvlText w:val="•"/>
      <w:lvlJc w:val="left"/>
      <w:pPr>
        <w:tabs>
          <w:tab w:val="num" w:pos="2160"/>
        </w:tabs>
        <w:ind w:left="2160" w:hanging="360"/>
      </w:pPr>
      <w:rPr>
        <w:rFonts w:ascii="Arial" w:hAnsi="Arial" w:hint="default"/>
      </w:rPr>
    </w:lvl>
    <w:lvl w:ilvl="3" w:tplc="D6DEB62E" w:tentative="1">
      <w:start w:val="1"/>
      <w:numFmt w:val="bullet"/>
      <w:lvlText w:val="•"/>
      <w:lvlJc w:val="left"/>
      <w:pPr>
        <w:tabs>
          <w:tab w:val="num" w:pos="2880"/>
        </w:tabs>
        <w:ind w:left="2880" w:hanging="360"/>
      </w:pPr>
      <w:rPr>
        <w:rFonts w:ascii="Arial" w:hAnsi="Arial" w:hint="default"/>
      </w:rPr>
    </w:lvl>
    <w:lvl w:ilvl="4" w:tplc="A210C3D8" w:tentative="1">
      <w:start w:val="1"/>
      <w:numFmt w:val="bullet"/>
      <w:lvlText w:val="•"/>
      <w:lvlJc w:val="left"/>
      <w:pPr>
        <w:tabs>
          <w:tab w:val="num" w:pos="3600"/>
        </w:tabs>
        <w:ind w:left="3600" w:hanging="360"/>
      </w:pPr>
      <w:rPr>
        <w:rFonts w:ascii="Arial" w:hAnsi="Arial" w:hint="default"/>
      </w:rPr>
    </w:lvl>
    <w:lvl w:ilvl="5" w:tplc="F1E0E740" w:tentative="1">
      <w:start w:val="1"/>
      <w:numFmt w:val="bullet"/>
      <w:lvlText w:val="•"/>
      <w:lvlJc w:val="left"/>
      <w:pPr>
        <w:tabs>
          <w:tab w:val="num" w:pos="4320"/>
        </w:tabs>
        <w:ind w:left="4320" w:hanging="360"/>
      </w:pPr>
      <w:rPr>
        <w:rFonts w:ascii="Arial" w:hAnsi="Arial" w:hint="default"/>
      </w:rPr>
    </w:lvl>
    <w:lvl w:ilvl="6" w:tplc="0332F3EE" w:tentative="1">
      <w:start w:val="1"/>
      <w:numFmt w:val="bullet"/>
      <w:lvlText w:val="•"/>
      <w:lvlJc w:val="left"/>
      <w:pPr>
        <w:tabs>
          <w:tab w:val="num" w:pos="5040"/>
        </w:tabs>
        <w:ind w:left="5040" w:hanging="360"/>
      </w:pPr>
      <w:rPr>
        <w:rFonts w:ascii="Arial" w:hAnsi="Arial" w:hint="default"/>
      </w:rPr>
    </w:lvl>
    <w:lvl w:ilvl="7" w:tplc="A7260128" w:tentative="1">
      <w:start w:val="1"/>
      <w:numFmt w:val="bullet"/>
      <w:lvlText w:val="•"/>
      <w:lvlJc w:val="left"/>
      <w:pPr>
        <w:tabs>
          <w:tab w:val="num" w:pos="5760"/>
        </w:tabs>
        <w:ind w:left="5760" w:hanging="360"/>
      </w:pPr>
      <w:rPr>
        <w:rFonts w:ascii="Arial" w:hAnsi="Arial" w:hint="default"/>
      </w:rPr>
    </w:lvl>
    <w:lvl w:ilvl="8" w:tplc="97400786" w:tentative="1">
      <w:start w:val="1"/>
      <w:numFmt w:val="bullet"/>
      <w:lvlText w:val="•"/>
      <w:lvlJc w:val="left"/>
      <w:pPr>
        <w:tabs>
          <w:tab w:val="num" w:pos="6480"/>
        </w:tabs>
        <w:ind w:left="6480" w:hanging="360"/>
      </w:pPr>
      <w:rPr>
        <w:rFonts w:ascii="Arial" w:hAnsi="Arial" w:hint="default"/>
      </w:rPr>
    </w:lvl>
  </w:abstractNum>
  <w:abstractNum w:abstractNumId="27">
    <w:nsid w:val="3510766C"/>
    <w:multiLevelType w:val="hybridMultilevel"/>
    <w:tmpl w:val="17264AFE"/>
    <w:lvl w:ilvl="0" w:tplc="2C16BB9E">
      <w:start w:val="2"/>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nsid w:val="36447EC7"/>
    <w:multiLevelType w:val="hybridMultilevel"/>
    <w:tmpl w:val="C566915C"/>
    <w:lvl w:ilvl="0" w:tplc="A4CA7C72">
      <w:start w:val="206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86C3B71"/>
    <w:multiLevelType w:val="hybridMultilevel"/>
    <w:tmpl w:val="33887388"/>
    <w:lvl w:ilvl="0" w:tplc="CC00B35A">
      <w:start w:val="1"/>
      <w:numFmt w:val="bullet"/>
      <w:lvlText w:val=""/>
      <w:lvlJc w:val="left"/>
      <w:pPr>
        <w:tabs>
          <w:tab w:val="num" w:pos="360"/>
        </w:tabs>
        <w:ind w:left="360" w:hanging="360"/>
      </w:pPr>
      <w:rPr>
        <w:rFonts w:ascii="Wingdings" w:hAnsi="Wingdings" w:hint="default"/>
      </w:rPr>
    </w:lvl>
    <w:lvl w:ilvl="1" w:tplc="FB0E0A96" w:tentative="1">
      <w:start w:val="1"/>
      <w:numFmt w:val="bullet"/>
      <w:lvlText w:val=""/>
      <w:lvlJc w:val="left"/>
      <w:pPr>
        <w:tabs>
          <w:tab w:val="num" w:pos="1080"/>
        </w:tabs>
        <w:ind w:left="1080" w:hanging="360"/>
      </w:pPr>
      <w:rPr>
        <w:rFonts w:ascii="Wingdings" w:hAnsi="Wingdings" w:hint="default"/>
      </w:rPr>
    </w:lvl>
    <w:lvl w:ilvl="2" w:tplc="63229282" w:tentative="1">
      <w:start w:val="1"/>
      <w:numFmt w:val="bullet"/>
      <w:lvlText w:val=""/>
      <w:lvlJc w:val="left"/>
      <w:pPr>
        <w:tabs>
          <w:tab w:val="num" w:pos="1800"/>
        </w:tabs>
        <w:ind w:left="1800" w:hanging="360"/>
      </w:pPr>
      <w:rPr>
        <w:rFonts w:ascii="Wingdings" w:hAnsi="Wingdings" w:hint="default"/>
      </w:rPr>
    </w:lvl>
    <w:lvl w:ilvl="3" w:tplc="2A5C7AEE" w:tentative="1">
      <w:start w:val="1"/>
      <w:numFmt w:val="bullet"/>
      <w:lvlText w:val=""/>
      <w:lvlJc w:val="left"/>
      <w:pPr>
        <w:tabs>
          <w:tab w:val="num" w:pos="2520"/>
        </w:tabs>
        <w:ind w:left="2520" w:hanging="360"/>
      </w:pPr>
      <w:rPr>
        <w:rFonts w:ascii="Wingdings" w:hAnsi="Wingdings" w:hint="default"/>
      </w:rPr>
    </w:lvl>
    <w:lvl w:ilvl="4" w:tplc="6A42CBBE" w:tentative="1">
      <w:start w:val="1"/>
      <w:numFmt w:val="bullet"/>
      <w:lvlText w:val=""/>
      <w:lvlJc w:val="left"/>
      <w:pPr>
        <w:tabs>
          <w:tab w:val="num" w:pos="3240"/>
        </w:tabs>
        <w:ind w:left="3240" w:hanging="360"/>
      </w:pPr>
      <w:rPr>
        <w:rFonts w:ascii="Wingdings" w:hAnsi="Wingdings" w:hint="default"/>
      </w:rPr>
    </w:lvl>
    <w:lvl w:ilvl="5" w:tplc="B4B2AE8C" w:tentative="1">
      <w:start w:val="1"/>
      <w:numFmt w:val="bullet"/>
      <w:lvlText w:val=""/>
      <w:lvlJc w:val="left"/>
      <w:pPr>
        <w:tabs>
          <w:tab w:val="num" w:pos="3960"/>
        </w:tabs>
        <w:ind w:left="3960" w:hanging="360"/>
      </w:pPr>
      <w:rPr>
        <w:rFonts w:ascii="Wingdings" w:hAnsi="Wingdings" w:hint="default"/>
      </w:rPr>
    </w:lvl>
    <w:lvl w:ilvl="6" w:tplc="BC4E7B06" w:tentative="1">
      <w:start w:val="1"/>
      <w:numFmt w:val="bullet"/>
      <w:lvlText w:val=""/>
      <w:lvlJc w:val="left"/>
      <w:pPr>
        <w:tabs>
          <w:tab w:val="num" w:pos="4680"/>
        </w:tabs>
        <w:ind w:left="4680" w:hanging="360"/>
      </w:pPr>
      <w:rPr>
        <w:rFonts w:ascii="Wingdings" w:hAnsi="Wingdings" w:hint="default"/>
      </w:rPr>
    </w:lvl>
    <w:lvl w:ilvl="7" w:tplc="01880B22" w:tentative="1">
      <w:start w:val="1"/>
      <w:numFmt w:val="bullet"/>
      <w:lvlText w:val=""/>
      <w:lvlJc w:val="left"/>
      <w:pPr>
        <w:tabs>
          <w:tab w:val="num" w:pos="5400"/>
        </w:tabs>
        <w:ind w:left="5400" w:hanging="360"/>
      </w:pPr>
      <w:rPr>
        <w:rFonts w:ascii="Wingdings" w:hAnsi="Wingdings" w:hint="default"/>
      </w:rPr>
    </w:lvl>
    <w:lvl w:ilvl="8" w:tplc="9D6A7E2C" w:tentative="1">
      <w:start w:val="1"/>
      <w:numFmt w:val="bullet"/>
      <w:lvlText w:val=""/>
      <w:lvlJc w:val="left"/>
      <w:pPr>
        <w:tabs>
          <w:tab w:val="num" w:pos="6120"/>
        </w:tabs>
        <w:ind w:left="6120" w:hanging="360"/>
      </w:pPr>
      <w:rPr>
        <w:rFonts w:ascii="Wingdings" w:hAnsi="Wingdings" w:hint="default"/>
      </w:rPr>
    </w:lvl>
  </w:abstractNum>
  <w:abstractNum w:abstractNumId="30">
    <w:nsid w:val="38FE1998"/>
    <w:multiLevelType w:val="multilevel"/>
    <w:tmpl w:val="CF300322"/>
    <w:lvl w:ilvl="0">
      <w:start w:val="1"/>
      <w:numFmt w:val="decimal"/>
      <w:lvlText w:val="%1."/>
      <w:lvlJc w:val="left"/>
      <w:pPr>
        <w:ind w:left="360" w:hanging="360"/>
      </w:pPr>
      <w:rPr>
        <w:rFonts w:hint="default"/>
      </w:rPr>
    </w:lvl>
    <w:lvl w:ilvl="1">
      <w:start w:val="4"/>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nsid w:val="3C222D16"/>
    <w:multiLevelType w:val="hybridMultilevel"/>
    <w:tmpl w:val="DC24E91E"/>
    <w:lvl w:ilvl="0" w:tplc="EA5C645C">
      <w:start w:val="1"/>
      <w:numFmt w:val="bullet"/>
      <w:lvlText w:val="•"/>
      <w:lvlJc w:val="left"/>
      <w:pPr>
        <w:tabs>
          <w:tab w:val="num" w:pos="720"/>
        </w:tabs>
        <w:ind w:left="720" w:hanging="360"/>
      </w:pPr>
      <w:rPr>
        <w:rFonts w:ascii="Arial" w:hAnsi="Arial" w:hint="default"/>
      </w:rPr>
    </w:lvl>
    <w:lvl w:ilvl="1" w:tplc="9C447EF8" w:tentative="1">
      <w:start w:val="1"/>
      <w:numFmt w:val="bullet"/>
      <w:lvlText w:val="•"/>
      <w:lvlJc w:val="left"/>
      <w:pPr>
        <w:tabs>
          <w:tab w:val="num" w:pos="1440"/>
        </w:tabs>
        <w:ind w:left="1440" w:hanging="360"/>
      </w:pPr>
      <w:rPr>
        <w:rFonts w:ascii="Arial" w:hAnsi="Arial" w:hint="default"/>
      </w:rPr>
    </w:lvl>
    <w:lvl w:ilvl="2" w:tplc="6E18FBB0" w:tentative="1">
      <w:start w:val="1"/>
      <w:numFmt w:val="bullet"/>
      <w:lvlText w:val="•"/>
      <w:lvlJc w:val="left"/>
      <w:pPr>
        <w:tabs>
          <w:tab w:val="num" w:pos="2160"/>
        </w:tabs>
        <w:ind w:left="2160" w:hanging="360"/>
      </w:pPr>
      <w:rPr>
        <w:rFonts w:ascii="Arial" w:hAnsi="Arial" w:hint="default"/>
      </w:rPr>
    </w:lvl>
    <w:lvl w:ilvl="3" w:tplc="2848B588" w:tentative="1">
      <w:start w:val="1"/>
      <w:numFmt w:val="bullet"/>
      <w:lvlText w:val="•"/>
      <w:lvlJc w:val="left"/>
      <w:pPr>
        <w:tabs>
          <w:tab w:val="num" w:pos="2880"/>
        </w:tabs>
        <w:ind w:left="2880" w:hanging="360"/>
      </w:pPr>
      <w:rPr>
        <w:rFonts w:ascii="Arial" w:hAnsi="Arial" w:hint="default"/>
      </w:rPr>
    </w:lvl>
    <w:lvl w:ilvl="4" w:tplc="BA6898C6" w:tentative="1">
      <w:start w:val="1"/>
      <w:numFmt w:val="bullet"/>
      <w:lvlText w:val="•"/>
      <w:lvlJc w:val="left"/>
      <w:pPr>
        <w:tabs>
          <w:tab w:val="num" w:pos="3600"/>
        </w:tabs>
        <w:ind w:left="3600" w:hanging="360"/>
      </w:pPr>
      <w:rPr>
        <w:rFonts w:ascii="Arial" w:hAnsi="Arial" w:hint="default"/>
      </w:rPr>
    </w:lvl>
    <w:lvl w:ilvl="5" w:tplc="641E3A5E" w:tentative="1">
      <w:start w:val="1"/>
      <w:numFmt w:val="bullet"/>
      <w:lvlText w:val="•"/>
      <w:lvlJc w:val="left"/>
      <w:pPr>
        <w:tabs>
          <w:tab w:val="num" w:pos="4320"/>
        </w:tabs>
        <w:ind w:left="4320" w:hanging="360"/>
      </w:pPr>
      <w:rPr>
        <w:rFonts w:ascii="Arial" w:hAnsi="Arial" w:hint="default"/>
      </w:rPr>
    </w:lvl>
    <w:lvl w:ilvl="6" w:tplc="98D6B7E2" w:tentative="1">
      <w:start w:val="1"/>
      <w:numFmt w:val="bullet"/>
      <w:lvlText w:val="•"/>
      <w:lvlJc w:val="left"/>
      <w:pPr>
        <w:tabs>
          <w:tab w:val="num" w:pos="5040"/>
        </w:tabs>
        <w:ind w:left="5040" w:hanging="360"/>
      </w:pPr>
      <w:rPr>
        <w:rFonts w:ascii="Arial" w:hAnsi="Arial" w:hint="default"/>
      </w:rPr>
    </w:lvl>
    <w:lvl w:ilvl="7" w:tplc="C7D607CA" w:tentative="1">
      <w:start w:val="1"/>
      <w:numFmt w:val="bullet"/>
      <w:lvlText w:val="•"/>
      <w:lvlJc w:val="left"/>
      <w:pPr>
        <w:tabs>
          <w:tab w:val="num" w:pos="5760"/>
        </w:tabs>
        <w:ind w:left="5760" w:hanging="360"/>
      </w:pPr>
      <w:rPr>
        <w:rFonts w:ascii="Arial" w:hAnsi="Arial" w:hint="default"/>
      </w:rPr>
    </w:lvl>
    <w:lvl w:ilvl="8" w:tplc="35D21F44" w:tentative="1">
      <w:start w:val="1"/>
      <w:numFmt w:val="bullet"/>
      <w:lvlText w:val="•"/>
      <w:lvlJc w:val="left"/>
      <w:pPr>
        <w:tabs>
          <w:tab w:val="num" w:pos="6480"/>
        </w:tabs>
        <w:ind w:left="6480" w:hanging="360"/>
      </w:pPr>
      <w:rPr>
        <w:rFonts w:ascii="Arial" w:hAnsi="Arial" w:hint="default"/>
      </w:rPr>
    </w:lvl>
  </w:abstractNum>
  <w:abstractNum w:abstractNumId="32">
    <w:nsid w:val="3CB11579"/>
    <w:multiLevelType w:val="hybridMultilevel"/>
    <w:tmpl w:val="EF1A7F96"/>
    <w:lvl w:ilvl="0" w:tplc="389AF764">
      <w:start w:val="1"/>
      <w:numFmt w:val="bullet"/>
      <w:lvlText w:val=""/>
      <w:lvlJc w:val="left"/>
      <w:pPr>
        <w:tabs>
          <w:tab w:val="num" w:pos="720"/>
        </w:tabs>
        <w:ind w:left="720" w:hanging="360"/>
      </w:pPr>
      <w:rPr>
        <w:rFonts w:ascii="Wingdings 2" w:hAnsi="Wingdings 2" w:hint="default"/>
      </w:rPr>
    </w:lvl>
    <w:lvl w:ilvl="1" w:tplc="511E7FC8">
      <w:start w:val="2534"/>
      <w:numFmt w:val="bullet"/>
      <w:lvlText w:val=""/>
      <w:lvlJc w:val="left"/>
      <w:pPr>
        <w:tabs>
          <w:tab w:val="num" w:pos="1440"/>
        </w:tabs>
        <w:ind w:left="1440" w:hanging="360"/>
      </w:pPr>
      <w:rPr>
        <w:rFonts w:ascii="Wingdings 2" w:hAnsi="Wingdings 2" w:hint="default"/>
      </w:rPr>
    </w:lvl>
    <w:lvl w:ilvl="2" w:tplc="7C32119C" w:tentative="1">
      <w:start w:val="1"/>
      <w:numFmt w:val="bullet"/>
      <w:lvlText w:val=""/>
      <w:lvlJc w:val="left"/>
      <w:pPr>
        <w:tabs>
          <w:tab w:val="num" w:pos="2160"/>
        </w:tabs>
        <w:ind w:left="2160" w:hanging="360"/>
      </w:pPr>
      <w:rPr>
        <w:rFonts w:ascii="Wingdings 2" w:hAnsi="Wingdings 2" w:hint="default"/>
      </w:rPr>
    </w:lvl>
    <w:lvl w:ilvl="3" w:tplc="146E2E76" w:tentative="1">
      <w:start w:val="1"/>
      <w:numFmt w:val="bullet"/>
      <w:lvlText w:val=""/>
      <w:lvlJc w:val="left"/>
      <w:pPr>
        <w:tabs>
          <w:tab w:val="num" w:pos="2880"/>
        </w:tabs>
        <w:ind w:left="2880" w:hanging="360"/>
      </w:pPr>
      <w:rPr>
        <w:rFonts w:ascii="Wingdings 2" w:hAnsi="Wingdings 2" w:hint="default"/>
      </w:rPr>
    </w:lvl>
    <w:lvl w:ilvl="4" w:tplc="D7D6B21E" w:tentative="1">
      <w:start w:val="1"/>
      <w:numFmt w:val="bullet"/>
      <w:lvlText w:val=""/>
      <w:lvlJc w:val="left"/>
      <w:pPr>
        <w:tabs>
          <w:tab w:val="num" w:pos="3600"/>
        </w:tabs>
        <w:ind w:left="3600" w:hanging="360"/>
      </w:pPr>
      <w:rPr>
        <w:rFonts w:ascii="Wingdings 2" w:hAnsi="Wingdings 2" w:hint="default"/>
      </w:rPr>
    </w:lvl>
    <w:lvl w:ilvl="5" w:tplc="A9CC6736" w:tentative="1">
      <w:start w:val="1"/>
      <w:numFmt w:val="bullet"/>
      <w:lvlText w:val=""/>
      <w:lvlJc w:val="left"/>
      <w:pPr>
        <w:tabs>
          <w:tab w:val="num" w:pos="4320"/>
        </w:tabs>
        <w:ind w:left="4320" w:hanging="360"/>
      </w:pPr>
      <w:rPr>
        <w:rFonts w:ascii="Wingdings 2" w:hAnsi="Wingdings 2" w:hint="default"/>
      </w:rPr>
    </w:lvl>
    <w:lvl w:ilvl="6" w:tplc="E8F6C40E" w:tentative="1">
      <w:start w:val="1"/>
      <w:numFmt w:val="bullet"/>
      <w:lvlText w:val=""/>
      <w:lvlJc w:val="left"/>
      <w:pPr>
        <w:tabs>
          <w:tab w:val="num" w:pos="5040"/>
        </w:tabs>
        <w:ind w:left="5040" w:hanging="360"/>
      </w:pPr>
      <w:rPr>
        <w:rFonts w:ascii="Wingdings 2" w:hAnsi="Wingdings 2" w:hint="default"/>
      </w:rPr>
    </w:lvl>
    <w:lvl w:ilvl="7" w:tplc="CF0EEC30" w:tentative="1">
      <w:start w:val="1"/>
      <w:numFmt w:val="bullet"/>
      <w:lvlText w:val=""/>
      <w:lvlJc w:val="left"/>
      <w:pPr>
        <w:tabs>
          <w:tab w:val="num" w:pos="5760"/>
        </w:tabs>
        <w:ind w:left="5760" w:hanging="360"/>
      </w:pPr>
      <w:rPr>
        <w:rFonts w:ascii="Wingdings 2" w:hAnsi="Wingdings 2" w:hint="default"/>
      </w:rPr>
    </w:lvl>
    <w:lvl w:ilvl="8" w:tplc="9D58A442" w:tentative="1">
      <w:start w:val="1"/>
      <w:numFmt w:val="bullet"/>
      <w:lvlText w:val=""/>
      <w:lvlJc w:val="left"/>
      <w:pPr>
        <w:tabs>
          <w:tab w:val="num" w:pos="6480"/>
        </w:tabs>
        <w:ind w:left="6480" w:hanging="360"/>
      </w:pPr>
      <w:rPr>
        <w:rFonts w:ascii="Wingdings 2" w:hAnsi="Wingdings 2" w:hint="default"/>
      </w:rPr>
    </w:lvl>
  </w:abstractNum>
  <w:abstractNum w:abstractNumId="33">
    <w:nsid w:val="3F4E48EC"/>
    <w:multiLevelType w:val="multilevel"/>
    <w:tmpl w:val="B2F4B030"/>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bullet"/>
      <w:lvlText w:val=""/>
      <w:lvlJc w:val="left"/>
      <w:pPr>
        <w:ind w:left="1080" w:hanging="360"/>
      </w:pPr>
      <w:rPr>
        <w:rFonts w:ascii="Symbol" w:hAnsi="Symbol" w:hint="default"/>
      </w:rPr>
    </w:lvl>
    <w:lvl w:ilvl="3">
      <w:start w:val="1"/>
      <w:numFmt w:val="decimal"/>
      <w:pStyle w:val="EYBodyNumbered"/>
      <w:lvlText w:val="%4."/>
      <w:lvlJc w:val="left"/>
      <w:pPr>
        <w:ind w:left="450" w:hanging="360"/>
      </w:pPr>
      <w:rPr>
        <w:rFonts w:hint="default"/>
        <w:b/>
        <w:i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nsid w:val="4154670F"/>
    <w:multiLevelType w:val="hybridMultilevel"/>
    <w:tmpl w:val="485AF224"/>
    <w:lvl w:ilvl="0" w:tplc="018A80BC">
      <w:start w:val="5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43931E76"/>
    <w:multiLevelType w:val="hybridMultilevel"/>
    <w:tmpl w:val="2196B7F6"/>
    <w:lvl w:ilvl="0" w:tplc="48AA071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44507FB2"/>
    <w:multiLevelType w:val="hybridMultilevel"/>
    <w:tmpl w:val="38EAB0E2"/>
    <w:lvl w:ilvl="0" w:tplc="5B9286A6">
      <w:start w:val="1"/>
      <w:numFmt w:val="bullet"/>
      <w:lvlText w:val="•"/>
      <w:lvlJc w:val="left"/>
      <w:pPr>
        <w:tabs>
          <w:tab w:val="num" w:pos="720"/>
        </w:tabs>
        <w:ind w:left="720" w:hanging="360"/>
      </w:pPr>
      <w:rPr>
        <w:rFonts w:ascii="Arial" w:hAnsi="Arial" w:hint="default"/>
      </w:rPr>
    </w:lvl>
    <w:lvl w:ilvl="1" w:tplc="3856AD8C" w:tentative="1">
      <w:start w:val="1"/>
      <w:numFmt w:val="bullet"/>
      <w:lvlText w:val="•"/>
      <w:lvlJc w:val="left"/>
      <w:pPr>
        <w:tabs>
          <w:tab w:val="num" w:pos="1440"/>
        </w:tabs>
        <w:ind w:left="1440" w:hanging="360"/>
      </w:pPr>
      <w:rPr>
        <w:rFonts w:ascii="Arial" w:hAnsi="Arial" w:hint="default"/>
      </w:rPr>
    </w:lvl>
    <w:lvl w:ilvl="2" w:tplc="4A54CCEA" w:tentative="1">
      <w:start w:val="1"/>
      <w:numFmt w:val="bullet"/>
      <w:lvlText w:val="•"/>
      <w:lvlJc w:val="left"/>
      <w:pPr>
        <w:tabs>
          <w:tab w:val="num" w:pos="2160"/>
        </w:tabs>
        <w:ind w:left="2160" w:hanging="360"/>
      </w:pPr>
      <w:rPr>
        <w:rFonts w:ascii="Arial" w:hAnsi="Arial" w:hint="default"/>
      </w:rPr>
    </w:lvl>
    <w:lvl w:ilvl="3" w:tplc="A2D8CFF0" w:tentative="1">
      <w:start w:val="1"/>
      <w:numFmt w:val="bullet"/>
      <w:lvlText w:val="•"/>
      <w:lvlJc w:val="left"/>
      <w:pPr>
        <w:tabs>
          <w:tab w:val="num" w:pos="2880"/>
        </w:tabs>
        <w:ind w:left="2880" w:hanging="360"/>
      </w:pPr>
      <w:rPr>
        <w:rFonts w:ascii="Arial" w:hAnsi="Arial" w:hint="default"/>
      </w:rPr>
    </w:lvl>
    <w:lvl w:ilvl="4" w:tplc="A39E7BD2" w:tentative="1">
      <w:start w:val="1"/>
      <w:numFmt w:val="bullet"/>
      <w:lvlText w:val="•"/>
      <w:lvlJc w:val="left"/>
      <w:pPr>
        <w:tabs>
          <w:tab w:val="num" w:pos="3600"/>
        </w:tabs>
        <w:ind w:left="3600" w:hanging="360"/>
      </w:pPr>
      <w:rPr>
        <w:rFonts w:ascii="Arial" w:hAnsi="Arial" w:hint="default"/>
      </w:rPr>
    </w:lvl>
    <w:lvl w:ilvl="5" w:tplc="90DCB620" w:tentative="1">
      <w:start w:val="1"/>
      <w:numFmt w:val="bullet"/>
      <w:lvlText w:val="•"/>
      <w:lvlJc w:val="left"/>
      <w:pPr>
        <w:tabs>
          <w:tab w:val="num" w:pos="4320"/>
        </w:tabs>
        <w:ind w:left="4320" w:hanging="360"/>
      </w:pPr>
      <w:rPr>
        <w:rFonts w:ascii="Arial" w:hAnsi="Arial" w:hint="default"/>
      </w:rPr>
    </w:lvl>
    <w:lvl w:ilvl="6" w:tplc="758AB68E" w:tentative="1">
      <w:start w:val="1"/>
      <w:numFmt w:val="bullet"/>
      <w:lvlText w:val="•"/>
      <w:lvlJc w:val="left"/>
      <w:pPr>
        <w:tabs>
          <w:tab w:val="num" w:pos="5040"/>
        </w:tabs>
        <w:ind w:left="5040" w:hanging="360"/>
      </w:pPr>
      <w:rPr>
        <w:rFonts w:ascii="Arial" w:hAnsi="Arial" w:hint="default"/>
      </w:rPr>
    </w:lvl>
    <w:lvl w:ilvl="7" w:tplc="DB0ACF00" w:tentative="1">
      <w:start w:val="1"/>
      <w:numFmt w:val="bullet"/>
      <w:lvlText w:val="•"/>
      <w:lvlJc w:val="left"/>
      <w:pPr>
        <w:tabs>
          <w:tab w:val="num" w:pos="5760"/>
        </w:tabs>
        <w:ind w:left="5760" w:hanging="360"/>
      </w:pPr>
      <w:rPr>
        <w:rFonts w:ascii="Arial" w:hAnsi="Arial" w:hint="default"/>
      </w:rPr>
    </w:lvl>
    <w:lvl w:ilvl="8" w:tplc="DE94812E" w:tentative="1">
      <w:start w:val="1"/>
      <w:numFmt w:val="bullet"/>
      <w:lvlText w:val="•"/>
      <w:lvlJc w:val="left"/>
      <w:pPr>
        <w:tabs>
          <w:tab w:val="num" w:pos="6480"/>
        </w:tabs>
        <w:ind w:left="6480" w:hanging="360"/>
      </w:pPr>
      <w:rPr>
        <w:rFonts w:ascii="Arial" w:hAnsi="Arial" w:hint="default"/>
      </w:rPr>
    </w:lvl>
  </w:abstractNum>
  <w:abstractNum w:abstractNumId="37">
    <w:nsid w:val="446A655C"/>
    <w:multiLevelType w:val="hybridMultilevel"/>
    <w:tmpl w:val="AF1655A4"/>
    <w:lvl w:ilvl="0" w:tplc="040C000F">
      <w:start w:val="1"/>
      <w:numFmt w:val="bullet"/>
      <w:pStyle w:val="Listepuces"/>
      <w:lvlText w:val=""/>
      <w:lvlJc w:val="left"/>
      <w:pPr>
        <w:tabs>
          <w:tab w:val="num" w:pos="360"/>
        </w:tabs>
        <w:ind w:left="0" w:firstLine="0"/>
      </w:pPr>
      <w:rPr>
        <w:rFonts w:ascii="Symbol" w:hAnsi="Symbol" w:hint="default"/>
      </w:rPr>
    </w:lvl>
    <w:lvl w:ilvl="1" w:tplc="040C0019">
      <w:start w:val="1"/>
      <w:numFmt w:val="bullet"/>
      <w:lvlText w:val="o"/>
      <w:lvlJc w:val="left"/>
      <w:pPr>
        <w:tabs>
          <w:tab w:val="num" w:pos="1440"/>
        </w:tabs>
        <w:ind w:left="1440" w:hanging="360"/>
      </w:pPr>
      <w:rPr>
        <w:rFonts w:ascii="Courier New" w:hAnsi="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38">
    <w:nsid w:val="46A30C20"/>
    <w:multiLevelType w:val="hybridMultilevel"/>
    <w:tmpl w:val="BB66CC4C"/>
    <w:lvl w:ilvl="0" w:tplc="10945FFE">
      <w:start w:val="1"/>
      <w:numFmt w:val="bullet"/>
      <w:lvlText w:val=""/>
      <w:lvlJc w:val="left"/>
      <w:pPr>
        <w:tabs>
          <w:tab w:val="num" w:pos="720"/>
        </w:tabs>
        <w:ind w:left="720" w:hanging="360"/>
      </w:pPr>
      <w:rPr>
        <w:rFonts w:ascii="Wingdings" w:hAnsi="Wingdings" w:hint="default"/>
      </w:rPr>
    </w:lvl>
    <w:lvl w:ilvl="1" w:tplc="EB689840" w:tentative="1">
      <w:start w:val="1"/>
      <w:numFmt w:val="bullet"/>
      <w:lvlText w:val=""/>
      <w:lvlJc w:val="left"/>
      <w:pPr>
        <w:tabs>
          <w:tab w:val="num" w:pos="1440"/>
        </w:tabs>
        <w:ind w:left="1440" w:hanging="360"/>
      </w:pPr>
      <w:rPr>
        <w:rFonts w:ascii="Wingdings" w:hAnsi="Wingdings" w:hint="default"/>
      </w:rPr>
    </w:lvl>
    <w:lvl w:ilvl="2" w:tplc="6C4C1610" w:tentative="1">
      <w:start w:val="1"/>
      <w:numFmt w:val="bullet"/>
      <w:lvlText w:val=""/>
      <w:lvlJc w:val="left"/>
      <w:pPr>
        <w:tabs>
          <w:tab w:val="num" w:pos="2160"/>
        </w:tabs>
        <w:ind w:left="2160" w:hanging="360"/>
      </w:pPr>
      <w:rPr>
        <w:rFonts w:ascii="Wingdings" w:hAnsi="Wingdings" w:hint="default"/>
      </w:rPr>
    </w:lvl>
    <w:lvl w:ilvl="3" w:tplc="E4B23F7C" w:tentative="1">
      <w:start w:val="1"/>
      <w:numFmt w:val="bullet"/>
      <w:lvlText w:val=""/>
      <w:lvlJc w:val="left"/>
      <w:pPr>
        <w:tabs>
          <w:tab w:val="num" w:pos="2880"/>
        </w:tabs>
        <w:ind w:left="2880" w:hanging="360"/>
      </w:pPr>
      <w:rPr>
        <w:rFonts w:ascii="Wingdings" w:hAnsi="Wingdings" w:hint="default"/>
      </w:rPr>
    </w:lvl>
    <w:lvl w:ilvl="4" w:tplc="C5F0FA86" w:tentative="1">
      <w:start w:val="1"/>
      <w:numFmt w:val="bullet"/>
      <w:lvlText w:val=""/>
      <w:lvlJc w:val="left"/>
      <w:pPr>
        <w:tabs>
          <w:tab w:val="num" w:pos="3600"/>
        </w:tabs>
        <w:ind w:left="3600" w:hanging="360"/>
      </w:pPr>
      <w:rPr>
        <w:rFonts w:ascii="Wingdings" w:hAnsi="Wingdings" w:hint="default"/>
      </w:rPr>
    </w:lvl>
    <w:lvl w:ilvl="5" w:tplc="7152F938" w:tentative="1">
      <w:start w:val="1"/>
      <w:numFmt w:val="bullet"/>
      <w:lvlText w:val=""/>
      <w:lvlJc w:val="left"/>
      <w:pPr>
        <w:tabs>
          <w:tab w:val="num" w:pos="4320"/>
        </w:tabs>
        <w:ind w:left="4320" w:hanging="360"/>
      </w:pPr>
      <w:rPr>
        <w:rFonts w:ascii="Wingdings" w:hAnsi="Wingdings" w:hint="default"/>
      </w:rPr>
    </w:lvl>
    <w:lvl w:ilvl="6" w:tplc="7D36160A" w:tentative="1">
      <w:start w:val="1"/>
      <w:numFmt w:val="bullet"/>
      <w:lvlText w:val=""/>
      <w:lvlJc w:val="left"/>
      <w:pPr>
        <w:tabs>
          <w:tab w:val="num" w:pos="5040"/>
        </w:tabs>
        <w:ind w:left="5040" w:hanging="360"/>
      </w:pPr>
      <w:rPr>
        <w:rFonts w:ascii="Wingdings" w:hAnsi="Wingdings" w:hint="default"/>
      </w:rPr>
    </w:lvl>
    <w:lvl w:ilvl="7" w:tplc="E27AF3E6" w:tentative="1">
      <w:start w:val="1"/>
      <w:numFmt w:val="bullet"/>
      <w:lvlText w:val=""/>
      <w:lvlJc w:val="left"/>
      <w:pPr>
        <w:tabs>
          <w:tab w:val="num" w:pos="5760"/>
        </w:tabs>
        <w:ind w:left="5760" w:hanging="360"/>
      </w:pPr>
      <w:rPr>
        <w:rFonts w:ascii="Wingdings" w:hAnsi="Wingdings" w:hint="default"/>
      </w:rPr>
    </w:lvl>
    <w:lvl w:ilvl="8" w:tplc="45367B3E" w:tentative="1">
      <w:start w:val="1"/>
      <w:numFmt w:val="bullet"/>
      <w:lvlText w:val=""/>
      <w:lvlJc w:val="left"/>
      <w:pPr>
        <w:tabs>
          <w:tab w:val="num" w:pos="6480"/>
        </w:tabs>
        <w:ind w:left="6480" w:hanging="360"/>
      </w:pPr>
      <w:rPr>
        <w:rFonts w:ascii="Wingdings" w:hAnsi="Wingdings" w:hint="default"/>
      </w:rPr>
    </w:lvl>
  </w:abstractNum>
  <w:abstractNum w:abstractNumId="39">
    <w:nsid w:val="477921A5"/>
    <w:multiLevelType w:val="hybridMultilevel"/>
    <w:tmpl w:val="C088AED6"/>
    <w:lvl w:ilvl="0" w:tplc="BFEC6FB6">
      <w:start w:val="1"/>
      <w:numFmt w:val="bullet"/>
      <w:lvlText w:val="•"/>
      <w:lvlJc w:val="left"/>
      <w:pPr>
        <w:tabs>
          <w:tab w:val="num" w:pos="720"/>
        </w:tabs>
        <w:ind w:left="720" w:hanging="360"/>
      </w:pPr>
      <w:rPr>
        <w:rFonts w:ascii="Arial" w:hAnsi="Arial" w:hint="default"/>
      </w:rPr>
    </w:lvl>
    <w:lvl w:ilvl="1" w:tplc="2962E650" w:tentative="1">
      <w:start w:val="1"/>
      <w:numFmt w:val="bullet"/>
      <w:lvlText w:val="•"/>
      <w:lvlJc w:val="left"/>
      <w:pPr>
        <w:tabs>
          <w:tab w:val="num" w:pos="1440"/>
        </w:tabs>
        <w:ind w:left="1440" w:hanging="360"/>
      </w:pPr>
      <w:rPr>
        <w:rFonts w:ascii="Arial" w:hAnsi="Arial" w:hint="default"/>
      </w:rPr>
    </w:lvl>
    <w:lvl w:ilvl="2" w:tplc="49B2B466" w:tentative="1">
      <w:start w:val="1"/>
      <w:numFmt w:val="bullet"/>
      <w:lvlText w:val="•"/>
      <w:lvlJc w:val="left"/>
      <w:pPr>
        <w:tabs>
          <w:tab w:val="num" w:pos="2160"/>
        </w:tabs>
        <w:ind w:left="2160" w:hanging="360"/>
      </w:pPr>
      <w:rPr>
        <w:rFonts w:ascii="Arial" w:hAnsi="Arial" w:hint="default"/>
      </w:rPr>
    </w:lvl>
    <w:lvl w:ilvl="3" w:tplc="615A4E9C" w:tentative="1">
      <w:start w:val="1"/>
      <w:numFmt w:val="bullet"/>
      <w:lvlText w:val="•"/>
      <w:lvlJc w:val="left"/>
      <w:pPr>
        <w:tabs>
          <w:tab w:val="num" w:pos="2880"/>
        </w:tabs>
        <w:ind w:left="2880" w:hanging="360"/>
      </w:pPr>
      <w:rPr>
        <w:rFonts w:ascii="Arial" w:hAnsi="Arial" w:hint="default"/>
      </w:rPr>
    </w:lvl>
    <w:lvl w:ilvl="4" w:tplc="2E2E1AA2" w:tentative="1">
      <w:start w:val="1"/>
      <w:numFmt w:val="bullet"/>
      <w:lvlText w:val="•"/>
      <w:lvlJc w:val="left"/>
      <w:pPr>
        <w:tabs>
          <w:tab w:val="num" w:pos="3600"/>
        </w:tabs>
        <w:ind w:left="3600" w:hanging="360"/>
      </w:pPr>
      <w:rPr>
        <w:rFonts w:ascii="Arial" w:hAnsi="Arial" w:hint="default"/>
      </w:rPr>
    </w:lvl>
    <w:lvl w:ilvl="5" w:tplc="3F122264" w:tentative="1">
      <w:start w:val="1"/>
      <w:numFmt w:val="bullet"/>
      <w:lvlText w:val="•"/>
      <w:lvlJc w:val="left"/>
      <w:pPr>
        <w:tabs>
          <w:tab w:val="num" w:pos="4320"/>
        </w:tabs>
        <w:ind w:left="4320" w:hanging="360"/>
      </w:pPr>
      <w:rPr>
        <w:rFonts w:ascii="Arial" w:hAnsi="Arial" w:hint="default"/>
      </w:rPr>
    </w:lvl>
    <w:lvl w:ilvl="6" w:tplc="AF48FCE0" w:tentative="1">
      <w:start w:val="1"/>
      <w:numFmt w:val="bullet"/>
      <w:lvlText w:val="•"/>
      <w:lvlJc w:val="left"/>
      <w:pPr>
        <w:tabs>
          <w:tab w:val="num" w:pos="5040"/>
        </w:tabs>
        <w:ind w:left="5040" w:hanging="360"/>
      </w:pPr>
      <w:rPr>
        <w:rFonts w:ascii="Arial" w:hAnsi="Arial" w:hint="default"/>
      </w:rPr>
    </w:lvl>
    <w:lvl w:ilvl="7" w:tplc="AF480B78" w:tentative="1">
      <w:start w:val="1"/>
      <w:numFmt w:val="bullet"/>
      <w:lvlText w:val="•"/>
      <w:lvlJc w:val="left"/>
      <w:pPr>
        <w:tabs>
          <w:tab w:val="num" w:pos="5760"/>
        </w:tabs>
        <w:ind w:left="5760" w:hanging="360"/>
      </w:pPr>
      <w:rPr>
        <w:rFonts w:ascii="Arial" w:hAnsi="Arial" w:hint="default"/>
      </w:rPr>
    </w:lvl>
    <w:lvl w:ilvl="8" w:tplc="39561D3E" w:tentative="1">
      <w:start w:val="1"/>
      <w:numFmt w:val="bullet"/>
      <w:lvlText w:val="•"/>
      <w:lvlJc w:val="left"/>
      <w:pPr>
        <w:tabs>
          <w:tab w:val="num" w:pos="6480"/>
        </w:tabs>
        <w:ind w:left="6480" w:hanging="360"/>
      </w:pPr>
      <w:rPr>
        <w:rFonts w:ascii="Arial" w:hAnsi="Arial" w:hint="default"/>
      </w:rPr>
    </w:lvl>
  </w:abstractNum>
  <w:abstractNum w:abstractNumId="40">
    <w:nsid w:val="48BB7503"/>
    <w:multiLevelType w:val="singleLevel"/>
    <w:tmpl w:val="9264A114"/>
    <w:styleLink w:val="AlphaNote"/>
    <w:lvl w:ilvl="0">
      <w:start w:val="1"/>
      <w:numFmt w:val="lowerLetter"/>
      <w:lvlText w:val="%1."/>
      <w:lvlJc w:val="left"/>
      <w:pPr>
        <w:tabs>
          <w:tab w:val="num" w:pos="408"/>
        </w:tabs>
        <w:ind w:left="408" w:hanging="408"/>
      </w:pPr>
      <w:rPr>
        <w:rFonts w:cs="Times New Roman"/>
      </w:rPr>
    </w:lvl>
  </w:abstractNum>
  <w:abstractNum w:abstractNumId="41">
    <w:nsid w:val="49145AD0"/>
    <w:multiLevelType w:val="hybridMultilevel"/>
    <w:tmpl w:val="E29AC50C"/>
    <w:lvl w:ilvl="0" w:tplc="45567326">
      <w:start w:val="1"/>
      <w:numFmt w:val="bullet"/>
      <w:lvlText w:val="¡"/>
      <w:lvlJc w:val="left"/>
      <w:pPr>
        <w:ind w:left="720" w:hanging="360"/>
      </w:pPr>
      <w:rPr>
        <w:rFonts w:ascii="Wingdings 2" w:hAnsi="Wingdings 2" w:hint="default"/>
        <w:color w:val="8DB3E2"/>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A9461D8"/>
    <w:multiLevelType w:val="hybridMultilevel"/>
    <w:tmpl w:val="857C8824"/>
    <w:lvl w:ilvl="0" w:tplc="654A3F00">
      <w:start w:val="1"/>
      <w:numFmt w:val="bullet"/>
      <w:pStyle w:val="TM2"/>
      <w:lvlText w:val=""/>
      <w:lvlJc w:val="left"/>
      <w:pPr>
        <w:ind w:left="960" w:hanging="360"/>
      </w:pPr>
      <w:rPr>
        <w:rFonts w:ascii="Symbol" w:hAnsi="Symbol" w:hint="default"/>
      </w:rPr>
    </w:lvl>
    <w:lvl w:ilvl="1" w:tplc="040C0003" w:tentative="1">
      <w:start w:val="1"/>
      <w:numFmt w:val="bullet"/>
      <w:lvlText w:val="o"/>
      <w:lvlJc w:val="left"/>
      <w:pPr>
        <w:ind w:left="1680" w:hanging="360"/>
      </w:pPr>
      <w:rPr>
        <w:rFonts w:ascii="Courier New" w:hAnsi="Courier New" w:cs="Courier New" w:hint="default"/>
      </w:rPr>
    </w:lvl>
    <w:lvl w:ilvl="2" w:tplc="040C0005" w:tentative="1">
      <w:start w:val="1"/>
      <w:numFmt w:val="bullet"/>
      <w:lvlText w:val=""/>
      <w:lvlJc w:val="left"/>
      <w:pPr>
        <w:ind w:left="2400" w:hanging="360"/>
      </w:pPr>
      <w:rPr>
        <w:rFonts w:ascii="Wingdings" w:hAnsi="Wingdings" w:hint="default"/>
      </w:rPr>
    </w:lvl>
    <w:lvl w:ilvl="3" w:tplc="040C0001" w:tentative="1">
      <w:start w:val="1"/>
      <w:numFmt w:val="bullet"/>
      <w:lvlText w:val=""/>
      <w:lvlJc w:val="left"/>
      <w:pPr>
        <w:ind w:left="3120" w:hanging="360"/>
      </w:pPr>
      <w:rPr>
        <w:rFonts w:ascii="Symbol" w:hAnsi="Symbol" w:hint="default"/>
      </w:rPr>
    </w:lvl>
    <w:lvl w:ilvl="4" w:tplc="040C0003" w:tentative="1">
      <w:start w:val="1"/>
      <w:numFmt w:val="bullet"/>
      <w:lvlText w:val="o"/>
      <w:lvlJc w:val="left"/>
      <w:pPr>
        <w:ind w:left="3840" w:hanging="360"/>
      </w:pPr>
      <w:rPr>
        <w:rFonts w:ascii="Courier New" w:hAnsi="Courier New" w:cs="Courier New" w:hint="default"/>
      </w:rPr>
    </w:lvl>
    <w:lvl w:ilvl="5" w:tplc="040C0005" w:tentative="1">
      <w:start w:val="1"/>
      <w:numFmt w:val="bullet"/>
      <w:lvlText w:val=""/>
      <w:lvlJc w:val="left"/>
      <w:pPr>
        <w:ind w:left="4560" w:hanging="360"/>
      </w:pPr>
      <w:rPr>
        <w:rFonts w:ascii="Wingdings" w:hAnsi="Wingdings" w:hint="default"/>
      </w:rPr>
    </w:lvl>
    <w:lvl w:ilvl="6" w:tplc="040C0001" w:tentative="1">
      <w:start w:val="1"/>
      <w:numFmt w:val="bullet"/>
      <w:lvlText w:val=""/>
      <w:lvlJc w:val="left"/>
      <w:pPr>
        <w:ind w:left="5280" w:hanging="360"/>
      </w:pPr>
      <w:rPr>
        <w:rFonts w:ascii="Symbol" w:hAnsi="Symbol" w:hint="default"/>
      </w:rPr>
    </w:lvl>
    <w:lvl w:ilvl="7" w:tplc="040C0003" w:tentative="1">
      <w:start w:val="1"/>
      <w:numFmt w:val="bullet"/>
      <w:lvlText w:val="o"/>
      <w:lvlJc w:val="left"/>
      <w:pPr>
        <w:ind w:left="6000" w:hanging="360"/>
      </w:pPr>
      <w:rPr>
        <w:rFonts w:ascii="Courier New" w:hAnsi="Courier New" w:cs="Courier New" w:hint="default"/>
      </w:rPr>
    </w:lvl>
    <w:lvl w:ilvl="8" w:tplc="040C0005" w:tentative="1">
      <w:start w:val="1"/>
      <w:numFmt w:val="bullet"/>
      <w:lvlText w:val=""/>
      <w:lvlJc w:val="left"/>
      <w:pPr>
        <w:ind w:left="6720" w:hanging="360"/>
      </w:pPr>
      <w:rPr>
        <w:rFonts w:ascii="Wingdings" w:hAnsi="Wingdings" w:hint="default"/>
      </w:rPr>
    </w:lvl>
  </w:abstractNum>
  <w:abstractNum w:abstractNumId="43">
    <w:nsid w:val="4DE35378"/>
    <w:multiLevelType w:val="hybridMultilevel"/>
    <w:tmpl w:val="B90A5DFE"/>
    <w:lvl w:ilvl="0" w:tplc="2C60E97A">
      <w:start w:val="1"/>
      <w:numFmt w:val="bullet"/>
      <w:lvlText w:val=""/>
      <w:lvlJc w:val="left"/>
      <w:pPr>
        <w:tabs>
          <w:tab w:val="num" w:pos="3054"/>
        </w:tabs>
        <w:ind w:left="3054" w:hanging="360"/>
      </w:pPr>
      <w:rPr>
        <w:rFonts w:ascii="Wingdings" w:hAnsi="Wingdings" w:hint="default"/>
      </w:rPr>
    </w:lvl>
    <w:lvl w:ilvl="1" w:tplc="7EE45BDA">
      <w:start w:val="1400"/>
      <w:numFmt w:val="bullet"/>
      <w:lvlText w:val="–"/>
      <w:lvlJc w:val="left"/>
      <w:pPr>
        <w:tabs>
          <w:tab w:val="num" w:pos="3774"/>
        </w:tabs>
        <w:ind w:left="3774" w:hanging="360"/>
      </w:pPr>
      <w:rPr>
        <w:rFonts w:ascii="Arial" w:hAnsi="Arial" w:hint="default"/>
      </w:rPr>
    </w:lvl>
    <w:lvl w:ilvl="2" w:tplc="1DEC5216" w:tentative="1">
      <w:start w:val="1"/>
      <w:numFmt w:val="bullet"/>
      <w:lvlText w:val=""/>
      <w:lvlJc w:val="left"/>
      <w:pPr>
        <w:tabs>
          <w:tab w:val="num" w:pos="4494"/>
        </w:tabs>
        <w:ind w:left="4494" w:hanging="360"/>
      </w:pPr>
      <w:rPr>
        <w:rFonts w:ascii="Wingdings" w:hAnsi="Wingdings" w:hint="default"/>
      </w:rPr>
    </w:lvl>
    <w:lvl w:ilvl="3" w:tplc="AA3E84AA" w:tentative="1">
      <w:start w:val="1"/>
      <w:numFmt w:val="bullet"/>
      <w:lvlText w:val=""/>
      <w:lvlJc w:val="left"/>
      <w:pPr>
        <w:tabs>
          <w:tab w:val="num" w:pos="5214"/>
        </w:tabs>
        <w:ind w:left="5214" w:hanging="360"/>
      </w:pPr>
      <w:rPr>
        <w:rFonts w:ascii="Wingdings" w:hAnsi="Wingdings" w:hint="default"/>
      </w:rPr>
    </w:lvl>
    <w:lvl w:ilvl="4" w:tplc="CCB84CEA" w:tentative="1">
      <w:start w:val="1"/>
      <w:numFmt w:val="bullet"/>
      <w:lvlText w:val=""/>
      <w:lvlJc w:val="left"/>
      <w:pPr>
        <w:tabs>
          <w:tab w:val="num" w:pos="5934"/>
        </w:tabs>
        <w:ind w:left="5934" w:hanging="360"/>
      </w:pPr>
      <w:rPr>
        <w:rFonts w:ascii="Wingdings" w:hAnsi="Wingdings" w:hint="default"/>
      </w:rPr>
    </w:lvl>
    <w:lvl w:ilvl="5" w:tplc="052249C8" w:tentative="1">
      <w:start w:val="1"/>
      <w:numFmt w:val="bullet"/>
      <w:lvlText w:val=""/>
      <w:lvlJc w:val="left"/>
      <w:pPr>
        <w:tabs>
          <w:tab w:val="num" w:pos="6654"/>
        </w:tabs>
        <w:ind w:left="6654" w:hanging="360"/>
      </w:pPr>
      <w:rPr>
        <w:rFonts w:ascii="Wingdings" w:hAnsi="Wingdings" w:hint="default"/>
      </w:rPr>
    </w:lvl>
    <w:lvl w:ilvl="6" w:tplc="F31E81DA" w:tentative="1">
      <w:start w:val="1"/>
      <w:numFmt w:val="bullet"/>
      <w:lvlText w:val=""/>
      <w:lvlJc w:val="left"/>
      <w:pPr>
        <w:tabs>
          <w:tab w:val="num" w:pos="7374"/>
        </w:tabs>
        <w:ind w:left="7374" w:hanging="360"/>
      </w:pPr>
      <w:rPr>
        <w:rFonts w:ascii="Wingdings" w:hAnsi="Wingdings" w:hint="default"/>
      </w:rPr>
    </w:lvl>
    <w:lvl w:ilvl="7" w:tplc="30F47E26" w:tentative="1">
      <w:start w:val="1"/>
      <w:numFmt w:val="bullet"/>
      <w:lvlText w:val=""/>
      <w:lvlJc w:val="left"/>
      <w:pPr>
        <w:tabs>
          <w:tab w:val="num" w:pos="8094"/>
        </w:tabs>
        <w:ind w:left="8094" w:hanging="360"/>
      </w:pPr>
      <w:rPr>
        <w:rFonts w:ascii="Wingdings" w:hAnsi="Wingdings" w:hint="default"/>
      </w:rPr>
    </w:lvl>
    <w:lvl w:ilvl="8" w:tplc="EB3633DA" w:tentative="1">
      <w:start w:val="1"/>
      <w:numFmt w:val="bullet"/>
      <w:lvlText w:val=""/>
      <w:lvlJc w:val="left"/>
      <w:pPr>
        <w:tabs>
          <w:tab w:val="num" w:pos="8814"/>
        </w:tabs>
        <w:ind w:left="8814" w:hanging="360"/>
      </w:pPr>
      <w:rPr>
        <w:rFonts w:ascii="Wingdings" w:hAnsi="Wingdings" w:hint="default"/>
      </w:rPr>
    </w:lvl>
  </w:abstractNum>
  <w:abstractNum w:abstractNumId="44">
    <w:nsid w:val="507C79D8"/>
    <w:multiLevelType w:val="hybridMultilevel"/>
    <w:tmpl w:val="3320D8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512C474E"/>
    <w:multiLevelType w:val="hybridMultilevel"/>
    <w:tmpl w:val="761EEBC0"/>
    <w:lvl w:ilvl="0" w:tplc="DEF8894C">
      <w:start w:val="1"/>
      <w:numFmt w:val="bullet"/>
      <w:lvlText w:val=""/>
      <w:lvlJc w:val="left"/>
      <w:pPr>
        <w:tabs>
          <w:tab w:val="num" w:pos="720"/>
        </w:tabs>
        <w:ind w:left="720" w:hanging="360"/>
      </w:pPr>
      <w:rPr>
        <w:rFonts w:ascii="Wingdings" w:hAnsi="Wingdings" w:hint="default"/>
      </w:rPr>
    </w:lvl>
    <w:lvl w:ilvl="1" w:tplc="A0766188">
      <w:start w:val="1"/>
      <w:numFmt w:val="bullet"/>
      <w:lvlText w:val=""/>
      <w:lvlJc w:val="left"/>
      <w:pPr>
        <w:tabs>
          <w:tab w:val="num" w:pos="1440"/>
        </w:tabs>
        <w:ind w:left="1440" w:hanging="360"/>
      </w:pPr>
      <w:rPr>
        <w:rFonts w:ascii="Wingdings" w:hAnsi="Wingdings" w:hint="default"/>
      </w:rPr>
    </w:lvl>
    <w:lvl w:ilvl="2" w:tplc="255ED648" w:tentative="1">
      <w:start w:val="1"/>
      <w:numFmt w:val="bullet"/>
      <w:lvlText w:val=""/>
      <w:lvlJc w:val="left"/>
      <w:pPr>
        <w:tabs>
          <w:tab w:val="num" w:pos="2160"/>
        </w:tabs>
        <w:ind w:left="2160" w:hanging="360"/>
      </w:pPr>
      <w:rPr>
        <w:rFonts w:ascii="Wingdings" w:hAnsi="Wingdings" w:hint="default"/>
      </w:rPr>
    </w:lvl>
    <w:lvl w:ilvl="3" w:tplc="1E04C852" w:tentative="1">
      <w:start w:val="1"/>
      <w:numFmt w:val="bullet"/>
      <w:lvlText w:val=""/>
      <w:lvlJc w:val="left"/>
      <w:pPr>
        <w:tabs>
          <w:tab w:val="num" w:pos="2880"/>
        </w:tabs>
        <w:ind w:left="2880" w:hanging="360"/>
      </w:pPr>
      <w:rPr>
        <w:rFonts w:ascii="Wingdings" w:hAnsi="Wingdings" w:hint="default"/>
      </w:rPr>
    </w:lvl>
    <w:lvl w:ilvl="4" w:tplc="A7B8DF12" w:tentative="1">
      <w:start w:val="1"/>
      <w:numFmt w:val="bullet"/>
      <w:lvlText w:val=""/>
      <w:lvlJc w:val="left"/>
      <w:pPr>
        <w:tabs>
          <w:tab w:val="num" w:pos="3600"/>
        </w:tabs>
        <w:ind w:left="3600" w:hanging="360"/>
      </w:pPr>
      <w:rPr>
        <w:rFonts w:ascii="Wingdings" w:hAnsi="Wingdings" w:hint="default"/>
      </w:rPr>
    </w:lvl>
    <w:lvl w:ilvl="5" w:tplc="65D073D6" w:tentative="1">
      <w:start w:val="1"/>
      <w:numFmt w:val="bullet"/>
      <w:lvlText w:val=""/>
      <w:lvlJc w:val="left"/>
      <w:pPr>
        <w:tabs>
          <w:tab w:val="num" w:pos="4320"/>
        </w:tabs>
        <w:ind w:left="4320" w:hanging="360"/>
      </w:pPr>
      <w:rPr>
        <w:rFonts w:ascii="Wingdings" w:hAnsi="Wingdings" w:hint="default"/>
      </w:rPr>
    </w:lvl>
    <w:lvl w:ilvl="6" w:tplc="69EA9CC6" w:tentative="1">
      <w:start w:val="1"/>
      <w:numFmt w:val="bullet"/>
      <w:lvlText w:val=""/>
      <w:lvlJc w:val="left"/>
      <w:pPr>
        <w:tabs>
          <w:tab w:val="num" w:pos="5040"/>
        </w:tabs>
        <w:ind w:left="5040" w:hanging="360"/>
      </w:pPr>
      <w:rPr>
        <w:rFonts w:ascii="Wingdings" w:hAnsi="Wingdings" w:hint="default"/>
      </w:rPr>
    </w:lvl>
    <w:lvl w:ilvl="7" w:tplc="EB4AFBC6" w:tentative="1">
      <w:start w:val="1"/>
      <w:numFmt w:val="bullet"/>
      <w:lvlText w:val=""/>
      <w:lvlJc w:val="left"/>
      <w:pPr>
        <w:tabs>
          <w:tab w:val="num" w:pos="5760"/>
        </w:tabs>
        <w:ind w:left="5760" w:hanging="360"/>
      </w:pPr>
      <w:rPr>
        <w:rFonts w:ascii="Wingdings" w:hAnsi="Wingdings" w:hint="default"/>
      </w:rPr>
    </w:lvl>
    <w:lvl w:ilvl="8" w:tplc="5CBC0D4E" w:tentative="1">
      <w:start w:val="1"/>
      <w:numFmt w:val="bullet"/>
      <w:lvlText w:val=""/>
      <w:lvlJc w:val="left"/>
      <w:pPr>
        <w:tabs>
          <w:tab w:val="num" w:pos="6480"/>
        </w:tabs>
        <w:ind w:left="6480" w:hanging="360"/>
      </w:pPr>
      <w:rPr>
        <w:rFonts w:ascii="Wingdings" w:hAnsi="Wingdings" w:hint="default"/>
      </w:rPr>
    </w:lvl>
  </w:abstractNum>
  <w:abstractNum w:abstractNumId="46">
    <w:nsid w:val="515D1D0B"/>
    <w:multiLevelType w:val="hybridMultilevel"/>
    <w:tmpl w:val="DE7E1A9C"/>
    <w:lvl w:ilvl="0" w:tplc="256AB23E">
      <w:start w:val="1"/>
      <w:numFmt w:val="bullet"/>
      <w:lvlText w:val="•"/>
      <w:lvlJc w:val="left"/>
      <w:pPr>
        <w:tabs>
          <w:tab w:val="num" w:pos="720"/>
        </w:tabs>
        <w:ind w:left="720" w:hanging="360"/>
      </w:pPr>
      <w:rPr>
        <w:rFonts w:ascii="Arial" w:hAnsi="Arial" w:hint="default"/>
      </w:rPr>
    </w:lvl>
    <w:lvl w:ilvl="1" w:tplc="86AC0BAC" w:tentative="1">
      <w:start w:val="1"/>
      <w:numFmt w:val="bullet"/>
      <w:lvlText w:val="•"/>
      <w:lvlJc w:val="left"/>
      <w:pPr>
        <w:tabs>
          <w:tab w:val="num" w:pos="1440"/>
        </w:tabs>
        <w:ind w:left="1440" w:hanging="360"/>
      </w:pPr>
      <w:rPr>
        <w:rFonts w:ascii="Arial" w:hAnsi="Arial" w:hint="default"/>
      </w:rPr>
    </w:lvl>
    <w:lvl w:ilvl="2" w:tplc="221A832C" w:tentative="1">
      <w:start w:val="1"/>
      <w:numFmt w:val="bullet"/>
      <w:lvlText w:val="•"/>
      <w:lvlJc w:val="left"/>
      <w:pPr>
        <w:tabs>
          <w:tab w:val="num" w:pos="2160"/>
        </w:tabs>
        <w:ind w:left="2160" w:hanging="360"/>
      </w:pPr>
      <w:rPr>
        <w:rFonts w:ascii="Arial" w:hAnsi="Arial" w:hint="default"/>
      </w:rPr>
    </w:lvl>
    <w:lvl w:ilvl="3" w:tplc="96E69D4C" w:tentative="1">
      <w:start w:val="1"/>
      <w:numFmt w:val="bullet"/>
      <w:lvlText w:val="•"/>
      <w:lvlJc w:val="left"/>
      <w:pPr>
        <w:tabs>
          <w:tab w:val="num" w:pos="2880"/>
        </w:tabs>
        <w:ind w:left="2880" w:hanging="360"/>
      </w:pPr>
      <w:rPr>
        <w:rFonts w:ascii="Arial" w:hAnsi="Arial" w:hint="default"/>
      </w:rPr>
    </w:lvl>
    <w:lvl w:ilvl="4" w:tplc="0B10D93E" w:tentative="1">
      <w:start w:val="1"/>
      <w:numFmt w:val="bullet"/>
      <w:lvlText w:val="•"/>
      <w:lvlJc w:val="left"/>
      <w:pPr>
        <w:tabs>
          <w:tab w:val="num" w:pos="3600"/>
        </w:tabs>
        <w:ind w:left="3600" w:hanging="360"/>
      </w:pPr>
      <w:rPr>
        <w:rFonts w:ascii="Arial" w:hAnsi="Arial" w:hint="default"/>
      </w:rPr>
    </w:lvl>
    <w:lvl w:ilvl="5" w:tplc="A956E6FC" w:tentative="1">
      <w:start w:val="1"/>
      <w:numFmt w:val="bullet"/>
      <w:lvlText w:val="•"/>
      <w:lvlJc w:val="left"/>
      <w:pPr>
        <w:tabs>
          <w:tab w:val="num" w:pos="4320"/>
        </w:tabs>
        <w:ind w:left="4320" w:hanging="360"/>
      </w:pPr>
      <w:rPr>
        <w:rFonts w:ascii="Arial" w:hAnsi="Arial" w:hint="default"/>
      </w:rPr>
    </w:lvl>
    <w:lvl w:ilvl="6" w:tplc="D2022990" w:tentative="1">
      <w:start w:val="1"/>
      <w:numFmt w:val="bullet"/>
      <w:lvlText w:val="•"/>
      <w:lvlJc w:val="left"/>
      <w:pPr>
        <w:tabs>
          <w:tab w:val="num" w:pos="5040"/>
        </w:tabs>
        <w:ind w:left="5040" w:hanging="360"/>
      </w:pPr>
      <w:rPr>
        <w:rFonts w:ascii="Arial" w:hAnsi="Arial" w:hint="default"/>
      </w:rPr>
    </w:lvl>
    <w:lvl w:ilvl="7" w:tplc="CC6E3922" w:tentative="1">
      <w:start w:val="1"/>
      <w:numFmt w:val="bullet"/>
      <w:lvlText w:val="•"/>
      <w:lvlJc w:val="left"/>
      <w:pPr>
        <w:tabs>
          <w:tab w:val="num" w:pos="5760"/>
        </w:tabs>
        <w:ind w:left="5760" w:hanging="360"/>
      </w:pPr>
      <w:rPr>
        <w:rFonts w:ascii="Arial" w:hAnsi="Arial" w:hint="default"/>
      </w:rPr>
    </w:lvl>
    <w:lvl w:ilvl="8" w:tplc="287A410A" w:tentative="1">
      <w:start w:val="1"/>
      <w:numFmt w:val="bullet"/>
      <w:lvlText w:val="•"/>
      <w:lvlJc w:val="left"/>
      <w:pPr>
        <w:tabs>
          <w:tab w:val="num" w:pos="6480"/>
        </w:tabs>
        <w:ind w:left="6480" w:hanging="360"/>
      </w:pPr>
      <w:rPr>
        <w:rFonts w:ascii="Arial" w:hAnsi="Arial" w:hint="default"/>
      </w:rPr>
    </w:lvl>
  </w:abstractNum>
  <w:abstractNum w:abstractNumId="47">
    <w:nsid w:val="5181139A"/>
    <w:multiLevelType w:val="hybridMultilevel"/>
    <w:tmpl w:val="4112B2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52891226"/>
    <w:multiLevelType w:val="hybridMultilevel"/>
    <w:tmpl w:val="B96CD2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6873814"/>
    <w:multiLevelType w:val="hybridMultilevel"/>
    <w:tmpl w:val="28AEF4D8"/>
    <w:lvl w:ilvl="0" w:tplc="99F03CB6">
      <w:start w:val="1"/>
      <w:numFmt w:val="bullet"/>
      <w:lvlText w:val="•"/>
      <w:lvlJc w:val="left"/>
      <w:pPr>
        <w:tabs>
          <w:tab w:val="num" w:pos="720"/>
        </w:tabs>
        <w:ind w:left="720" w:hanging="360"/>
      </w:pPr>
      <w:rPr>
        <w:rFonts w:ascii="Arial" w:hAnsi="Arial" w:hint="default"/>
      </w:rPr>
    </w:lvl>
    <w:lvl w:ilvl="1" w:tplc="6746706E" w:tentative="1">
      <w:start w:val="1"/>
      <w:numFmt w:val="bullet"/>
      <w:lvlText w:val="•"/>
      <w:lvlJc w:val="left"/>
      <w:pPr>
        <w:tabs>
          <w:tab w:val="num" w:pos="1440"/>
        </w:tabs>
        <w:ind w:left="1440" w:hanging="360"/>
      </w:pPr>
      <w:rPr>
        <w:rFonts w:ascii="Arial" w:hAnsi="Arial" w:hint="default"/>
      </w:rPr>
    </w:lvl>
    <w:lvl w:ilvl="2" w:tplc="B3B009CC" w:tentative="1">
      <w:start w:val="1"/>
      <w:numFmt w:val="bullet"/>
      <w:lvlText w:val="•"/>
      <w:lvlJc w:val="left"/>
      <w:pPr>
        <w:tabs>
          <w:tab w:val="num" w:pos="2160"/>
        </w:tabs>
        <w:ind w:left="2160" w:hanging="360"/>
      </w:pPr>
      <w:rPr>
        <w:rFonts w:ascii="Arial" w:hAnsi="Arial" w:hint="default"/>
      </w:rPr>
    </w:lvl>
    <w:lvl w:ilvl="3" w:tplc="4DD2D3C6" w:tentative="1">
      <w:start w:val="1"/>
      <w:numFmt w:val="bullet"/>
      <w:lvlText w:val="•"/>
      <w:lvlJc w:val="left"/>
      <w:pPr>
        <w:tabs>
          <w:tab w:val="num" w:pos="2880"/>
        </w:tabs>
        <w:ind w:left="2880" w:hanging="360"/>
      </w:pPr>
      <w:rPr>
        <w:rFonts w:ascii="Arial" w:hAnsi="Arial" w:hint="default"/>
      </w:rPr>
    </w:lvl>
    <w:lvl w:ilvl="4" w:tplc="E98A1446" w:tentative="1">
      <w:start w:val="1"/>
      <w:numFmt w:val="bullet"/>
      <w:lvlText w:val="•"/>
      <w:lvlJc w:val="left"/>
      <w:pPr>
        <w:tabs>
          <w:tab w:val="num" w:pos="3600"/>
        </w:tabs>
        <w:ind w:left="3600" w:hanging="360"/>
      </w:pPr>
      <w:rPr>
        <w:rFonts w:ascii="Arial" w:hAnsi="Arial" w:hint="default"/>
      </w:rPr>
    </w:lvl>
    <w:lvl w:ilvl="5" w:tplc="28A0DC48" w:tentative="1">
      <w:start w:val="1"/>
      <w:numFmt w:val="bullet"/>
      <w:lvlText w:val="•"/>
      <w:lvlJc w:val="left"/>
      <w:pPr>
        <w:tabs>
          <w:tab w:val="num" w:pos="4320"/>
        </w:tabs>
        <w:ind w:left="4320" w:hanging="360"/>
      </w:pPr>
      <w:rPr>
        <w:rFonts w:ascii="Arial" w:hAnsi="Arial" w:hint="default"/>
      </w:rPr>
    </w:lvl>
    <w:lvl w:ilvl="6" w:tplc="6A9EAC9A" w:tentative="1">
      <w:start w:val="1"/>
      <w:numFmt w:val="bullet"/>
      <w:lvlText w:val="•"/>
      <w:lvlJc w:val="left"/>
      <w:pPr>
        <w:tabs>
          <w:tab w:val="num" w:pos="5040"/>
        </w:tabs>
        <w:ind w:left="5040" w:hanging="360"/>
      </w:pPr>
      <w:rPr>
        <w:rFonts w:ascii="Arial" w:hAnsi="Arial" w:hint="default"/>
      </w:rPr>
    </w:lvl>
    <w:lvl w:ilvl="7" w:tplc="3A4CF5B0" w:tentative="1">
      <w:start w:val="1"/>
      <w:numFmt w:val="bullet"/>
      <w:lvlText w:val="•"/>
      <w:lvlJc w:val="left"/>
      <w:pPr>
        <w:tabs>
          <w:tab w:val="num" w:pos="5760"/>
        </w:tabs>
        <w:ind w:left="5760" w:hanging="360"/>
      </w:pPr>
      <w:rPr>
        <w:rFonts w:ascii="Arial" w:hAnsi="Arial" w:hint="default"/>
      </w:rPr>
    </w:lvl>
    <w:lvl w:ilvl="8" w:tplc="E4C6228C" w:tentative="1">
      <w:start w:val="1"/>
      <w:numFmt w:val="bullet"/>
      <w:lvlText w:val="•"/>
      <w:lvlJc w:val="left"/>
      <w:pPr>
        <w:tabs>
          <w:tab w:val="num" w:pos="6480"/>
        </w:tabs>
        <w:ind w:left="6480" w:hanging="360"/>
      </w:pPr>
      <w:rPr>
        <w:rFonts w:ascii="Arial" w:hAnsi="Arial" w:hint="default"/>
      </w:rPr>
    </w:lvl>
  </w:abstractNum>
  <w:abstractNum w:abstractNumId="50">
    <w:nsid w:val="57900939"/>
    <w:multiLevelType w:val="hybridMultilevel"/>
    <w:tmpl w:val="CB7253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585C78D7"/>
    <w:multiLevelType w:val="hybridMultilevel"/>
    <w:tmpl w:val="61A6A3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59210D05"/>
    <w:multiLevelType w:val="hybridMultilevel"/>
    <w:tmpl w:val="B48E202A"/>
    <w:lvl w:ilvl="0" w:tplc="040C001B">
      <w:start w:val="1"/>
      <w:numFmt w:val="lowerRoman"/>
      <w:lvlText w:val="%1."/>
      <w:lvlJc w:val="righ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nsid w:val="5A3B5E42"/>
    <w:multiLevelType w:val="hybridMultilevel"/>
    <w:tmpl w:val="CBFE4C04"/>
    <w:lvl w:ilvl="0" w:tplc="B2E6AABC">
      <w:start w:val="15"/>
      <w:numFmt w:val="bullet"/>
      <w:lvlText w:val="-"/>
      <w:lvlJc w:val="left"/>
      <w:pPr>
        <w:ind w:left="1440" w:hanging="360"/>
      </w:pPr>
      <w:rPr>
        <w:rFonts w:ascii="Calibri" w:eastAsia="Times New Roman"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4">
    <w:nsid w:val="626F771B"/>
    <w:multiLevelType w:val="hybridMultilevel"/>
    <w:tmpl w:val="625AA07C"/>
    <w:lvl w:ilvl="0" w:tplc="AF96A5AC">
      <w:start w:val="206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69BE7799"/>
    <w:multiLevelType w:val="hybridMultilevel"/>
    <w:tmpl w:val="D93694E6"/>
    <w:lvl w:ilvl="0" w:tplc="A7BC7E8E">
      <w:start w:val="1"/>
      <w:numFmt w:val="bullet"/>
      <w:lvlText w:val="•"/>
      <w:lvlJc w:val="left"/>
      <w:pPr>
        <w:tabs>
          <w:tab w:val="num" w:pos="720"/>
        </w:tabs>
        <w:ind w:left="720" w:hanging="360"/>
      </w:pPr>
      <w:rPr>
        <w:rFonts w:ascii="Arial" w:hAnsi="Arial" w:hint="default"/>
      </w:rPr>
    </w:lvl>
    <w:lvl w:ilvl="1" w:tplc="7B84E020">
      <w:start w:val="1201"/>
      <w:numFmt w:val="bullet"/>
      <w:lvlText w:val="–"/>
      <w:lvlJc w:val="left"/>
      <w:pPr>
        <w:tabs>
          <w:tab w:val="num" w:pos="1440"/>
        </w:tabs>
        <w:ind w:left="1440" w:hanging="360"/>
      </w:pPr>
      <w:rPr>
        <w:rFonts w:ascii="Arial" w:hAnsi="Arial" w:hint="default"/>
      </w:rPr>
    </w:lvl>
    <w:lvl w:ilvl="2" w:tplc="C1BA7F24" w:tentative="1">
      <w:start w:val="1"/>
      <w:numFmt w:val="bullet"/>
      <w:lvlText w:val="•"/>
      <w:lvlJc w:val="left"/>
      <w:pPr>
        <w:tabs>
          <w:tab w:val="num" w:pos="2160"/>
        </w:tabs>
        <w:ind w:left="2160" w:hanging="360"/>
      </w:pPr>
      <w:rPr>
        <w:rFonts w:ascii="Arial" w:hAnsi="Arial" w:hint="default"/>
      </w:rPr>
    </w:lvl>
    <w:lvl w:ilvl="3" w:tplc="26B40E52" w:tentative="1">
      <w:start w:val="1"/>
      <w:numFmt w:val="bullet"/>
      <w:lvlText w:val="•"/>
      <w:lvlJc w:val="left"/>
      <w:pPr>
        <w:tabs>
          <w:tab w:val="num" w:pos="2880"/>
        </w:tabs>
        <w:ind w:left="2880" w:hanging="360"/>
      </w:pPr>
      <w:rPr>
        <w:rFonts w:ascii="Arial" w:hAnsi="Arial" w:hint="default"/>
      </w:rPr>
    </w:lvl>
    <w:lvl w:ilvl="4" w:tplc="D0CCB7A0" w:tentative="1">
      <w:start w:val="1"/>
      <w:numFmt w:val="bullet"/>
      <w:lvlText w:val="•"/>
      <w:lvlJc w:val="left"/>
      <w:pPr>
        <w:tabs>
          <w:tab w:val="num" w:pos="3600"/>
        </w:tabs>
        <w:ind w:left="3600" w:hanging="360"/>
      </w:pPr>
      <w:rPr>
        <w:rFonts w:ascii="Arial" w:hAnsi="Arial" w:hint="default"/>
      </w:rPr>
    </w:lvl>
    <w:lvl w:ilvl="5" w:tplc="EB6ACB14" w:tentative="1">
      <w:start w:val="1"/>
      <w:numFmt w:val="bullet"/>
      <w:lvlText w:val="•"/>
      <w:lvlJc w:val="left"/>
      <w:pPr>
        <w:tabs>
          <w:tab w:val="num" w:pos="4320"/>
        </w:tabs>
        <w:ind w:left="4320" w:hanging="360"/>
      </w:pPr>
      <w:rPr>
        <w:rFonts w:ascii="Arial" w:hAnsi="Arial" w:hint="default"/>
      </w:rPr>
    </w:lvl>
    <w:lvl w:ilvl="6" w:tplc="476C53B0" w:tentative="1">
      <w:start w:val="1"/>
      <w:numFmt w:val="bullet"/>
      <w:lvlText w:val="•"/>
      <w:lvlJc w:val="left"/>
      <w:pPr>
        <w:tabs>
          <w:tab w:val="num" w:pos="5040"/>
        </w:tabs>
        <w:ind w:left="5040" w:hanging="360"/>
      </w:pPr>
      <w:rPr>
        <w:rFonts w:ascii="Arial" w:hAnsi="Arial" w:hint="default"/>
      </w:rPr>
    </w:lvl>
    <w:lvl w:ilvl="7" w:tplc="E44485B8" w:tentative="1">
      <w:start w:val="1"/>
      <w:numFmt w:val="bullet"/>
      <w:lvlText w:val="•"/>
      <w:lvlJc w:val="left"/>
      <w:pPr>
        <w:tabs>
          <w:tab w:val="num" w:pos="5760"/>
        </w:tabs>
        <w:ind w:left="5760" w:hanging="360"/>
      </w:pPr>
      <w:rPr>
        <w:rFonts w:ascii="Arial" w:hAnsi="Arial" w:hint="default"/>
      </w:rPr>
    </w:lvl>
    <w:lvl w:ilvl="8" w:tplc="76646406" w:tentative="1">
      <w:start w:val="1"/>
      <w:numFmt w:val="bullet"/>
      <w:lvlText w:val="•"/>
      <w:lvlJc w:val="left"/>
      <w:pPr>
        <w:tabs>
          <w:tab w:val="num" w:pos="6480"/>
        </w:tabs>
        <w:ind w:left="6480" w:hanging="360"/>
      </w:pPr>
      <w:rPr>
        <w:rFonts w:ascii="Arial" w:hAnsi="Arial" w:hint="default"/>
      </w:rPr>
    </w:lvl>
  </w:abstractNum>
  <w:abstractNum w:abstractNumId="56">
    <w:nsid w:val="6BF737B8"/>
    <w:multiLevelType w:val="hybridMultilevel"/>
    <w:tmpl w:val="1FB4C24C"/>
    <w:lvl w:ilvl="0" w:tplc="66D0B7E0">
      <w:start w:val="1"/>
      <w:numFmt w:val="bullet"/>
      <w:lvlText w:val="o"/>
      <w:lvlJc w:val="left"/>
      <w:pPr>
        <w:tabs>
          <w:tab w:val="num" w:pos="720"/>
        </w:tabs>
        <w:ind w:left="720" w:hanging="360"/>
      </w:pPr>
      <w:rPr>
        <w:rFonts w:ascii="Courier New" w:hAnsi="Courier New" w:hint="default"/>
      </w:rPr>
    </w:lvl>
    <w:lvl w:ilvl="1" w:tplc="84484B28">
      <w:start w:val="1"/>
      <w:numFmt w:val="bullet"/>
      <w:lvlText w:val="o"/>
      <w:lvlJc w:val="left"/>
      <w:pPr>
        <w:tabs>
          <w:tab w:val="num" w:pos="1440"/>
        </w:tabs>
        <w:ind w:left="1440" w:hanging="360"/>
      </w:pPr>
      <w:rPr>
        <w:rFonts w:ascii="Courier New" w:hAnsi="Courier New" w:hint="default"/>
      </w:rPr>
    </w:lvl>
    <w:lvl w:ilvl="2" w:tplc="C7F82588" w:tentative="1">
      <w:start w:val="1"/>
      <w:numFmt w:val="bullet"/>
      <w:lvlText w:val="o"/>
      <w:lvlJc w:val="left"/>
      <w:pPr>
        <w:tabs>
          <w:tab w:val="num" w:pos="2160"/>
        </w:tabs>
        <w:ind w:left="2160" w:hanging="360"/>
      </w:pPr>
      <w:rPr>
        <w:rFonts w:ascii="Courier New" w:hAnsi="Courier New" w:hint="default"/>
      </w:rPr>
    </w:lvl>
    <w:lvl w:ilvl="3" w:tplc="54906E58" w:tentative="1">
      <w:start w:val="1"/>
      <w:numFmt w:val="bullet"/>
      <w:lvlText w:val="o"/>
      <w:lvlJc w:val="left"/>
      <w:pPr>
        <w:tabs>
          <w:tab w:val="num" w:pos="2880"/>
        </w:tabs>
        <w:ind w:left="2880" w:hanging="360"/>
      </w:pPr>
      <w:rPr>
        <w:rFonts w:ascii="Courier New" w:hAnsi="Courier New" w:hint="default"/>
      </w:rPr>
    </w:lvl>
    <w:lvl w:ilvl="4" w:tplc="C21C1F9C" w:tentative="1">
      <w:start w:val="1"/>
      <w:numFmt w:val="bullet"/>
      <w:lvlText w:val="o"/>
      <w:lvlJc w:val="left"/>
      <w:pPr>
        <w:tabs>
          <w:tab w:val="num" w:pos="3600"/>
        </w:tabs>
        <w:ind w:left="3600" w:hanging="360"/>
      </w:pPr>
      <w:rPr>
        <w:rFonts w:ascii="Courier New" w:hAnsi="Courier New" w:hint="default"/>
      </w:rPr>
    </w:lvl>
    <w:lvl w:ilvl="5" w:tplc="13F05894" w:tentative="1">
      <w:start w:val="1"/>
      <w:numFmt w:val="bullet"/>
      <w:lvlText w:val="o"/>
      <w:lvlJc w:val="left"/>
      <w:pPr>
        <w:tabs>
          <w:tab w:val="num" w:pos="4320"/>
        </w:tabs>
        <w:ind w:left="4320" w:hanging="360"/>
      </w:pPr>
      <w:rPr>
        <w:rFonts w:ascii="Courier New" w:hAnsi="Courier New" w:hint="default"/>
      </w:rPr>
    </w:lvl>
    <w:lvl w:ilvl="6" w:tplc="85686042" w:tentative="1">
      <w:start w:val="1"/>
      <w:numFmt w:val="bullet"/>
      <w:lvlText w:val="o"/>
      <w:lvlJc w:val="left"/>
      <w:pPr>
        <w:tabs>
          <w:tab w:val="num" w:pos="5040"/>
        </w:tabs>
        <w:ind w:left="5040" w:hanging="360"/>
      </w:pPr>
      <w:rPr>
        <w:rFonts w:ascii="Courier New" w:hAnsi="Courier New" w:hint="default"/>
      </w:rPr>
    </w:lvl>
    <w:lvl w:ilvl="7" w:tplc="587260C6" w:tentative="1">
      <w:start w:val="1"/>
      <w:numFmt w:val="bullet"/>
      <w:lvlText w:val="o"/>
      <w:lvlJc w:val="left"/>
      <w:pPr>
        <w:tabs>
          <w:tab w:val="num" w:pos="5760"/>
        </w:tabs>
        <w:ind w:left="5760" w:hanging="360"/>
      </w:pPr>
      <w:rPr>
        <w:rFonts w:ascii="Courier New" w:hAnsi="Courier New" w:hint="default"/>
      </w:rPr>
    </w:lvl>
    <w:lvl w:ilvl="8" w:tplc="F4724F82" w:tentative="1">
      <w:start w:val="1"/>
      <w:numFmt w:val="bullet"/>
      <w:lvlText w:val="o"/>
      <w:lvlJc w:val="left"/>
      <w:pPr>
        <w:tabs>
          <w:tab w:val="num" w:pos="6480"/>
        </w:tabs>
        <w:ind w:left="6480" w:hanging="360"/>
      </w:pPr>
      <w:rPr>
        <w:rFonts w:ascii="Courier New" w:hAnsi="Courier New" w:hint="default"/>
      </w:rPr>
    </w:lvl>
  </w:abstractNum>
  <w:abstractNum w:abstractNumId="57">
    <w:nsid w:val="6D620D76"/>
    <w:multiLevelType w:val="hybridMultilevel"/>
    <w:tmpl w:val="53AC42F6"/>
    <w:lvl w:ilvl="0" w:tplc="037C1F6A">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73914D7F"/>
    <w:multiLevelType w:val="multilevel"/>
    <w:tmpl w:val="9496A3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nsid w:val="76097E08"/>
    <w:multiLevelType w:val="hybridMultilevel"/>
    <w:tmpl w:val="9CB20964"/>
    <w:lvl w:ilvl="0" w:tplc="AB566FC8">
      <w:start w:val="1"/>
      <w:numFmt w:val="bullet"/>
      <w:lvlText w:val="•"/>
      <w:lvlJc w:val="left"/>
      <w:pPr>
        <w:tabs>
          <w:tab w:val="num" w:pos="720"/>
        </w:tabs>
        <w:ind w:left="720" w:hanging="360"/>
      </w:pPr>
      <w:rPr>
        <w:rFonts w:ascii="Arial" w:hAnsi="Arial" w:hint="default"/>
      </w:rPr>
    </w:lvl>
    <w:lvl w:ilvl="1" w:tplc="CCC4255A" w:tentative="1">
      <w:start w:val="1"/>
      <w:numFmt w:val="bullet"/>
      <w:lvlText w:val="•"/>
      <w:lvlJc w:val="left"/>
      <w:pPr>
        <w:tabs>
          <w:tab w:val="num" w:pos="1440"/>
        </w:tabs>
        <w:ind w:left="1440" w:hanging="360"/>
      </w:pPr>
      <w:rPr>
        <w:rFonts w:ascii="Arial" w:hAnsi="Arial" w:hint="default"/>
      </w:rPr>
    </w:lvl>
    <w:lvl w:ilvl="2" w:tplc="518A830C" w:tentative="1">
      <w:start w:val="1"/>
      <w:numFmt w:val="bullet"/>
      <w:lvlText w:val="•"/>
      <w:lvlJc w:val="left"/>
      <w:pPr>
        <w:tabs>
          <w:tab w:val="num" w:pos="2160"/>
        </w:tabs>
        <w:ind w:left="2160" w:hanging="360"/>
      </w:pPr>
      <w:rPr>
        <w:rFonts w:ascii="Arial" w:hAnsi="Arial" w:hint="default"/>
      </w:rPr>
    </w:lvl>
    <w:lvl w:ilvl="3" w:tplc="05FC157A" w:tentative="1">
      <w:start w:val="1"/>
      <w:numFmt w:val="bullet"/>
      <w:lvlText w:val="•"/>
      <w:lvlJc w:val="left"/>
      <w:pPr>
        <w:tabs>
          <w:tab w:val="num" w:pos="2880"/>
        </w:tabs>
        <w:ind w:left="2880" w:hanging="360"/>
      </w:pPr>
      <w:rPr>
        <w:rFonts w:ascii="Arial" w:hAnsi="Arial" w:hint="default"/>
      </w:rPr>
    </w:lvl>
    <w:lvl w:ilvl="4" w:tplc="460EEFDC" w:tentative="1">
      <w:start w:val="1"/>
      <w:numFmt w:val="bullet"/>
      <w:lvlText w:val="•"/>
      <w:lvlJc w:val="left"/>
      <w:pPr>
        <w:tabs>
          <w:tab w:val="num" w:pos="3600"/>
        </w:tabs>
        <w:ind w:left="3600" w:hanging="360"/>
      </w:pPr>
      <w:rPr>
        <w:rFonts w:ascii="Arial" w:hAnsi="Arial" w:hint="default"/>
      </w:rPr>
    </w:lvl>
    <w:lvl w:ilvl="5" w:tplc="7EE6E60C" w:tentative="1">
      <w:start w:val="1"/>
      <w:numFmt w:val="bullet"/>
      <w:lvlText w:val="•"/>
      <w:lvlJc w:val="left"/>
      <w:pPr>
        <w:tabs>
          <w:tab w:val="num" w:pos="4320"/>
        </w:tabs>
        <w:ind w:left="4320" w:hanging="360"/>
      </w:pPr>
      <w:rPr>
        <w:rFonts w:ascii="Arial" w:hAnsi="Arial" w:hint="default"/>
      </w:rPr>
    </w:lvl>
    <w:lvl w:ilvl="6" w:tplc="15FE277A" w:tentative="1">
      <w:start w:val="1"/>
      <w:numFmt w:val="bullet"/>
      <w:lvlText w:val="•"/>
      <w:lvlJc w:val="left"/>
      <w:pPr>
        <w:tabs>
          <w:tab w:val="num" w:pos="5040"/>
        </w:tabs>
        <w:ind w:left="5040" w:hanging="360"/>
      </w:pPr>
      <w:rPr>
        <w:rFonts w:ascii="Arial" w:hAnsi="Arial" w:hint="default"/>
      </w:rPr>
    </w:lvl>
    <w:lvl w:ilvl="7" w:tplc="C3089F86" w:tentative="1">
      <w:start w:val="1"/>
      <w:numFmt w:val="bullet"/>
      <w:lvlText w:val="•"/>
      <w:lvlJc w:val="left"/>
      <w:pPr>
        <w:tabs>
          <w:tab w:val="num" w:pos="5760"/>
        </w:tabs>
        <w:ind w:left="5760" w:hanging="360"/>
      </w:pPr>
      <w:rPr>
        <w:rFonts w:ascii="Arial" w:hAnsi="Arial" w:hint="default"/>
      </w:rPr>
    </w:lvl>
    <w:lvl w:ilvl="8" w:tplc="6FB4DA0A" w:tentative="1">
      <w:start w:val="1"/>
      <w:numFmt w:val="bullet"/>
      <w:lvlText w:val="•"/>
      <w:lvlJc w:val="left"/>
      <w:pPr>
        <w:tabs>
          <w:tab w:val="num" w:pos="6480"/>
        </w:tabs>
        <w:ind w:left="6480" w:hanging="360"/>
      </w:pPr>
      <w:rPr>
        <w:rFonts w:ascii="Arial" w:hAnsi="Arial" w:hint="default"/>
      </w:rPr>
    </w:lvl>
  </w:abstractNum>
  <w:abstractNum w:abstractNumId="60">
    <w:nsid w:val="766A1759"/>
    <w:multiLevelType w:val="hybridMultilevel"/>
    <w:tmpl w:val="979EFC2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1">
    <w:nsid w:val="76BB3C5A"/>
    <w:multiLevelType w:val="hybridMultilevel"/>
    <w:tmpl w:val="2C5E8816"/>
    <w:lvl w:ilvl="0" w:tplc="406AB3C4">
      <w:start w:val="1"/>
      <w:numFmt w:val="bullet"/>
      <w:lvlText w:val="•"/>
      <w:lvlJc w:val="left"/>
      <w:pPr>
        <w:tabs>
          <w:tab w:val="num" w:pos="720"/>
        </w:tabs>
        <w:ind w:left="720" w:hanging="360"/>
      </w:pPr>
      <w:rPr>
        <w:rFonts w:ascii="Arial" w:hAnsi="Arial" w:hint="default"/>
      </w:rPr>
    </w:lvl>
    <w:lvl w:ilvl="1" w:tplc="D8E6A8F0" w:tentative="1">
      <w:start w:val="1"/>
      <w:numFmt w:val="bullet"/>
      <w:lvlText w:val="•"/>
      <w:lvlJc w:val="left"/>
      <w:pPr>
        <w:tabs>
          <w:tab w:val="num" w:pos="1440"/>
        </w:tabs>
        <w:ind w:left="1440" w:hanging="360"/>
      </w:pPr>
      <w:rPr>
        <w:rFonts w:ascii="Arial" w:hAnsi="Arial" w:hint="default"/>
      </w:rPr>
    </w:lvl>
    <w:lvl w:ilvl="2" w:tplc="9C141ECE" w:tentative="1">
      <w:start w:val="1"/>
      <w:numFmt w:val="bullet"/>
      <w:lvlText w:val="•"/>
      <w:lvlJc w:val="left"/>
      <w:pPr>
        <w:tabs>
          <w:tab w:val="num" w:pos="2160"/>
        </w:tabs>
        <w:ind w:left="2160" w:hanging="360"/>
      </w:pPr>
      <w:rPr>
        <w:rFonts w:ascii="Arial" w:hAnsi="Arial" w:hint="default"/>
      </w:rPr>
    </w:lvl>
    <w:lvl w:ilvl="3" w:tplc="12C0AA4A" w:tentative="1">
      <w:start w:val="1"/>
      <w:numFmt w:val="bullet"/>
      <w:lvlText w:val="•"/>
      <w:lvlJc w:val="left"/>
      <w:pPr>
        <w:tabs>
          <w:tab w:val="num" w:pos="2880"/>
        </w:tabs>
        <w:ind w:left="2880" w:hanging="360"/>
      </w:pPr>
      <w:rPr>
        <w:rFonts w:ascii="Arial" w:hAnsi="Arial" w:hint="default"/>
      </w:rPr>
    </w:lvl>
    <w:lvl w:ilvl="4" w:tplc="4568143A" w:tentative="1">
      <w:start w:val="1"/>
      <w:numFmt w:val="bullet"/>
      <w:lvlText w:val="•"/>
      <w:lvlJc w:val="left"/>
      <w:pPr>
        <w:tabs>
          <w:tab w:val="num" w:pos="3600"/>
        </w:tabs>
        <w:ind w:left="3600" w:hanging="360"/>
      </w:pPr>
      <w:rPr>
        <w:rFonts w:ascii="Arial" w:hAnsi="Arial" w:hint="default"/>
      </w:rPr>
    </w:lvl>
    <w:lvl w:ilvl="5" w:tplc="5802B68A" w:tentative="1">
      <w:start w:val="1"/>
      <w:numFmt w:val="bullet"/>
      <w:lvlText w:val="•"/>
      <w:lvlJc w:val="left"/>
      <w:pPr>
        <w:tabs>
          <w:tab w:val="num" w:pos="4320"/>
        </w:tabs>
        <w:ind w:left="4320" w:hanging="360"/>
      </w:pPr>
      <w:rPr>
        <w:rFonts w:ascii="Arial" w:hAnsi="Arial" w:hint="default"/>
      </w:rPr>
    </w:lvl>
    <w:lvl w:ilvl="6" w:tplc="5170B2AA" w:tentative="1">
      <w:start w:val="1"/>
      <w:numFmt w:val="bullet"/>
      <w:lvlText w:val="•"/>
      <w:lvlJc w:val="left"/>
      <w:pPr>
        <w:tabs>
          <w:tab w:val="num" w:pos="5040"/>
        </w:tabs>
        <w:ind w:left="5040" w:hanging="360"/>
      </w:pPr>
      <w:rPr>
        <w:rFonts w:ascii="Arial" w:hAnsi="Arial" w:hint="default"/>
      </w:rPr>
    </w:lvl>
    <w:lvl w:ilvl="7" w:tplc="9D347C8E" w:tentative="1">
      <w:start w:val="1"/>
      <w:numFmt w:val="bullet"/>
      <w:lvlText w:val="•"/>
      <w:lvlJc w:val="left"/>
      <w:pPr>
        <w:tabs>
          <w:tab w:val="num" w:pos="5760"/>
        </w:tabs>
        <w:ind w:left="5760" w:hanging="360"/>
      </w:pPr>
      <w:rPr>
        <w:rFonts w:ascii="Arial" w:hAnsi="Arial" w:hint="default"/>
      </w:rPr>
    </w:lvl>
    <w:lvl w:ilvl="8" w:tplc="BFDA7FAC" w:tentative="1">
      <w:start w:val="1"/>
      <w:numFmt w:val="bullet"/>
      <w:lvlText w:val="•"/>
      <w:lvlJc w:val="left"/>
      <w:pPr>
        <w:tabs>
          <w:tab w:val="num" w:pos="6480"/>
        </w:tabs>
        <w:ind w:left="6480" w:hanging="360"/>
      </w:pPr>
      <w:rPr>
        <w:rFonts w:ascii="Arial" w:hAnsi="Arial" w:hint="default"/>
      </w:rPr>
    </w:lvl>
  </w:abstractNum>
  <w:abstractNum w:abstractNumId="62">
    <w:nsid w:val="7B681C47"/>
    <w:multiLevelType w:val="hybridMultilevel"/>
    <w:tmpl w:val="0100C026"/>
    <w:lvl w:ilvl="0" w:tplc="E730DA2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33"/>
  </w:num>
  <w:num w:numId="3">
    <w:abstractNumId w:val="41"/>
  </w:num>
  <w:num w:numId="4">
    <w:abstractNumId w:val="29"/>
  </w:num>
  <w:num w:numId="5">
    <w:abstractNumId w:val="24"/>
  </w:num>
  <w:num w:numId="6">
    <w:abstractNumId w:val="32"/>
  </w:num>
  <w:num w:numId="7">
    <w:abstractNumId w:val="10"/>
  </w:num>
  <w:num w:numId="8">
    <w:abstractNumId w:val="56"/>
  </w:num>
  <w:num w:numId="9">
    <w:abstractNumId w:val="48"/>
  </w:num>
  <w:num w:numId="10">
    <w:abstractNumId w:val="14"/>
  </w:num>
  <w:num w:numId="11">
    <w:abstractNumId w:val="60"/>
  </w:num>
  <w:num w:numId="12">
    <w:abstractNumId w:val="47"/>
  </w:num>
  <w:num w:numId="13">
    <w:abstractNumId w:val="25"/>
  </w:num>
  <w:num w:numId="14">
    <w:abstractNumId w:val="5"/>
  </w:num>
  <w:num w:numId="15">
    <w:abstractNumId w:val="21"/>
  </w:num>
  <w:num w:numId="16">
    <w:abstractNumId w:val="42"/>
  </w:num>
  <w:num w:numId="17">
    <w:abstractNumId w:val="43"/>
  </w:num>
  <w:num w:numId="18">
    <w:abstractNumId w:val="44"/>
  </w:num>
  <w:num w:numId="19">
    <w:abstractNumId w:val="37"/>
  </w:num>
  <w:num w:numId="20">
    <w:abstractNumId w:val="11"/>
  </w:num>
  <w:num w:numId="21">
    <w:abstractNumId w:val="23"/>
  </w:num>
  <w:num w:numId="22">
    <w:abstractNumId w:val="40"/>
  </w:num>
  <w:num w:numId="23">
    <w:abstractNumId w:val="3"/>
  </w:num>
  <w:num w:numId="24">
    <w:abstractNumId w:val="55"/>
  </w:num>
  <w:num w:numId="25">
    <w:abstractNumId w:val="52"/>
  </w:num>
  <w:num w:numId="26">
    <w:abstractNumId w:val="1"/>
  </w:num>
  <w:num w:numId="27">
    <w:abstractNumId w:val="45"/>
  </w:num>
  <w:num w:numId="28">
    <w:abstractNumId w:val="12"/>
  </w:num>
  <w:num w:numId="29">
    <w:abstractNumId w:val="6"/>
  </w:num>
  <w:num w:numId="30">
    <w:abstractNumId w:val="59"/>
  </w:num>
  <w:num w:numId="31">
    <w:abstractNumId w:val="18"/>
  </w:num>
  <w:num w:numId="32">
    <w:abstractNumId w:val="31"/>
  </w:num>
  <w:num w:numId="33">
    <w:abstractNumId w:val="7"/>
  </w:num>
  <w:num w:numId="34">
    <w:abstractNumId w:val="26"/>
  </w:num>
  <w:num w:numId="35">
    <w:abstractNumId w:val="46"/>
  </w:num>
  <w:num w:numId="36">
    <w:abstractNumId w:val="49"/>
  </w:num>
  <w:num w:numId="37">
    <w:abstractNumId w:val="8"/>
  </w:num>
  <w:num w:numId="38">
    <w:abstractNumId w:val="61"/>
  </w:num>
  <w:num w:numId="39">
    <w:abstractNumId w:val="39"/>
  </w:num>
  <w:num w:numId="40">
    <w:abstractNumId w:val="20"/>
  </w:num>
  <w:num w:numId="41">
    <w:abstractNumId w:val="58"/>
  </w:num>
  <w:num w:numId="42">
    <w:abstractNumId w:val="38"/>
  </w:num>
  <w:num w:numId="43">
    <w:abstractNumId w:val="13"/>
  </w:num>
  <w:num w:numId="44">
    <w:abstractNumId w:val="22"/>
  </w:num>
  <w:num w:numId="45">
    <w:abstractNumId w:val="51"/>
  </w:num>
  <w:num w:numId="46">
    <w:abstractNumId w:val="62"/>
  </w:num>
  <w:num w:numId="47">
    <w:abstractNumId w:val="50"/>
  </w:num>
  <w:num w:numId="48">
    <w:abstractNumId w:val="16"/>
  </w:num>
  <w:num w:numId="49">
    <w:abstractNumId w:val="36"/>
  </w:num>
  <w:num w:numId="50">
    <w:abstractNumId w:val="53"/>
  </w:num>
  <w:num w:numId="51">
    <w:abstractNumId w:val="30"/>
  </w:num>
  <w:num w:numId="52">
    <w:abstractNumId w:val="57"/>
  </w:num>
  <w:num w:numId="53">
    <w:abstractNumId w:val="35"/>
  </w:num>
  <w:num w:numId="54">
    <w:abstractNumId w:val="27"/>
  </w:num>
  <w:num w:numId="55">
    <w:abstractNumId w:val="17"/>
  </w:num>
  <w:num w:numId="56">
    <w:abstractNumId w:val="28"/>
  </w:num>
  <w:num w:numId="57">
    <w:abstractNumId w:val="4"/>
  </w:num>
  <w:num w:numId="58">
    <w:abstractNumId w:val="19"/>
  </w:num>
  <w:num w:numId="59">
    <w:abstractNumId w:val="54"/>
  </w:num>
  <w:num w:numId="60">
    <w:abstractNumId w:val="34"/>
  </w:num>
  <w:num w:numId="61">
    <w:abstractNumId w:val="9"/>
  </w:num>
  <w:num w:numId="62">
    <w:abstractNumId w:val="2"/>
  </w:num>
  <w:num w:numId="63">
    <w:abstractNumId w:val="15"/>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9"/>
  <w:mirrorMargins/>
  <w:defaultTabStop w:val="720"/>
  <w:hyphenationZone w:val="425"/>
  <w:drawingGridHorizontalSpacing w:val="12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C57CB2"/>
    <w:rsid w:val="00000FBA"/>
    <w:rsid w:val="000043DE"/>
    <w:rsid w:val="00004758"/>
    <w:rsid w:val="0000614B"/>
    <w:rsid w:val="000065F7"/>
    <w:rsid w:val="000133E4"/>
    <w:rsid w:val="000142CD"/>
    <w:rsid w:val="00014E20"/>
    <w:rsid w:val="000158A1"/>
    <w:rsid w:val="00017B02"/>
    <w:rsid w:val="00017BF5"/>
    <w:rsid w:val="00017E49"/>
    <w:rsid w:val="00022534"/>
    <w:rsid w:val="00023EDF"/>
    <w:rsid w:val="00026482"/>
    <w:rsid w:val="0002662B"/>
    <w:rsid w:val="0002733E"/>
    <w:rsid w:val="00031D61"/>
    <w:rsid w:val="00033A9A"/>
    <w:rsid w:val="00033CA1"/>
    <w:rsid w:val="00036EBF"/>
    <w:rsid w:val="00037560"/>
    <w:rsid w:val="00037B42"/>
    <w:rsid w:val="00037B9B"/>
    <w:rsid w:val="0004040C"/>
    <w:rsid w:val="00040A4A"/>
    <w:rsid w:val="00041EDF"/>
    <w:rsid w:val="00046129"/>
    <w:rsid w:val="00046168"/>
    <w:rsid w:val="00052079"/>
    <w:rsid w:val="000527D3"/>
    <w:rsid w:val="00057786"/>
    <w:rsid w:val="00060693"/>
    <w:rsid w:val="00060990"/>
    <w:rsid w:val="000619F5"/>
    <w:rsid w:val="0006232E"/>
    <w:rsid w:val="000665D5"/>
    <w:rsid w:val="00070908"/>
    <w:rsid w:val="00071C70"/>
    <w:rsid w:val="00072D5B"/>
    <w:rsid w:val="000734F2"/>
    <w:rsid w:val="0007416E"/>
    <w:rsid w:val="00075237"/>
    <w:rsid w:val="00077D9D"/>
    <w:rsid w:val="000830D5"/>
    <w:rsid w:val="00083B5A"/>
    <w:rsid w:val="00084EEA"/>
    <w:rsid w:val="00085385"/>
    <w:rsid w:val="0008540E"/>
    <w:rsid w:val="0008639E"/>
    <w:rsid w:val="00090A99"/>
    <w:rsid w:val="00090C4F"/>
    <w:rsid w:val="000911B7"/>
    <w:rsid w:val="000927F4"/>
    <w:rsid w:val="00093869"/>
    <w:rsid w:val="00094475"/>
    <w:rsid w:val="000963B4"/>
    <w:rsid w:val="000A0075"/>
    <w:rsid w:val="000A1E31"/>
    <w:rsid w:val="000A2856"/>
    <w:rsid w:val="000A380B"/>
    <w:rsid w:val="000A4DB8"/>
    <w:rsid w:val="000A5805"/>
    <w:rsid w:val="000A5D13"/>
    <w:rsid w:val="000A6511"/>
    <w:rsid w:val="000B127E"/>
    <w:rsid w:val="000B455C"/>
    <w:rsid w:val="000B6061"/>
    <w:rsid w:val="000B7399"/>
    <w:rsid w:val="000C0686"/>
    <w:rsid w:val="000C16B4"/>
    <w:rsid w:val="000C3008"/>
    <w:rsid w:val="000D05F5"/>
    <w:rsid w:val="000D0CA3"/>
    <w:rsid w:val="000D55BC"/>
    <w:rsid w:val="000D6D19"/>
    <w:rsid w:val="000D6F36"/>
    <w:rsid w:val="000E33F2"/>
    <w:rsid w:val="000E4CE1"/>
    <w:rsid w:val="000E593C"/>
    <w:rsid w:val="000E5C2F"/>
    <w:rsid w:val="000E5CA3"/>
    <w:rsid w:val="000E5D40"/>
    <w:rsid w:val="000E5F4E"/>
    <w:rsid w:val="000E72A7"/>
    <w:rsid w:val="000F1013"/>
    <w:rsid w:val="000F12A7"/>
    <w:rsid w:val="000F230A"/>
    <w:rsid w:val="000F2E8A"/>
    <w:rsid w:val="000F3746"/>
    <w:rsid w:val="000F42FC"/>
    <w:rsid w:val="000F4571"/>
    <w:rsid w:val="000F6341"/>
    <w:rsid w:val="000F6B1C"/>
    <w:rsid w:val="000F7F53"/>
    <w:rsid w:val="001008AF"/>
    <w:rsid w:val="0010476E"/>
    <w:rsid w:val="001060D6"/>
    <w:rsid w:val="001071DB"/>
    <w:rsid w:val="001077C4"/>
    <w:rsid w:val="00110B88"/>
    <w:rsid w:val="00110DE1"/>
    <w:rsid w:val="00113F1D"/>
    <w:rsid w:val="0011524F"/>
    <w:rsid w:val="001160C1"/>
    <w:rsid w:val="00121679"/>
    <w:rsid w:val="00122CC5"/>
    <w:rsid w:val="00127423"/>
    <w:rsid w:val="001309EB"/>
    <w:rsid w:val="001320B8"/>
    <w:rsid w:val="00133657"/>
    <w:rsid w:val="00133DBE"/>
    <w:rsid w:val="00135EE8"/>
    <w:rsid w:val="00137B4C"/>
    <w:rsid w:val="00141F24"/>
    <w:rsid w:val="00142934"/>
    <w:rsid w:val="00142F03"/>
    <w:rsid w:val="00147C3D"/>
    <w:rsid w:val="00150396"/>
    <w:rsid w:val="00150937"/>
    <w:rsid w:val="00152C9E"/>
    <w:rsid w:val="00153F1C"/>
    <w:rsid w:val="00154CB7"/>
    <w:rsid w:val="00155FF0"/>
    <w:rsid w:val="00160819"/>
    <w:rsid w:val="00162A18"/>
    <w:rsid w:val="00162E68"/>
    <w:rsid w:val="00165872"/>
    <w:rsid w:val="00166194"/>
    <w:rsid w:val="001737DF"/>
    <w:rsid w:val="00175D5C"/>
    <w:rsid w:val="00176DEE"/>
    <w:rsid w:val="001772A3"/>
    <w:rsid w:val="001802C6"/>
    <w:rsid w:val="0018101C"/>
    <w:rsid w:val="00181870"/>
    <w:rsid w:val="00182980"/>
    <w:rsid w:val="0018305D"/>
    <w:rsid w:val="00183DE3"/>
    <w:rsid w:val="00190EF6"/>
    <w:rsid w:val="00191746"/>
    <w:rsid w:val="00193860"/>
    <w:rsid w:val="00194417"/>
    <w:rsid w:val="001964C9"/>
    <w:rsid w:val="001969D7"/>
    <w:rsid w:val="001A028C"/>
    <w:rsid w:val="001A2F08"/>
    <w:rsid w:val="001A4996"/>
    <w:rsid w:val="001A4B31"/>
    <w:rsid w:val="001A56E9"/>
    <w:rsid w:val="001B0615"/>
    <w:rsid w:val="001B0A27"/>
    <w:rsid w:val="001B12A3"/>
    <w:rsid w:val="001B3BCB"/>
    <w:rsid w:val="001B5CB1"/>
    <w:rsid w:val="001B5E67"/>
    <w:rsid w:val="001B6F38"/>
    <w:rsid w:val="001B702C"/>
    <w:rsid w:val="001B7445"/>
    <w:rsid w:val="001B7A78"/>
    <w:rsid w:val="001C2535"/>
    <w:rsid w:val="001C37E6"/>
    <w:rsid w:val="001C6A02"/>
    <w:rsid w:val="001D045C"/>
    <w:rsid w:val="001D187A"/>
    <w:rsid w:val="001D3488"/>
    <w:rsid w:val="001D45B3"/>
    <w:rsid w:val="001D4E38"/>
    <w:rsid w:val="001D5ED8"/>
    <w:rsid w:val="001D66CC"/>
    <w:rsid w:val="001D68CE"/>
    <w:rsid w:val="001D718A"/>
    <w:rsid w:val="001E4C02"/>
    <w:rsid w:val="001E549B"/>
    <w:rsid w:val="001E7B56"/>
    <w:rsid w:val="001F289F"/>
    <w:rsid w:val="001F2FE1"/>
    <w:rsid w:val="001F4AF9"/>
    <w:rsid w:val="001F4DA2"/>
    <w:rsid w:val="001F649E"/>
    <w:rsid w:val="001F6B38"/>
    <w:rsid w:val="001F7DB6"/>
    <w:rsid w:val="00201FA7"/>
    <w:rsid w:val="00202F00"/>
    <w:rsid w:val="0020378A"/>
    <w:rsid w:val="0020467D"/>
    <w:rsid w:val="00205925"/>
    <w:rsid w:val="00210ECF"/>
    <w:rsid w:val="00212DEC"/>
    <w:rsid w:val="00216503"/>
    <w:rsid w:val="00217D5E"/>
    <w:rsid w:val="00221267"/>
    <w:rsid w:val="002218EB"/>
    <w:rsid w:val="00223D5C"/>
    <w:rsid w:val="002249C1"/>
    <w:rsid w:val="0022599A"/>
    <w:rsid w:val="00225DE2"/>
    <w:rsid w:val="0022610A"/>
    <w:rsid w:val="00230875"/>
    <w:rsid w:val="00232FBF"/>
    <w:rsid w:val="00233278"/>
    <w:rsid w:val="00240D47"/>
    <w:rsid w:val="00243325"/>
    <w:rsid w:val="00244A44"/>
    <w:rsid w:val="002453D9"/>
    <w:rsid w:val="00245884"/>
    <w:rsid w:val="002476DA"/>
    <w:rsid w:val="00250D09"/>
    <w:rsid w:val="00251996"/>
    <w:rsid w:val="00252C61"/>
    <w:rsid w:val="00254391"/>
    <w:rsid w:val="00254CEA"/>
    <w:rsid w:val="00255B02"/>
    <w:rsid w:val="00255CDB"/>
    <w:rsid w:val="00263040"/>
    <w:rsid w:val="002655D5"/>
    <w:rsid w:val="0026788F"/>
    <w:rsid w:val="002678A0"/>
    <w:rsid w:val="00267E88"/>
    <w:rsid w:val="0027151E"/>
    <w:rsid w:val="0027288A"/>
    <w:rsid w:val="00275A14"/>
    <w:rsid w:val="00276DE0"/>
    <w:rsid w:val="0028008D"/>
    <w:rsid w:val="00286557"/>
    <w:rsid w:val="00286F74"/>
    <w:rsid w:val="002874B2"/>
    <w:rsid w:val="00291DA6"/>
    <w:rsid w:val="00291E59"/>
    <w:rsid w:val="002933CC"/>
    <w:rsid w:val="00293764"/>
    <w:rsid w:val="00297C9B"/>
    <w:rsid w:val="002A00E1"/>
    <w:rsid w:val="002A0C98"/>
    <w:rsid w:val="002A162B"/>
    <w:rsid w:val="002A1BFF"/>
    <w:rsid w:val="002A254A"/>
    <w:rsid w:val="002A2C4C"/>
    <w:rsid w:val="002A3BDE"/>
    <w:rsid w:val="002A54C9"/>
    <w:rsid w:val="002A5C9E"/>
    <w:rsid w:val="002A7512"/>
    <w:rsid w:val="002B15E9"/>
    <w:rsid w:val="002B446A"/>
    <w:rsid w:val="002B45AF"/>
    <w:rsid w:val="002B53DB"/>
    <w:rsid w:val="002B554C"/>
    <w:rsid w:val="002C177F"/>
    <w:rsid w:val="002C48A4"/>
    <w:rsid w:val="002C4E50"/>
    <w:rsid w:val="002D25A8"/>
    <w:rsid w:val="002D2659"/>
    <w:rsid w:val="002D3D61"/>
    <w:rsid w:val="002D747B"/>
    <w:rsid w:val="002E2E14"/>
    <w:rsid w:val="002E2E7A"/>
    <w:rsid w:val="002E6086"/>
    <w:rsid w:val="002E6C85"/>
    <w:rsid w:val="002E7214"/>
    <w:rsid w:val="002F03E1"/>
    <w:rsid w:val="002F04BB"/>
    <w:rsid w:val="002F0ABB"/>
    <w:rsid w:val="002F1807"/>
    <w:rsid w:val="002F1B4C"/>
    <w:rsid w:val="002F2AE6"/>
    <w:rsid w:val="002F31B5"/>
    <w:rsid w:val="002F41DC"/>
    <w:rsid w:val="002F49F2"/>
    <w:rsid w:val="002F4DDD"/>
    <w:rsid w:val="002F5ED5"/>
    <w:rsid w:val="00300DD5"/>
    <w:rsid w:val="0030103B"/>
    <w:rsid w:val="003016B9"/>
    <w:rsid w:val="003030CA"/>
    <w:rsid w:val="00303B72"/>
    <w:rsid w:val="00306508"/>
    <w:rsid w:val="00306745"/>
    <w:rsid w:val="00310568"/>
    <w:rsid w:val="00311286"/>
    <w:rsid w:val="00312F5E"/>
    <w:rsid w:val="00313F05"/>
    <w:rsid w:val="00314A0F"/>
    <w:rsid w:val="00315C3F"/>
    <w:rsid w:val="00317495"/>
    <w:rsid w:val="00320C91"/>
    <w:rsid w:val="00322338"/>
    <w:rsid w:val="003245BF"/>
    <w:rsid w:val="00325B4B"/>
    <w:rsid w:val="00325B8B"/>
    <w:rsid w:val="0032613F"/>
    <w:rsid w:val="00327406"/>
    <w:rsid w:val="00327B67"/>
    <w:rsid w:val="0033553A"/>
    <w:rsid w:val="0034188B"/>
    <w:rsid w:val="003423B5"/>
    <w:rsid w:val="003449AA"/>
    <w:rsid w:val="003467B3"/>
    <w:rsid w:val="00346A9E"/>
    <w:rsid w:val="00347090"/>
    <w:rsid w:val="00352BEB"/>
    <w:rsid w:val="00354076"/>
    <w:rsid w:val="00356C8F"/>
    <w:rsid w:val="00361B44"/>
    <w:rsid w:val="00363445"/>
    <w:rsid w:val="0036415F"/>
    <w:rsid w:val="00365CA6"/>
    <w:rsid w:val="00370131"/>
    <w:rsid w:val="0037157E"/>
    <w:rsid w:val="00373FA2"/>
    <w:rsid w:val="0037490B"/>
    <w:rsid w:val="003803CE"/>
    <w:rsid w:val="00383F23"/>
    <w:rsid w:val="00385325"/>
    <w:rsid w:val="0038620F"/>
    <w:rsid w:val="00392181"/>
    <w:rsid w:val="00393BA5"/>
    <w:rsid w:val="00394038"/>
    <w:rsid w:val="00395588"/>
    <w:rsid w:val="00395E0E"/>
    <w:rsid w:val="00396880"/>
    <w:rsid w:val="00396CE3"/>
    <w:rsid w:val="0039776C"/>
    <w:rsid w:val="003A0038"/>
    <w:rsid w:val="003A0B43"/>
    <w:rsid w:val="003A28E1"/>
    <w:rsid w:val="003A30D9"/>
    <w:rsid w:val="003A3E57"/>
    <w:rsid w:val="003A3F38"/>
    <w:rsid w:val="003A4A74"/>
    <w:rsid w:val="003A4BF0"/>
    <w:rsid w:val="003A4E5A"/>
    <w:rsid w:val="003A5524"/>
    <w:rsid w:val="003B0D43"/>
    <w:rsid w:val="003B2830"/>
    <w:rsid w:val="003B3D04"/>
    <w:rsid w:val="003B5C2E"/>
    <w:rsid w:val="003C200D"/>
    <w:rsid w:val="003C29CC"/>
    <w:rsid w:val="003C4F83"/>
    <w:rsid w:val="003D16DF"/>
    <w:rsid w:val="003D3BA3"/>
    <w:rsid w:val="003D3BF0"/>
    <w:rsid w:val="003D7CAF"/>
    <w:rsid w:val="003E176D"/>
    <w:rsid w:val="003E260C"/>
    <w:rsid w:val="003E7071"/>
    <w:rsid w:val="003E72E1"/>
    <w:rsid w:val="003E77EE"/>
    <w:rsid w:val="003F1444"/>
    <w:rsid w:val="003F3D27"/>
    <w:rsid w:val="003F471F"/>
    <w:rsid w:val="004001C3"/>
    <w:rsid w:val="00401215"/>
    <w:rsid w:val="00401695"/>
    <w:rsid w:val="00403F11"/>
    <w:rsid w:val="0040429A"/>
    <w:rsid w:val="00404B39"/>
    <w:rsid w:val="00405E7D"/>
    <w:rsid w:val="00407499"/>
    <w:rsid w:val="0040798E"/>
    <w:rsid w:val="00414CFF"/>
    <w:rsid w:val="00420422"/>
    <w:rsid w:val="004205DA"/>
    <w:rsid w:val="00421BF2"/>
    <w:rsid w:val="00421C08"/>
    <w:rsid w:val="00421E4B"/>
    <w:rsid w:val="00424211"/>
    <w:rsid w:val="004247AD"/>
    <w:rsid w:val="0042782B"/>
    <w:rsid w:val="00430B7D"/>
    <w:rsid w:val="00431D7C"/>
    <w:rsid w:val="00433B9A"/>
    <w:rsid w:val="00433DFA"/>
    <w:rsid w:val="004352DE"/>
    <w:rsid w:val="0044008D"/>
    <w:rsid w:val="00440677"/>
    <w:rsid w:val="004408A9"/>
    <w:rsid w:val="00443210"/>
    <w:rsid w:val="00443321"/>
    <w:rsid w:val="0044784A"/>
    <w:rsid w:val="004502CF"/>
    <w:rsid w:val="00454C5D"/>
    <w:rsid w:val="004579D7"/>
    <w:rsid w:val="00462650"/>
    <w:rsid w:val="0046339E"/>
    <w:rsid w:val="00463C18"/>
    <w:rsid w:val="004659A9"/>
    <w:rsid w:val="00465AA2"/>
    <w:rsid w:val="00472E60"/>
    <w:rsid w:val="0047352D"/>
    <w:rsid w:val="004736E3"/>
    <w:rsid w:val="00473BF0"/>
    <w:rsid w:val="00477820"/>
    <w:rsid w:val="004800AA"/>
    <w:rsid w:val="00480EB7"/>
    <w:rsid w:val="00484F1D"/>
    <w:rsid w:val="00485B7F"/>
    <w:rsid w:val="00486BF9"/>
    <w:rsid w:val="00493160"/>
    <w:rsid w:val="004943D6"/>
    <w:rsid w:val="004973BF"/>
    <w:rsid w:val="004A1750"/>
    <w:rsid w:val="004B0704"/>
    <w:rsid w:val="004B2490"/>
    <w:rsid w:val="004B3C06"/>
    <w:rsid w:val="004B7568"/>
    <w:rsid w:val="004C0A0B"/>
    <w:rsid w:val="004C2688"/>
    <w:rsid w:val="004C3769"/>
    <w:rsid w:val="004C458B"/>
    <w:rsid w:val="004C4F78"/>
    <w:rsid w:val="004C6D91"/>
    <w:rsid w:val="004C719D"/>
    <w:rsid w:val="004D0C60"/>
    <w:rsid w:val="004D16BD"/>
    <w:rsid w:val="004D25FF"/>
    <w:rsid w:val="004D34CC"/>
    <w:rsid w:val="004D46DD"/>
    <w:rsid w:val="004E12F6"/>
    <w:rsid w:val="004E1557"/>
    <w:rsid w:val="004E2C08"/>
    <w:rsid w:val="004E3EFC"/>
    <w:rsid w:val="004E5744"/>
    <w:rsid w:val="004E7F49"/>
    <w:rsid w:val="004F34F5"/>
    <w:rsid w:val="004F705C"/>
    <w:rsid w:val="0050031A"/>
    <w:rsid w:val="00502453"/>
    <w:rsid w:val="00502833"/>
    <w:rsid w:val="005039F5"/>
    <w:rsid w:val="005050CF"/>
    <w:rsid w:val="00505595"/>
    <w:rsid w:val="00505628"/>
    <w:rsid w:val="00505B98"/>
    <w:rsid w:val="0051256F"/>
    <w:rsid w:val="0051304D"/>
    <w:rsid w:val="0051520E"/>
    <w:rsid w:val="00515A24"/>
    <w:rsid w:val="00517A9B"/>
    <w:rsid w:val="00517F7F"/>
    <w:rsid w:val="005203EB"/>
    <w:rsid w:val="0052067F"/>
    <w:rsid w:val="005255D7"/>
    <w:rsid w:val="00527C12"/>
    <w:rsid w:val="00531B04"/>
    <w:rsid w:val="00531E4F"/>
    <w:rsid w:val="00533DFB"/>
    <w:rsid w:val="00536626"/>
    <w:rsid w:val="00541447"/>
    <w:rsid w:val="00541489"/>
    <w:rsid w:val="00541492"/>
    <w:rsid w:val="00542B8A"/>
    <w:rsid w:val="005430F6"/>
    <w:rsid w:val="00544DBB"/>
    <w:rsid w:val="00545745"/>
    <w:rsid w:val="00545930"/>
    <w:rsid w:val="0054680A"/>
    <w:rsid w:val="005502DC"/>
    <w:rsid w:val="005503C7"/>
    <w:rsid w:val="005505DA"/>
    <w:rsid w:val="00550651"/>
    <w:rsid w:val="0055208C"/>
    <w:rsid w:val="005565E8"/>
    <w:rsid w:val="00556C61"/>
    <w:rsid w:val="00560FBA"/>
    <w:rsid w:val="00561A7D"/>
    <w:rsid w:val="00564422"/>
    <w:rsid w:val="00564CA5"/>
    <w:rsid w:val="005659ED"/>
    <w:rsid w:val="00567054"/>
    <w:rsid w:val="00570CCE"/>
    <w:rsid w:val="00573167"/>
    <w:rsid w:val="0057388B"/>
    <w:rsid w:val="00575326"/>
    <w:rsid w:val="005764ED"/>
    <w:rsid w:val="00576CBF"/>
    <w:rsid w:val="00577508"/>
    <w:rsid w:val="00583751"/>
    <w:rsid w:val="00585DEA"/>
    <w:rsid w:val="00586C34"/>
    <w:rsid w:val="00586D19"/>
    <w:rsid w:val="0058749E"/>
    <w:rsid w:val="00587B11"/>
    <w:rsid w:val="00590C77"/>
    <w:rsid w:val="00591663"/>
    <w:rsid w:val="00592165"/>
    <w:rsid w:val="00592D85"/>
    <w:rsid w:val="00592E49"/>
    <w:rsid w:val="0059305B"/>
    <w:rsid w:val="005940AA"/>
    <w:rsid w:val="005949D7"/>
    <w:rsid w:val="00596ECD"/>
    <w:rsid w:val="005A1950"/>
    <w:rsid w:val="005A2343"/>
    <w:rsid w:val="005A5B1A"/>
    <w:rsid w:val="005A5CBF"/>
    <w:rsid w:val="005A6150"/>
    <w:rsid w:val="005A66AA"/>
    <w:rsid w:val="005A76B1"/>
    <w:rsid w:val="005A7E5C"/>
    <w:rsid w:val="005B0265"/>
    <w:rsid w:val="005B0977"/>
    <w:rsid w:val="005B1269"/>
    <w:rsid w:val="005B1B00"/>
    <w:rsid w:val="005B4120"/>
    <w:rsid w:val="005B58AD"/>
    <w:rsid w:val="005B5D8B"/>
    <w:rsid w:val="005B7FBA"/>
    <w:rsid w:val="005C0297"/>
    <w:rsid w:val="005C3D4F"/>
    <w:rsid w:val="005C40B4"/>
    <w:rsid w:val="005D043A"/>
    <w:rsid w:val="005D0D52"/>
    <w:rsid w:val="005D4097"/>
    <w:rsid w:val="005D5E33"/>
    <w:rsid w:val="005E06B6"/>
    <w:rsid w:val="005E1812"/>
    <w:rsid w:val="005E4675"/>
    <w:rsid w:val="005E7805"/>
    <w:rsid w:val="005F3A67"/>
    <w:rsid w:val="006003F2"/>
    <w:rsid w:val="006006B7"/>
    <w:rsid w:val="00602085"/>
    <w:rsid w:val="006073F7"/>
    <w:rsid w:val="00611EAE"/>
    <w:rsid w:val="00612575"/>
    <w:rsid w:val="00612C02"/>
    <w:rsid w:val="00615394"/>
    <w:rsid w:val="00616CB0"/>
    <w:rsid w:val="006178BD"/>
    <w:rsid w:val="0062058A"/>
    <w:rsid w:val="0062137E"/>
    <w:rsid w:val="00621C7E"/>
    <w:rsid w:val="0062429D"/>
    <w:rsid w:val="00624E34"/>
    <w:rsid w:val="006267C7"/>
    <w:rsid w:val="00630A4A"/>
    <w:rsid w:val="00630F7D"/>
    <w:rsid w:val="006319FA"/>
    <w:rsid w:val="00632AFA"/>
    <w:rsid w:val="0063316E"/>
    <w:rsid w:val="00634097"/>
    <w:rsid w:val="00634B06"/>
    <w:rsid w:val="00634C0C"/>
    <w:rsid w:val="006352A0"/>
    <w:rsid w:val="00635E49"/>
    <w:rsid w:val="006362B0"/>
    <w:rsid w:val="006379AB"/>
    <w:rsid w:val="006400ED"/>
    <w:rsid w:val="00641824"/>
    <w:rsid w:val="0064387C"/>
    <w:rsid w:val="006445B9"/>
    <w:rsid w:val="00644A7F"/>
    <w:rsid w:val="00654554"/>
    <w:rsid w:val="006551DC"/>
    <w:rsid w:val="0065547D"/>
    <w:rsid w:val="00656692"/>
    <w:rsid w:val="006570F3"/>
    <w:rsid w:val="0066085F"/>
    <w:rsid w:val="00660B73"/>
    <w:rsid w:val="00661F15"/>
    <w:rsid w:val="006645BC"/>
    <w:rsid w:val="00664FA1"/>
    <w:rsid w:val="00673954"/>
    <w:rsid w:val="0067452C"/>
    <w:rsid w:val="00680019"/>
    <w:rsid w:val="0068096A"/>
    <w:rsid w:val="00684180"/>
    <w:rsid w:val="00684596"/>
    <w:rsid w:val="00684D9B"/>
    <w:rsid w:val="00685571"/>
    <w:rsid w:val="00691943"/>
    <w:rsid w:val="0069334A"/>
    <w:rsid w:val="00693626"/>
    <w:rsid w:val="0069488D"/>
    <w:rsid w:val="006A5213"/>
    <w:rsid w:val="006A62FA"/>
    <w:rsid w:val="006A6A8D"/>
    <w:rsid w:val="006B0456"/>
    <w:rsid w:val="006B1DF6"/>
    <w:rsid w:val="006B258F"/>
    <w:rsid w:val="006B2BAB"/>
    <w:rsid w:val="006B4F09"/>
    <w:rsid w:val="006B5E78"/>
    <w:rsid w:val="006B6AE6"/>
    <w:rsid w:val="006B7284"/>
    <w:rsid w:val="006C0ABD"/>
    <w:rsid w:val="006C1508"/>
    <w:rsid w:val="006C1F24"/>
    <w:rsid w:val="006C58FA"/>
    <w:rsid w:val="006D183C"/>
    <w:rsid w:val="006D37B9"/>
    <w:rsid w:val="006D38B9"/>
    <w:rsid w:val="006D4B27"/>
    <w:rsid w:val="006D4D39"/>
    <w:rsid w:val="006D5940"/>
    <w:rsid w:val="006D69EB"/>
    <w:rsid w:val="006D6E40"/>
    <w:rsid w:val="006D761C"/>
    <w:rsid w:val="006E1A16"/>
    <w:rsid w:val="006E7746"/>
    <w:rsid w:val="006F0DC1"/>
    <w:rsid w:val="006F10F4"/>
    <w:rsid w:val="006F33B1"/>
    <w:rsid w:val="006F36C9"/>
    <w:rsid w:val="006F72FB"/>
    <w:rsid w:val="00701E6F"/>
    <w:rsid w:val="00702005"/>
    <w:rsid w:val="00704B96"/>
    <w:rsid w:val="0070586A"/>
    <w:rsid w:val="00706E68"/>
    <w:rsid w:val="00710329"/>
    <w:rsid w:val="007107A3"/>
    <w:rsid w:val="007124B3"/>
    <w:rsid w:val="007142D1"/>
    <w:rsid w:val="007150FE"/>
    <w:rsid w:val="007155F6"/>
    <w:rsid w:val="0071726A"/>
    <w:rsid w:val="0072497F"/>
    <w:rsid w:val="00724E1E"/>
    <w:rsid w:val="00725F6B"/>
    <w:rsid w:val="007279B5"/>
    <w:rsid w:val="007279BF"/>
    <w:rsid w:val="007307A2"/>
    <w:rsid w:val="00731983"/>
    <w:rsid w:val="00731EE5"/>
    <w:rsid w:val="007348A6"/>
    <w:rsid w:val="00734FA5"/>
    <w:rsid w:val="00737119"/>
    <w:rsid w:val="0074232E"/>
    <w:rsid w:val="00743223"/>
    <w:rsid w:val="00744D03"/>
    <w:rsid w:val="0074550A"/>
    <w:rsid w:val="00745767"/>
    <w:rsid w:val="00747218"/>
    <w:rsid w:val="00750558"/>
    <w:rsid w:val="00750F8B"/>
    <w:rsid w:val="00751A24"/>
    <w:rsid w:val="00755B6C"/>
    <w:rsid w:val="00755E32"/>
    <w:rsid w:val="007565CE"/>
    <w:rsid w:val="007569FE"/>
    <w:rsid w:val="007579A8"/>
    <w:rsid w:val="007609E7"/>
    <w:rsid w:val="00762E56"/>
    <w:rsid w:val="00767D6A"/>
    <w:rsid w:val="007713C5"/>
    <w:rsid w:val="00772CA2"/>
    <w:rsid w:val="00773666"/>
    <w:rsid w:val="007747C3"/>
    <w:rsid w:val="007758A8"/>
    <w:rsid w:val="00777409"/>
    <w:rsid w:val="00777821"/>
    <w:rsid w:val="00781FF6"/>
    <w:rsid w:val="00783D52"/>
    <w:rsid w:val="00784276"/>
    <w:rsid w:val="00787FB9"/>
    <w:rsid w:val="00793BDD"/>
    <w:rsid w:val="00793E8E"/>
    <w:rsid w:val="007941D1"/>
    <w:rsid w:val="007A057D"/>
    <w:rsid w:val="007A0908"/>
    <w:rsid w:val="007A0A84"/>
    <w:rsid w:val="007A153D"/>
    <w:rsid w:val="007A1712"/>
    <w:rsid w:val="007A26A9"/>
    <w:rsid w:val="007A2D44"/>
    <w:rsid w:val="007A67B1"/>
    <w:rsid w:val="007B151D"/>
    <w:rsid w:val="007B2F08"/>
    <w:rsid w:val="007B3680"/>
    <w:rsid w:val="007B50AA"/>
    <w:rsid w:val="007C171E"/>
    <w:rsid w:val="007C262B"/>
    <w:rsid w:val="007C6C84"/>
    <w:rsid w:val="007D1228"/>
    <w:rsid w:val="007D4F1D"/>
    <w:rsid w:val="007E2394"/>
    <w:rsid w:val="007E4B5A"/>
    <w:rsid w:val="007E789D"/>
    <w:rsid w:val="007F00A5"/>
    <w:rsid w:val="007F15B5"/>
    <w:rsid w:val="007F20EE"/>
    <w:rsid w:val="007F2EFB"/>
    <w:rsid w:val="007F3856"/>
    <w:rsid w:val="007F4441"/>
    <w:rsid w:val="007F56B1"/>
    <w:rsid w:val="007F7794"/>
    <w:rsid w:val="00800FF0"/>
    <w:rsid w:val="00801539"/>
    <w:rsid w:val="00801553"/>
    <w:rsid w:val="00802432"/>
    <w:rsid w:val="00802BF0"/>
    <w:rsid w:val="008072DC"/>
    <w:rsid w:val="00807F7D"/>
    <w:rsid w:val="00811FA3"/>
    <w:rsid w:val="00813170"/>
    <w:rsid w:val="0081404C"/>
    <w:rsid w:val="008140CC"/>
    <w:rsid w:val="00817311"/>
    <w:rsid w:val="008217C9"/>
    <w:rsid w:val="00823F23"/>
    <w:rsid w:val="00825AFC"/>
    <w:rsid w:val="008272FB"/>
    <w:rsid w:val="00832DF5"/>
    <w:rsid w:val="00844CFB"/>
    <w:rsid w:val="0084545A"/>
    <w:rsid w:val="00847C9B"/>
    <w:rsid w:val="00853B49"/>
    <w:rsid w:val="0085421E"/>
    <w:rsid w:val="0085441F"/>
    <w:rsid w:val="00854594"/>
    <w:rsid w:val="00855887"/>
    <w:rsid w:val="00860F9C"/>
    <w:rsid w:val="0086267A"/>
    <w:rsid w:val="008634EE"/>
    <w:rsid w:val="00867234"/>
    <w:rsid w:val="00871226"/>
    <w:rsid w:val="00872DB1"/>
    <w:rsid w:val="00875FDC"/>
    <w:rsid w:val="00877364"/>
    <w:rsid w:val="00884129"/>
    <w:rsid w:val="008917BF"/>
    <w:rsid w:val="00893584"/>
    <w:rsid w:val="008947BB"/>
    <w:rsid w:val="00894CAF"/>
    <w:rsid w:val="008950FF"/>
    <w:rsid w:val="008A1D8D"/>
    <w:rsid w:val="008A1E1C"/>
    <w:rsid w:val="008A3F26"/>
    <w:rsid w:val="008A660B"/>
    <w:rsid w:val="008B10B1"/>
    <w:rsid w:val="008B19DB"/>
    <w:rsid w:val="008B44CB"/>
    <w:rsid w:val="008B4886"/>
    <w:rsid w:val="008B64BE"/>
    <w:rsid w:val="008B64C0"/>
    <w:rsid w:val="008B6F5E"/>
    <w:rsid w:val="008C3BAA"/>
    <w:rsid w:val="008C457B"/>
    <w:rsid w:val="008C4633"/>
    <w:rsid w:val="008C61FE"/>
    <w:rsid w:val="008C682C"/>
    <w:rsid w:val="008C7953"/>
    <w:rsid w:val="008C7AEB"/>
    <w:rsid w:val="008C7D9E"/>
    <w:rsid w:val="008D0738"/>
    <w:rsid w:val="008D123E"/>
    <w:rsid w:val="008D2171"/>
    <w:rsid w:val="008D2CAD"/>
    <w:rsid w:val="008D3CE0"/>
    <w:rsid w:val="008D496D"/>
    <w:rsid w:val="008D6CFF"/>
    <w:rsid w:val="008D6DDD"/>
    <w:rsid w:val="008D7E75"/>
    <w:rsid w:val="008E0287"/>
    <w:rsid w:val="008E133C"/>
    <w:rsid w:val="008E4AC2"/>
    <w:rsid w:val="008E75F3"/>
    <w:rsid w:val="008F1165"/>
    <w:rsid w:val="008F1D67"/>
    <w:rsid w:val="008F5876"/>
    <w:rsid w:val="008F747B"/>
    <w:rsid w:val="008F74EB"/>
    <w:rsid w:val="009023BB"/>
    <w:rsid w:val="0091099F"/>
    <w:rsid w:val="00910D45"/>
    <w:rsid w:val="00912739"/>
    <w:rsid w:val="00912D37"/>
    <w:rsid w:val="00913876"/>
    <w:rsid w:val="0091564B"/>
    <w:rsid w:val="00916306"/>
    <w:rsid w:val="00920856"/>
    <w:rsid w:val="009256F2"/>
    <w:rsid w:val="00925999"/>
    <w:rsid w:val="009311B0"/>
    <w:rsid w:val="0093367E"/>
    <w:rsid w:val="00937E2A"/>
    <w:rsid w:val="009405B2"/>
    <w:rsid w:val="00940959"/>
    <w:rsid w:val="00940C6E"/>
    <w:rsid w:val="0094157C"/>
    <w:rsid w:val="00942095"/>
    <w:rsid w:val="00943EA1"/>
    <w:rsid w:val="00944CC7"/>
    <w:rsid w:val="00946A06"/>
    <w:rsid w:val="00952C3A"/>
    <w:rsid w:val="00954DEC"/>
    <w:rsid w:val="009568A8"/>
    <w:rsid w:val="009615FA"/>
    <w:rsid w:val="009625C8"/>
    <w:rsid w:val="009643DA"/>
    <w:rsid w:val="00964840"/>
    <w:rsid w:val="0096602C"/>
    <w:rsid w:val="00966A6E"/>
    <w:rsid w:val="00966B44"/>
    <w:rsid w:val="00971653"/>
    <w:rsid w:val="00975662"/>
    <w:rsid w:val="00981481"/>
    <w:rsid w:val="0098324B"/>
    <w:rsid w:val="00983D25"/>
    <w:rsid w:val="00984481"/>
    <w:rsid w:val="009845AF"/>
    <w:rsid w:val="009852D3"/>
    <w:rsid w:val="009913A7"/>
    <w:rsid w:val="009919E1"/>
    <w:rsid w:val="00991B0A"/>
    <w:rsid w:val="00991EF1"/>
    <w:rsid w:val="00992FF6"/>
    <w:rsid w:val="00995D37"/>
    <w:rsid w:val="00996461"/>
    <w:rsid w:val="00996AF5"/>
    <w:rsid w:val="00996C1D"/>
    <w:rsid w:val="00997503"/>
    <w:rsid w:val="009978B6"/>
    <w:rsid w:val="00997A6E"/>
    <w:rsid w:val="00997DFF"/>
    <w:rsid w:val="009A0B58"/>
    <w:rsid w:val="009A2A5E"/>
    <w:rsid w:val="009A6495"/>
    <w:rsid w:val="009A7294"/>
    <w:rsid w:val="009B0566"/>
    <w:rsid w:val="009B0C0B"/>
    <w:rsid w:val="009B1B54"/>
    <w:rsid w:val="009B2432"/>
    <w:rsid w:val="009B2CD6"/>
    <w:rsid w:val="009B3A82"/>
    <w:rsid w:val="009B6FE9"/>
    <w:rsid w:val="009B7016"/>
    <w:rsid w:val="009B7246"/>
    <w:rsid w:val="009C1D58"/>
    <w:rsid w:val="009C22C0"/>
    <w:rsid w:val="009C3B04"/>
    <w:rsid w:val="009C5945"/>
    <w:rsid w:val="009C6DDF"/>
    <w:rsid w:val="009D1858"/>
    <w:rsid w:val="009D32E4"/>
    <w:rsid w:val="009D39A0"/>
    <w:rsid w:val="009D6270"/>
    <w:rsid w:val="009E2075"/>
    <w:rsid w:val="009E24CE"/>
    <w:rsid w:val="009E2800"/>
    <w:rsid w:val="009E4872"/>
    <w:rsid w:val="009E5856"/>
    <w:rsid w:val="009E6EF2"/>
    <w:rsid w:val="009E77C8"/>
    <w:rsid w:val="009F4170"/>
    <w:rsid w:val="009F56EF"/>
    <w:rsid w:val="00A023BA"/>
    <w:rsid w:val="00A025F5"/>
    <w:rsid w:val="00A07685"/>
    <w:rsid w:val="00A10A64"/>
    <w:rsid w:val="00A11EC7"/>
    <w:rsid w:val="00A12312"/>
    <w:rsid w:val="00A134E1"/>
    <w:rsid w:val="00A13806"/>
    <w:rsid w:val="00A14841"/>
    <w:rsid w:val="00A1517A"/>
    <w:rsid w:val="00A17B29"/>
    <w:rsid w:val="00A21D3D"/>
    <w:rsid w:val="00A21D42"/>
    <w:rsid w:val="00A23F61"/>
    <w:rsid w:val="00A25FCB"/>
    <w:rsid w:val="00A2692F"/>
    <w:rsid w:val="00A26CAD"/>
    <w:rsid w:val="00A30951"/>
    <w:rsid w:val="00A322BB"/>
    <w:rsid w:val="00A36FB2"/>
    <w:rsid w:val="00A372E4"/>
    <w:rsid w:val="00A41D04"/>
    <w:rsid w:val="00A427C6"/>
    <w:rsid w:val="00A43142"/>
    <w:rsid w:val="00A43FE2"/>
    <w:rsid w:val="00A462A2"/>
    <w:rsid w:val="00A46B50"/>
    <w:rsid w:val="00A47974"/>
    <w:rsid w:val="00A5148B"/>
    <w:rsid w:val="00A52BCE"/>
    <w:rsid w:val="00A55819"/>
    <w:rsid w:val="00A57D06"/>
    <w:rsid w:val="00A57F60"/>
    <w:rsid w:val="00A61405"/>
    <w:rsid w:val="00A61468"/>
    <w:rsid w:val="00A61ECA"/>
    <w:rsid w:val="00A62FC6"/>
    <w:rsid w:val="00A65660"/>
    <w:rsid w:val="00A65D6E"/>
    <w:rsid w:val="00A65FEA"/>
    <w:rsid w:val="00A66123"/>
    <w:rsid w:val="00A70BE5"/>
    <w:rsid w:val="00A73A1B"/>
    <w:rsid w:val="00A75817"/>
    <w:rsid w:val="00A7700F"/>
    <w:rsid w:val="00A77E1E"/>
    <w:rsid w:val="00A8015D"/>
    <w:rsid w:val="00A81405"/>
    <w:rsid w:val="00A81E6F"/>
    <w:rsid w:val="00A83CB8"/>
    <w:rsid w:val="00A83F34"/>
    <w:rsid w:val="00A8479C"/>
    <w:rsid w:val="00A862B2"/>
    <w:rsid w:val="00A86A54"/>
    <w:rsid w:val="00A870F3"/>
    <w:rsid w:val="00A8745C"/>
    <w:rsid w:val="00A878E2"/>
    <w:rsid w:val="00A87B03"/>
    <w:rsid w:val="00A87DB3"/>
    <w:rsid w:val="00A9291C"/>
    <w:rsid w:val="00A9414F"/>
    <w:rsid w:val="00A942AE"/>
    <w:rsid w:val="00A945BE"/>
    <w:rsid w:val="00A94C58"/>
    <w:rsid w:val="00A94C7C"/>
    <w:rsid w:val="00A95FA4"/>
    <w:rsid w:val="00AA3D31"/>
    <w:rsid w:val="00AB3D1B"/>
    <w:rsid w:val="00AB3ED5"/>
    <w:rsid w:val="00AB4297"/>
    <w:rsid w:val="00AB6864"/>
    <w:rsid w:val="00AB7B28"/>
    <w:rsid w:val="00AC0616"/>
    <w:rsid w:val="00AC7DA1"/>
    <w:rsid w:val="00AD2F40"/>
    <w:rsid w:val="00AD3E61"/>
    <w:rsid w:val="00AD4553"/>
    <w:rsid w:val="00AD534F"/>
    <w:rsid w:val="00AD64DA"/>
    <w:rsid w:val="00AD6BA2"/>
    <w:rsid w:val="00AD7760"/>
    <w:rsid w:val="00AE1083"/>
    <w:rsid w:val="00AE18C4"/>
    <w:rsid w:val="00AE1BF6"/>
    <w:rsid w:val="00AE3EAA"/>
    <w:rsid w:val="00AE4E05"/>
    <w:rsid w:val="00AE6A6B"/>
    <w:rsid w:val="00AE74DA"/>
    <w:rsid w:val="00AF0286"/>
    <w:rsid w:val="00AF16B3"/>
    <w:rsid w:val="00AF2F72"/>
    <w:rsid w:val="00AF3C75"/>
    <w:rsid w:val="00AF6561"/>
    <w:rsid w:val="00AF6D4A"/>
    <w:rsid w:val="00AF6D8A"/>
    <w:rsid w:val="00B007F9"/>
    <w:rsid w:val="00B01C10"/>
    <w:rsid w:val="00B0532D"/>
    <w:rsid w:val="00B054B5"/>
    <w:rsid w:val="00B06FC8"/>
    <w:rsid w:val="00B1089F"/>
    <w:rsid w:val="00B12616"/>
    <w:rsid w:val="00B12665"/>
    <w:rsid w:val="00B13F6F"/>
    <w:rsid w:val="00B158B6"/>
    <w:rsid w:val="00B20307"/>
    <w:rsid w:val="00B26727"/>
    <w:rsid w:val="00B278DC"/>
    <w:rsid w:val="00B30EBD"/>
    <w:rsid w:val="00B31EAB"/>
    <w:rsid w:val="00B328CC"/>
    <w:rsid w:val="00B32FFE"/>
    <w:rsid w:val="00B33CF8"/>
    <w:rsid w:val="00B34442"/>
    <w:rsid w:val="00B35AED"/>
    <w:rsid w:val="00B35EF1"/>
    <w:rsid w:val="00B41182"/>
    <w:rsid w:val="00B4145F"/>
    <w:rsid w:val="00B42B91"/>
    <w:rsid w:val="00B43C1A"/>
    <w:rsid w:val="00B43EFF"/>
    <w:rsid w:val="00B45156"/>
    <w:rsid w:val="00B47568"/>
    <w:rsid w:val="00B5031F"/>
    <w:rsid w:val="00B5143C"/>
    <w:rsid w:val="00B5204B"/>
    <w:rsid w:val="00B52FE5"/>
    <w:rsid w:val="00B534EA"/>
    <w:rsid w:val="00B53A55"/>
    <w:rsid w:val="00B55650"/>
    <w:rsid w:val="00B62109"/>
    <w:rsid w:val="00B63B65"/>
    <w:rsid w:val="00B63DE9"/>
    <w:rsid w:val="00B647B3"/>
    <w:rsid w:val="00B64AB7"/>
    <w:rsid w:val="00B64D3C"/>
    <w:rsid w:val="00B64F3F"/>
    <w:rsid w:val="00B70E8D"/>
    <w:rsid w:val="00B726FB"/>
    <w:rsid w:val="00B73CE6"/>
    <w:rsid w:val="00B74B19"/>
    <w:rsid w:val="00B75823"/>
    <w:rsid w:val="00B80548"/>
    <w:rsid w:val="00B8095B"/>
    <w:rsid w:val="00B80DEC"/>
    <w:rsid w:val="00B82598"/>
    <w:rsid w:val="00B84A6E"/>
    <w:rsid w:val="00B90504"/>
    <w:rsid w:val="00B90F72"/>
    <w:rsid w:val="00B9111A"/>
    <w:rsid w:val="00B9413E"/>
    <w:rsid w:val="00B961E2"/>
    <w:rsid w:val="00BA0102"/>
    <w:rsid w:val="00BA2268"/>
    <w:rsid w:val="00BA28D0"/>
    <w:rsid w:val="00BA691C"/>
    <w:rsid w:val="00BA69A3"/>
    <w:rsid w:val="00BB0120"/>
    <w:rsid w:val="00BB1E56"/>
    <w:rsid w:val="00BB6886"/>
    <w:rsid w:val="00BB7EE0"/>
    <w:rsid w:val="00BC0472"/>
    <w:rsid w:val="00BC1FEB"/>
    <w:rsid w:val="00BC2307"/>
    <w:rsid w:val="00BC5130"/>
    <w:rsid w:val="00BC6AD3"/>
    <w:rsid w:val="00BC7334"/>
    <w:rsid w:val="00BD186A"/>
    <w:rsid w:val="00BD3291"/>
    <w:rsid w:val="00BD4A57"/>
    <w:rsid w:val="00BD68AA"/>
    <w:rsid w:val="00BD6AF9"/>
    <w:rsid w:val="00BD7C69"/>
    <w:rsid w:val="00BD7FD0"/>
    <w:rsid w:val="00BE0892"/>
    <w:rsid w:val="00BE16F4"/>
    <w:rsid w:val="00BE1E8C"/>
    <w:rsid w:val="00BE3E6F"/>
    <w:rsid w:val="00BE5D5C"/>
    <w:rsid w:val="00BE6370"/>
    <w:rsid w:val="00BF0711"/>
    <w:rsid w:val="00BF10CC"/>
    <w:rsid w:val="00BF2DE8"/>
    <w:rsid w:val="00BF31FC"/>
    <w:rsid w:val="00BF3F1A"/>
    <w:rsid w:val="00BF536C"/>
    <w:rsid w:val="00BF5EF3"/>
    <w:rsid w:val="00BF6D46"/>
    <w:rsid w:val="00BF722E"/>
    <w:rsid w:val="00BF7D48"/>
    <w:rsid w:val="00C012E6"/>
    <w:rsid w:val="00C0143F"/>
    <w:rsid w:val="00C01ACA"/>
    <w:rsid w:val="00C02C08"/>
    <w:rsid w:val="00C02E50"/>
    <w:rsid w:val="00C0304E"/>
    <w:rsid w:val="00C03190"/>
    <w:rsid w:val="00C0472B"/>
    <w:rsid w:val="00C06627"/>
    <w:rsid w:val="00C06E69"/>
    <w:rsid w:val="00C077B9"/>
    <w:rsid w:val="00C11612"/>
    <w:rsid w:val="00C13B95"/>
    <w:rsid w:val="00C14F0B"/>
    <w:rsid w:val="00C16B00"/>
    <w:rsid w:val="00C16B19"/>
    <w:rsid w:val="00C17B4B"/>
    <w:rsid w:val="00C206C8"/>
    <w:rsid w:val="00C20D23"/>
    <w:rsid w:val="00C238B1"/>
    <w:rsid w:val="00C23C99"/>
    <w:rsid w:val="00C24D0F"/>
    <w:rsid w:val="00C250E3"/>
    <w:rsid w:val="00C30C9D"/>
    <w:rsid w:val="00C32037"/>
    <w:rsid w:val="00C34C34"/>
    <w:rsid w:val="00C354EE"/>
    <w:rsid w:val="00C370C3"/>
    <w:rsid w:val="00C42C1B"/>
    <w:rsid w:val="00C43630"/>
    <w:rsid w:val="00C4444D"/>
    <w:rsid w:val="00C458C9"/>
    <w:rsid w:val="00C46377"/>
    <w:rsid w:val="00C476CC"/>
    <w:rsid w:val="00C520A1"/>
    <w:rsid w:val="00C53CD5"/>
    <w:rsid w:val="00C553BF"/>
    <w:rsid w:val="00C57CB2"/>
    <w:rsid w:val="00C61016"/>
    <w:rsid w:val="00C64073"/>
    <w:rsid w:val="00C64901"/>
    <w:rsid w:val="00C64BD7"/>
    <w:rsid w:val="00C659D6"/>
    <w:rsid w:val="00C734AF"/>
    <w:rsid w:val="00C7403E"/>
    <w:rsid w:val="00C753ED"/>
    <w:rsid w:val="00C75E35"/>
    <w:rsid w:val="00C76527"/>
    <w:rsid w:val="00C77FEC"/>
    <w:rsid w:val="00C80805"/>
    <w:rsid w:val="00C81230"/>
    <w:rsid w:val="00C81264"/>
    <w:rsid w:val="00C82159"/>
    <w:rsid w:val="00C8269B"/>
    <w:rsid w:val="00C84387"/>
    <w:rsid w:val="00C85BDD"/>
    <w:rsid w:val="00C868C5"/>
    <w:rsid w:val="00C904A7"/>
    <w:rsid w:val="00C907D7"/>
    <w:rsid w:val="00C90DBB"/>
    <w:rsid w:val="00C9159C"/>
    <w:rsid w:val="00C931AB"/>
    <w:rsid w:val="00C957AD"/>
    <w:rsid w:val="00C95A46"/>
    <w:rsid w:val="00C95B5D"/>
    <w:rsid w:val="00C963A2"/>
    <w:rsid w:val="00C96F42"/>
    <w:rsid w:val="00C978D3"/>
    <w:rsid w:val="00CA0DBC"/>
    <w:rsid w:val="00CA39A6"/>
    <w:rsid w:val="00CA3EED"/>
    <w:rsid w:val="00CA72C7"/>
    <w:rsid w:val="00CB13AA"/>
    <w:rsid w:val="00CB2E20"/>
    <w:rsid w:val="00CB43B7"/>
    <w:rsid w:val="00CB6EC6"/>
    <w:rsid w:val="00CB714B"/>
    <w:rsid w:val="00CB7216"/>
    <w:rsid w:val="00CB7A9B"/>
    <w:rsid w:val="00CB7B2F"/>
    <w:rsid w:val="00CC337F"/>
    <w:rsid w:val="00CC49BD"/>
    <w:rsid w:val="00CC5290"/>
    <w:rsid w:val="00CD0D7B"/>
    <w:rsid w:val="00CD0FB7"/>
    <w:rsid w:val="00CD162D"/>
    <w:rsid w:val="00CD23D2"/>
    <w:rsid w:val="00CD2CD2"/>
    <w:rsid w:val="00CD3018"/>
    <w:rsid w:val="00CD349F"/>
    <w:rsid w:val="00CD3CB0"/>
    <w:rsid w:val="00CD46EA"/>
    <w:rsid w:val="00CD4AFA"/>
    <w:rsid w:val="00CE1AAA"/>
    <w:rsid w:val="00CE3086"/>
    <w:rsid w:val="00CE41D2"/>
    <w:rsid w:val="00CE579A"/>
    <w:rsid w:val="00CE6127"/>
    <w:rsid w:val="00CE6742"/>
    <w:rsid w:val="00CE6BB0"/>
    <w:rsid w:val="00CE7196"/>
    <w:rsid w:val="00CF2AF4"/>
    <w:rsid w:val="00CF70B4"/>
    <w:rsid w:val="00D019D3"/>
    <w:rsid w:val="00D05344"/>
    <w:rsid w:val="00D054AC"/>
    <w:rsid w:val="00D077DD"/>
    <w:rsid w:val="00D127E9"/>
    <w:rsid w:val="00D12A76"/>
    <w:rsid w:val="00D13714"/>
    <w:rsid w:val="00D13E4B"/>
    <w:rsid w:val="00D13F84"/>
    <w:rsid w:val="00D16427"/>
    <w:rsid w:val="00D16A67"/>
    <w:rsid w:val="00D1735E"/>
    <w:rsid w:val="00D2075B"/>
    <w:rsid w:val="00D2112B"/>
    <w:rsid w:val="00D22820"/>
    <w:rsid w:val="00D2325A"/>
    <w:rsid w:val="00D2504D"/>
    <w:rsid w:val="00D255DA"/>
    <w:rsid w:val="00D25C35"/>
    <w:rsid w:val="00D269A4"/>
    <w:rsid w:val="00D27482"/>
    <w:rsid w:val="00D311A5"/>
    <w:rsid w:val="00D33147"/>
    <w:rsid w:val="00D33DF8"/>
    <w:rsid w:val="00D33EC6"/>
    <w:rsid w:val="00D3521B"/>
    <w:rsid w:val="00D35E64"/>
    <w:rsid w:val="00D41377"/>
    <w:rsid w:val="00D45309"/>
    <w:rsid w:val="00D45352"/>
    <w:rsid w:val="00D537BF"/>
    <w:rsid w:val="00D54BE2"/>
    <w:rsid w:val="00D5673F"/>
    <w:rsid w:val="00D607AF"/>
    <w:rsid w:val="00D61F35"/>
    <w:rsid w:val="00D62007"/>
    <w:rsid w:val="00D65F71"/>
    <w:rsid w:val="00D711C1"/>
    <w:rsid w:val="00D71E62"/>
    <w:rsid w:val="00D73B5B"/>
    <w:rsid w:val="00D745A7"/>
    <w:rsid w:val="00D76508"/>
    <w:rsid w:val="00D81C63"/>
    <w:rsid w:val="00D82FD9"/>
    <w:rsid w:val="00D83878"/>
    <w:rsid w:val="00D850E8"/>
    <w:rsid w:val="00D8591E"/>
    <w:rsid w:val="00D91909"/>
    <w:rsid w:val="00D93C85"/>
    <w:rsid w:val="00D957B5"/>
    <w:rsid w:val="00D9675F"/>
    <w:rsid w:val="00D96B39"/>
    <w:rsid w:val="00D97C20"/>
    <w:rsid w:val="00DA3799"/>
    <w:rsid w:val="00DA67C0"/>
    <w:rsid w:val="00DA6F25"/>
    <w:rsid w:val="00DA7984"/>
    <w:rsid w:val="00DA7DED"/>
    <w:rsid w:val="00DB1C59"/>
    <w:rsid w:val="00DB28AC"/>
    <w:rsid w:val="00DB37CF"/>
    <w:rsid w:val="00DC014F"/>
    <w:rsid w:val="00DC15D3"/>
    <w:rsid w:val="00DC1E31"/>
    <w:rsid w:val="00DC3340"/>
    <w:rsid w:val="00DC36D9"/>
    <w:rsid w:val="00DC4169"/>
    <w:rsid w:val="00DC4C56"/>
    <w:rsid w:val="00DC7854"/>
    <w:rsid w:val="00DD015C"/>
    <w:rsid w:val="00DD08C9"/>
    <w:rsid w:val="00DD20F6"/>
    <w:rsid w:val="00DD2594"/>
    <w:rsid w:val="00DD33B5"/>
    <w:rsid w:val="00DD4B0D"/>
    <w:rsid w:val="00DD5CFF"/>
    <w:rsid w:val="00DE022E"/>
    <w:rsid w:val="00DE0BE8"/>
    <w:rsid w:val="00DE41F3"/>
    <w:rsid w:val="00DE62A5"/>
    <w:rsid w:val="00DF0D7C"/>
    <w:rsid w:val="00DF2461"/>
    <w:rsid w:val="00DF295A"/>
    <w:rsid w:val="00DF393C"/>
    <w:rsid w:val="00DF6190"/>
    <w:rsid w:val="00E033A6"/>
    <w:rsid w:val="00E034E1"/>
    <w:rsid w:val="00E0614E"/>
    <w:rsid w:val="00E10B3D"/>
    <w:rsid w:val="00E11425"/>
    <w:rsid w:val="00E11ED8"/>
    <w:rsid w:val="00E1630D"/>
    <w:rsid w:val="00E20281"/>
    <w:rsid w:val="00E25958"/>
    <w:rsid w:val="00E2693F"/>
    <w:rsid w:val="00E271D7"/>
    <w:rsid w:val="00E30630"/>
    <w:rsid w:val="00E30F67"/>
    <w:rsid w:val="00E32EF2"/>
    <w:rsid w:val="00E33452"/>
    <w:rsid w:val="00E34177"/>
    <w:rsid w:val="00E3433F"/>
    <w:rsid w:val="00E35412"/>
    <w:rsid w:val="00E36805"/>
    <w:rsid w:val="00E41E9B"/>
    <w:rsid w:val="00E4216C"/>
    <w:rsid w:val="00E421D8"/>
    <w:rsid w:val="00E4339D"/>
    <w:rsid w:val="00E46906"/>
    <w:rsid w:val="00E502EA"/>
    <w:rsid w:val="00E51634"/>
    <w:rsid w:val="00E53F9C"/>
    <w:rsid w:val="00E54FA0"/>
    <w:rsid w:val="00E57119"/>
    <w:rsid w:val="00E57736"/>
    <w:rsid w:val="00E61030"/>
    <w:rsid w:val="00E61CF1"/>
    <w:rsid w:val="00E66215"/>
    <w:rsid w:val="00E663F3"/>
    <w:rsid w:val="00E66FD8"/>
    <w:rsid w:val="00E675E9"/>
    <w:rsid w:val="00E70835"/>
    <w:rsid w:val="00E710D1"/>
    <w:rsid w:val="00E72522"/>
    <w:rsid w:val="00E77C20"/>
    <w:rsid w:val="00E81976"/>
    <w:rsid w:val="00E825F7"/>
    <w:rsid w:val="00E8338E"/>
    <w:rsid w:val="00E85DF5"/>
    <w:rsid w:val="00E86DCD"/>
    <w:rsid w:val="00E86F12"/>
    <w:rsid w:val="00E86FF7"/>
    <w:rsid w:val="00E87EF9"/>
    <w:rsid w:val="00E91BE0"/>
    <w:rsid w:val="00E92215"/>
    <w:rsid w:val="00E92641"/>
    <w:rsid w:val="00E96939"/>
    <w:rsid w:val="00E972EC"/>
    <w:rsid w:val="00EA0C48"/>
    <w:rsid w:val="00EA4D55"/>
    <w:rsid w:val="00EA5214"/>
    <w:rsid w:val="00EA5275"/>
    <w:rsid w:val="00EB16C1"/>
    <w:rsid w:val="00EB17EA"/>
    <w:rsid w:val="00EB2193"/>
    <w:rsid w:val="00EB445A"/>
    <w:rsid w:val="00EB4C09"/>
    <w:rsid w:val="00EB73B6"/>
    <w:rsid w:val="00EB7FA0"/>
    <w:rsid w:val="00EC18F6"/>
    <w:rsid w:val="00EC5B67"/>
    <w:rsid w:val="00ED31B1"/>
    <w:rsid w:val="00ED3421"/>
    <w:rsid w:val="00ED60D8"/>
    <w:rsid w:val="00ED63F1"/>
    <w:rsid w:val="00EE37FE"/>
    <w:rsid w:val="00EE456E"/>
    <w:rsid w:val="00EE4C45"/>
    <w:rsid w:val="00EE58EE"/>
    <w:rsid w:val="00EE6F1F"/>
    <w:rsid w:val="00EE770C"/>
    <w:rsid w:val="00EF0054"/>
    <w:rsid w:val="00EF135D"/>
    <w:rsid w:val="00EF2BDB"/>
    <w:rsid w:val="00EF3DF6"/>
    <w:rsid w:val="00EF4E56"/>
    <w:rsid w:val="00EF5DFD"/>
    <w:rsid w:val="00EF6DAD"/>
    <w:rsid w:val="00F0032A"/>
    <w:rsid w:val="00F00DC4"/>
    <w:rsid w:val="00F01DE7"/>
    <w:rsid w:val="00F04F74"/>
    <w:rsid w:val="00F07283"/>
    <w:rsid w:val="00F072FD"/>
    <w:rsid w:val="00F1089F"/>
    <w:rsid w:val="00F11D75"/>
    <w:rsid w:val="00F11F33"/>
    <w:rsid w:val="00F128BB"/>
    <w:rsid w:val="00F13903"/>
    <w:rsid w:val="00F13FC7"/>
    <w:rsid w:val="00F152F8"/>
    <w:rsid w:val="00F16EC4"/>
    <w:rsid w:val="00F20028"/>
    <w:rsid w:val="00F2159D"/>
    <w:rsid w:val="00F25241"/>
    <w:rsid w:val="00F25D66"/>
    <w:rsid w:val="00F27877"/>
    <w:rsid w:val="00F35D77"/>
    <w:rsid w:val="00F36158"/>
    <w:rsid w:val="00F408D2"/>
    <w:rsid w:val="00F40EEA"/>
    <w:rsid w:val="00F44FE1"/>
    <w:rsid w:val="00F47D24"/>
    <w:rsid w:val="00F5210D"/>
    <w:rsid w:val="00F5295D"/>
    <w:rsid w:val="00F55164"/>
    <w:rsid w:val="00F56276"/>
    <w:rsid w:val="00F615BC"/>
    <w:rsid w:val="00F63737"/>
    <w:rsid w:val="00F669C7"/>
    <w:rsid w:val="00F70247"/>
    <w:rsid w:val="00F74C8E"/>
    <w:rsid w:val="00F82D32"/>
    <w:rsid w:val="00F86B1C"/>
    <w:rsid w:val="00F86B39"/>
    <w:rsid w:val="00F90871"/>
    <w:rsid w:val="00F9193E"/>
    <w:rsid w:val="00F94B4C"/>
    <w:rsid w:val="00F94EA2"/>
    <w:rsid w:val="00F97639"/>
    <w:rsid w:val="00F97909"/>
    <w:rsid w:val="00FA1C41"/>
    <w:rsid w:val="00FA2954"/>
    <w:rsid w:val="00FA4923"/>
    <w:rsid w:val="00FA686E"/>
    <w:rsid w:val="00FA702C"/>
    <w:rsid w:val="00FA729A"/>
    <w:rsid w:val="00FB21E7"/>
    <w:rsid w:val="00FB2A96"/>
    <w:rsid w:val="00FB45D4"/>
    <w:rsid w:val="00FB6156"/>
    <w:rsid w:val="00FB640D"/>
    <w:rsid w:val="00FC0A44"/>
    <w:rsid w:val="00FC0B48"/>
    <w:rsid w:val="00FC0FD8"/>
    <w:rsid w:val="00FC195D"/>
    <w:rsid w:val="00FC3C23"/>
    <w:rsid w:val="00FC4059"/>
    <w:rsid w:val="00FC4A1D"/>
    <w:rsid w:val="00FC6AFF"/>
    <w:rsid w:val="00FC7FE6"/>
    <w:rsid w:val="00FD0FDC"/>
    <w:rsid w:val="00FD29A7"/>
    <w:rsid w:val="00FD34DF"/>
    <w:rsid w:val="00FE0751"/>
    <w:rsid w:val="00FE1554"/>
    <w:rsid w:val="00FE2D5D"/>
    <w:rsid w:val="00FE5517"/>
    <w:rsid w:val="00FE5D58"/>
    <w:rsid w:val="00FE610C"/>
    <w:rsid w:val="00FE6FC0"/>
    <w:rsid w:val="00FF04F1"/>
    <w:rsid w:val="00FF209C"/>
    <w:rsid w:val="00FF32BA"/>
    <w:rsid w:val="00FF4B9E"/>
    <w:rsid w:val="00FF7BF4"/>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List" w:uiPriority="0"/>
    <w:lsdException w:name="List Bullet"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Simple 1"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umns 1" w:uiPriority="0"/>
    <w:lsdException w:name="Table Columns 4" w:uiPriority="0"/>
    <w:lsdException w:name="Table Grid 4" w:uiPriority="0"/>
    <w:lsdException w:name="Table Grid 6" w:uiPriority="0"/>
    <w:lsdException w:name="Table Grid 8" w:uiPriority="0"/>
    <w:lsdException w:name="Table List 4" w:uiPriority="0"/>
    <w:lsdException w:name="Table Elegant" w:uiPriority="0"/>
    <w:lsdException w:name="Table Subtle 1"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545930"/>
    <w:pPr>
      <w:spacing w:after="0" w:line="240" w:lineRule="auto"/>
    </w:pPr>
    <w:rPr>
      <w:rFonts w:ascii="Times New Roman" w:eastAsia="Times New Roman" w:hAnsi="Times New Roman" w:cs="Times New Roman"/>
      <w:sz w:val="24"/>
      <w:szCs w:val="24"/>
      <w:lang w:val="fr-FR"/>
    </w:rPr>
  </w:style>
  <w:style w:type="paragraph" w:styleId="Titre1">
    <w:name w:val="heading 1"/>
    <w:basedOn w:val="Normal"/>
    <w:next w:val="Normal"/>
    <w:link w:val="Titre1Car"/>
    <w:uiPriority w:val="9"/>
    <w:qFormat/>
    <w:rsid w:val="00FD29A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qFormat/>
    <w:rsid w:val="00C57CB2"/>
    <w:pPr>
      <w:keepNext/>
      <w:autoSpaceDE w:val="0"/>
      <w:autoSpaceDN w:val="0"/>
      <w:adjustRightInd w:val="0"/>
      <w:spacing w:line="240" w:lineRule="atLeast"/>
      <w:jc w:val="center"/>
      <w:outlineLvl w:val="1"/>
    </w:pPr>
    <w:rPr>
      <w:rFonts w:ascii="Book Antiqua" w:hAnsi="Book Antiqua"/>
      <w:i/>
      <w:iCs/>
      <w:color w:val="000000"/>
    </w:rPr>
  </w:style>
  <w:style w:type="paragraph" w:styleId="Titre3">
    <w:name w:val="heading 3"/>
    <w:basedOn w:val="Normal"/>
    <w:next w:val="Normal"/>
    <w:link w:val="Titre3Car"/>
    <w:qFormat/>
    <w:rsid w:val="00937E2A"/>
    <w:pPr>
      <w:widowControl w:val="0"/>
      <w:suppressAutoHyphens/>
      <w:jc w:val="both"/>
      <w:outlineLvl w:val="2"/>
    </w:pPr>
    <w:rPr>
      <w:rFonts w:ascii="Arial" w:eastAsia="Arial Unicode MS" w:hAnsi="Arial"/>
      <w:bCs/>
      <w:color w:val="000000"/>
      <w:sz w:val="22"/>
      <w:szCs w:val="22"/>
      <w:lang w:eastAsia="ar-SA"/>
    </w:rPr>
  </w:style>
  <w:style w:type="paragraph" w:styleId="Titre4">
    <w:name w:val="heading 4"/>
    <w:basedOn w:val="Normal"/>
    <w:next w:val="Normal"/>
    <w:link w:val="Titre4Car"/>
    <w:qFormat/>
    <w:rsid w:val="00937E2A"/>
    <w:pPr>
      <w:keepNext/>
      <w:suppressAutoHyphens/>
      <w:jc w:val="center"/>
      <w:outlineLvl w:val="3"/>
    </w:pPr>
    <w:rPr>
      <w:rFonts w:eastAsia="Arial Unicode MS"/>
      <w:b/>
      <w:bCs/>
      <w:sz w:val="20"/>
      <w:lang w:eastAsia="ar-SA"/>
    </w:rPr>
  </w:style>
  <w:style w:type="paragraph" w:styleId="Titre5">
    <w:name w:val="heading 5"/>
    <w:basedOn w:val="Normal"/>
    <w:next w:val="Normal"/>
    <w:link w:val="Titre5Car"/>
    <w:qFormat/>
    <w:rsid w:val="00937E2A"/>
    <w:pPr>
      <w:keepNext/>
      <w:suppressAutoHyphens/>
      <w:outlineLvl w:val="4"/>
    </w:pPr>
    <w:rPr>
      <w:rFonts w:eastAsia="Arial Unicode MS"/>
      <w:b/>
      <w:bCs/>
      <w:lang w:eastAsia="ar-SA"/>
    </w:rPr>
  </w:style>
  <w:style w:type="paragraph" w:styleId="Titre6">
    <w:name w:val="heading 6"/>
    <w:basedOn w:val="Normal"/>
    <w:next w:val="Normal"/>
    <w:link w:val="Titre6Car"/>
    <w:qFormat/>
    <w:rsid w:val="00C57CB2"/>
    <w:pPr>
      <w:keepNext/>
      <w:jc w:val="center"/>
      <w:outlineLvl w:val="5"/>
    </w:pPr>
    <w:rPr>
      <w:b/>
      <w:sz w:val="16"/>
    </w:rPr>
  </w:style>
  <w:style w:type="paragraph" w:styleId="Titre7">
    <w:name w:val="heading 7"/>
    <w:basedOn w:val="Normal"/>
    <w:next w:val="Normal"/>
    <w:link w:val="Titre7Car"/>
    <w:qFormat/>
    <w:rsid w:val="00937E2A"/>
    <w:pPr>
      <w:keepNext/>
      <w:suppressAutoHyphens/>
      <w:jc w:val="center"/>
      <w:outlineLvl w:val="6"/>
    </w:pPr>
    <w:rPr>
      <w:rFonts w:ascii="adi1" w:hAnsi="adi1"/>
      <w:b/>
      <w:bCs/>
      <w:sz w:val="36"/>
      <w:lang w:eastAsia="ar-SA"/>
    </w:rPr>
  </w:style>
  <w:style w:type="paragraph" w:styleId="Titre8">
    <w:name w:val="heading 8"/>
    <w:basedOn w:val="Normal"/>
    <w:next w:val="Normal"/>
    <w:link w:val="Titre8Car"/>
    <w:qFormat/>
    <w:rsid w:val="00937E2A"/>
    <w:pPr>
      <w:keepNext/>
      <w:suppressAutoHyphens/>
      <w:jc w:val="center"/>
      <w:outlineLvl w:val="7"/>
    </w:pPr>
    <w:rPr>
      <w:rFonts w:ascii="Rockwell" w:hAnsi="Rockwell"/>
      <w:b/>
      <w:bCs/>
      <w:lang w:eastAsia="ar-SA"/>
    </w:rPr>
  </w:style>
  <w:style w:type="paragraph" w:styleId="Titre9">
    <w:name w:val="heading 9"/>
    <w:basedOn w:val="Normal"/>
    <w:next w:val="Normal"/>
    <w:link w:val="Titre9Car"/>
    <w:qFormat/>
    <w:rsid w:val="00937E2A"/>
    <w:pPr>
      <w:suppressAutoHyphens/>
      <w:spacing w:before="240" w:after="60"/>
      <w:outlineLvl w:val="8"/>
    </w:pPr>
    <w:rPr>
      <w:rFonts w:ascii="Arial" w:hAnsi="Arial"/>
      <w:sz w:val="22"/>
      <w:szCs w:val="22"/>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C57CB2"/>
    <w:rPr>
      <w:rFonts w:ascii="Book Antiqua" w:eastAsia="Times New Roman" w:hAnsi="Book Antiqua" w:cs="Times New Roman"/>
      <w:i/>
      <w:iCs/>
      <w:color w:val="000000"/>
      <w:sz w:val="24"/>
      <w:szCs w:val="24"/>
    </w:rPr>
  </w:style>
  <w:style w:type="character" w:customStyle="1" w:styleId="Titre6Car">
    <w:name w:val="Titre 6 Car"/>
    <w:basedOn w:val="Policepardfaut"/>
    <w:link w:val="Titre6"/>
    <w:rsid w:val="00C57CB2"/>
    <w:rPr>
      <w:rFonts w:ascii="Times New Roman" w:eastAsia="Times New Roman" w:hAnsi="Times New Roman" w:cs="Times New Roman"/>
      <w:b/>
      <w:sz w:val="16"/>
      <w:szCs w:val="24"/>
    </w:rPr>
  </w:style>
  <w:style w:type="paragraph" w:styleId="En-tte">
    <w:name w:val="header"/>
    <w:basedOn w:val="Normal"/>
    <w:link w:val="En-tteCar"/>
    <w:uiPriority w:val="99"/>
    <w:rsid w:val="00C57CB2"/>
    <w:pPr>
      <w:tabs>
        <w:tab w:val="center" w:pos="4320"/>
        <w:tab w:val="right" w:pos="8640"/>
      </w:tabs>
    </w:pPr>
  </w:style>
  <w:style w:type="character" w:customStyle="1" w:styleId="En-tteCar">
    <w:name w:val="En-tête Car"/>
    <w:basedOn w:val="Policepardfaut"/>
    <w:link w:val="En-tte"/>
    <w:uiPriority w:val="99"/>
    <w:rsid w:val="00C57CB2"/>
    <w:rPr>
      <w:rFonts w:ascii="Times New Roman" w:eastAsia="Times New Roman" w:hAnsi="Times New Roman" w:cs="Times New Roman"/>
      <w:sz w:val="24"/>
      <w:szCs w:val="24"/>
    </w:rPr>
  </w:style>
  <w:style w:type="paragraph" w:styleId="Pieddepage">
    <w:name w:val="footer"/>
    <w:basedOn w:val="Normal"/>
    <w:link w:val="PieddepageCar"/>
    <w:uiPriority w:val="99"/>
    <w:rsid w:val="00C57CB2"/>
    <w:pPr>
      <w:tabs>
        <w:tab w:val="center" w:pos="4320"/>
        <w:tab w:val="right" w:pos="8640"/>
      </w:tabs>
    </w:pPr>
  </w:style>
  <w:style w:type="character" w:customStyle="1" w:styleId="PieddepageCar">
    <w:name w:val="Pied de page Car"/>
    <w:basedOn w:val="Policepardfaut"/>
    <w:link w:val="Pieddepage"/>
    <w:uiPriority w:val="99"/>
    <w:rsid w:val="00C57CB2"/>
    <w:rPr>
      <w:rFonts w:ascii="Times New Roman" w:eastAsia="Times New Roman" w:hAnsi="Times New Roman" w:cs="Times New Roman"/>
      <w:sz w:val="24"/>
      <w:szCs w:val="24"/>
    </w:rPr>
  </w:style>
  <w:style w:type="character" w:styleId="Numrodepage">
    <w:name w:val="page number"/>
    <w:basedOn w:val="Policepardfaut"/>
    <w:rsid w:val="00C57CB2"/>
    <w:rPr>
      <w:sz w:val="20"/>
    </w:rPr>
  </w:style>
  <w:style w:type="paragraph" w:customStyle="1" w:styleId="CellText">
    <w:name w:val="CellText"/>
    <w:basedOn w:val="Normal"/>
    <w:rsid w:val="00C57CB2"/>
    <w:rPr>
      <w:sz w:val="18"/>
    </w:rPr>
  </w:style>
  <w:style w:type="paragraph" w:styleId="Paragraphedeliste">
    <w:name w:val="List Paragraph"/>
    <w:basedOn w:val="Normal"/>
    <w:uiPriority w:val="34"/>
    <w:qFormat/>
    <w:rsid w:val="00C57CB2"/>
    <w:pPr>
      <w:spacing w:after="200" w:line="276" w:lineRule="auto"/>
      <w:ind w:left="720"/>
      <w:contextualSpacing/>
    </w:pPr>
    <w:rPr>
      <w:rFonts w:ascii="Calibri" w:hAnsi="Calibri"/>
      <w:sz w:val="22"/>
      <w:szCs w:val="22"/>
    </w:rPr>
  </w:style>
  <w:style w:type="paragraph" w:customStyle="1" w:styleId="InfoTo">
    <w:name w:val="Info: To"/>
    <w:basedOn w:val="Normal"/>
    <w:rsid w:val="00C57CB2"/>
    <w:pPr>
      <w:tabs>
        <w:tab w:val="right" w:pos="720"/>
        <w:tab w:val="left" w:pos="1080"/>
      </w:tabs>
    </w:pPr>
    <w:rPr>
      <w:sz w:val="22"/>
      <w:szCs w:val="20"/>
    </w:rPr>
  </w:style>
  <w:style w:type="table" w:styleId="Grilledutableau">
    <w:name w:val="Table Grid"/>
    <w:basedOn w:val="TableauNormal"/>
    <w:uiPriority w:val="59"/>
    <w:rsid w:val="008D2CA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nhideWhenUsed/>
    <w:rsid w:val="005A76B1"/>
    <w:rPr>
      <w:rFonts w:ascii="Tahoma" w:hAnsi="Tahoma" w:cs="Tahoma"/>
      <w:sz w:val="16"/>
      <w:szCs w:val="16"/>
    </w:rPr>
  </w:style>
  <w:style w:type="character" w:customStyle="1" w:styleId="TextedebullesCar">
    <w:name w:val="Texte de bulles Car"/>
    <w:basedOn w:val="Policepardfaut"/>
    <w:link w:val="Textedebulles"/>
    <w:rsid w:val="005A76B1"/>
    <w:rPr>
      <w:rFonts w:ascii="Tahoma" w:eastAsia="Times New Roman" w:hAnsi="Tahoma" w:cs="Tahoma"/>
      <w:sz w:val="16"/>
      <w:szCs w:val="16"/>
    </w:rPr>
  </w:style>
  <w:style w:type="paragraph" w:customStyle="1" w:styleId="source">
    <w:name w:val="source"/>
    <w:basedOn w:val="Normal"/>
    <w:rsid w:val="001B5E67"/>
    <w:pPr>
      <w:spacing w:after="120"/>
      <w:ind w:left="709" w:hanging="709"/>
    </w:pPr>
    <w:rPr>
      <w:rFonts w:ascii="Garamond" w:hAnsi="Garamond"/>
      <w:i/>
      <w:sz w:val="18"/>
      <w:szCs w:val="20"/>
      <w:lang w:eastAsia="fr-FR"/>
    </w:rPr>
  </w:style>
  <w:style w:type="character" w:styleId="Lienhypertexte">
    <w:name w:val="Hyperlink"/>
    <w:basedOn w:val="Policepardfaut"/>
    <w:uiPriority w:val="99"/>
    <w:rsid w:val="00747218"/>
    <w:rPr>
      <w:color w:val="0000FF"/>
      <w:u w:val="single"/>
    </w:rPr>
  </w:style>
  <w:style w:type="character" w:customStyle="1" w:styleId="Titre1Car">
    <w:name w:val="Titre 1 Car"/>
    <w:basedOn w:val="Policepardfaut"/>
    <w:link w:val="Titre1"/>
    <w:uiPriority w:val="9"/>
    <w:rsid w:val="00FD29A7"/>
    <w:rPr>
      <w:rFonts w:asciiTheme="majorHAnsi" w:eastAsiaTheme="majorEastAsia" w:hAnsiTheme="majorHAnsi" w:cstheme="majorBidi"/>
      <w:b/>
      <w:bCs/>
      <w:color w:val="365F91" w:themeColor="accent1" w:themeShade="BF"/>
      <w:sz w:val="28"/>
      <w:szCs w:val="28"/>
    </w:rPr>
  </w:style>
  <w:style w:type="paragraph" w:styleId="TM1">
    <w:name w:val="toc 1"/>
    <w:basedOn w:val="Normal"/>
    <w:next w:val="Normal"/>
    <w:autoRedefine/>
    <w:uiPriority w:val="39"/>
    <w:unhideWhenUsed/>
    <w:qFormat/>
    <w:rsid w:val="008F747B"/>
    <w:pPr>
      <w:tabs>
        <w:tab w:val="left" w:pos="720"/>
        <w:tab w:val="right" w:leader="dot" w:pos="10080"/>
      </w:tabs>
      <w:spacing w:after="100" w:line="240" w:lineRule="exact"/>
    </w:pPr>
    <w:rPr>
      <w:rFonts w:ascii="Arial" w:hAnsi="Arial" w:cs="Arial"/>
      <w:b/>
      <w:noProof/>
      <w:color w:val="646464"/>
      <w:sz w:val="22"/>
    </w:rPr>
  </w:style>
  <w:style w:type="paragraph" w:customStyle="1" w:styleId="EYBodyNumbered">
    <w:name w:val="EY Body Numbered"/>
    <w:basedOn w:val="Normal"/>
    <w:qFormat/>
    <w:rsid w:val="00FD29A7"/>
    <w:pPr>
      <w:numPr>
        <w:ilvl w:val="3"/>
        <w:numId w:val="2"/>
      </w:numPr>
      <w:spacing w:before="240" w:after="240"/>
    </w:pPr>
    <w:rPr>
      <w:rFonts w:ascii="Arial" w:hAnsi="Arial" w:cs="Arial"/>
      <w:color w:val="262626"/>
      <w:sz w:val="22"/>
      <w:szCs w:val="22"/>
      <w:lang w:val="en-GB"/>
    </w:rPr>
  </w:style>
  <w:style w:type="paragraph" w:customStyle="1" w:styleId="EYBodyHeader">
    <w:name w:val="EY Body Header"/>
    <w:basedOn w:val="Normal"/>
    <w:qFormat/>
    <w:rsid w:val="00FD29A7"/>
    <w:pPr>
      <w:spacing w:before="360" w:after="240" w:line="240" w:lineRule="exact"/>
    </w:pPr>
    <w:rPr>
      <w:rFonts w:ascii="Arial" w:hAnsi="Arial" w:cs="Arial"/>
      <w:b/>
      <w:color w:val="262626"/>
    </w:rPr>
  </w:style>
  <w:style w:type="paragraph" w:customStyle="1" w:styleId="EYBody">
    <w:name w:val="EY Body"/>
    <w:basedOn w:val="Normal"/>
    <w:qFormat/>
    <w:rsid w:val="00FD29A7"/>
    <w:pPr>
      <w:spacing w:before="240" w:after="240"/>
    </w:pPr>
    <w:rPr>
      <w:rFonts w:ascii="Arial" w:hAnsi="Arial" w:cs="Arial"/>
      <w:color w:val="000000" w:themeColor="text1"/>
      <w:sz w:val="22"/>
      <w:szCs w:val="22"/>
    </w:rPr>
  </w:style>
  <w:style w:type="paragraph" w:customStyle="1" w:styleId="EYFigureCaption">
    <w:name w:val="EY Figure Caption"/>
    <w:basedOn w:val="Lgende"/>
    <w:qFormat/>
    <w:rsid w:val="00FD29A7"/>
    <w:pPr>
      <w:keepNext/>
      <w:spacing w:after="120"/>
      <w:jc w:val="center"/>
    </w:pPr>
    <w:rPr>
      <w:rFonts w:ascii="EYInterstate" w:hAnsi="EYInterstate"/>
      <w:color w:val="4F81BD"/>
    </w:rPr>
  </w:style>
  <w:style w:type="paragraph" w:customStyle="1" w:styleId="EYTableH1">
    <w:name w:val="EY Table H1"/>
    <w:basedOn w:val="Normal"/>
    <w:qFormat/>
    <w:rsid w:val="00FD29A7"/>
    <w:pPr>
      <w:jc w:val="center"/>
    </w:pPr>
    <w:rPr>
      <w:rFonts w:ascii="EYInterstate" w:hAnsi="EYInterstate"/>
      <w:bCs/>
      <w:color w:val="FFFFFF"/>
      <w:sz w:val="16"/>
      <w:szCs w:val="16"/>
    </w:rPr>
  </w:style>
  <w:style w:type="paragraph" w:customStyle="1" w:styleId="EYTableBody">
    <w:name w:val="EY Table Body"/>
    <w:basedOn w:val="Normal"/>
    <w:qFormat/>
    <w:rsid w:val="00FD29A7"/>
    <w:rPr>
      <w:rFonts w:ascii="EYInterstate Light" w:hAnsi="EYInterstate Light"/>
      <w:bCs/>
      <w:sz w:val="16"/>
      <w:szCs w:val="16"/>
    </w:rPr>
  </w:style>
  <w:style w:type="paragraph" w:customStyle="1" w:styleId="EYBullet2">
    <w:name w:val="EY Bullet 2"/>
    <w:basedOn w:val="Normal"/>
    <w:qFormat/>
    <w:rsid w:val="00FD29A7"/>
    <w:pPr>
      <w:numPr>
        <w:numId w:val="1"/>
      </w:numPr>
      <w:tabs>
        <w:tab w:val="left" w:pos="1080"/>
      </w:tabs>
      <w:spacing w:after="120" w:line="240" w:lineRule="exact"/>
    </w:pPr>
    <w:rPr>
      <w:rFonts w:ascii="Arial" w:hAnsi="Arial" w:cs="Arial"/>
      <w:color w:val="262626"/>
      <w:sz w:val="22"/>
      <w:szCs w:val="22"/>
      <w:lang w:val="en-GB"/>
    </w:rPr>
  </w:style>
  <w:style w:type="paragraph" w:styleId="Lgende">
    <w:name w:val="caption"/>
    <w:basedOn w:val="Normal"/>
    <w:next w:val="Normal"/>
    <w:unhideWhenUsed/>
    <w:qFormat/>
    <w:rsid w:val="00FD29A7"/>
    <w:pPr>
      <w:spacing w:after="200"/>
    </w:pPr>
    <w:rPr>
      <w:b/>
      <w:bCs/>
      <w:color w:val="4F81BD" w:themeColor="accent1"/>
      <w:sz w:val="18"/>
      <w:szCs w:val="18"/>
    </w:rPr>
  </w:style>
  <w:style w:type="character" w:styleId="Lienhypertextesuivivisit">
    <w:name w:val="FollowedHyperlink"/>
    <w:basedOn w:val="Policepardfaut"/>
    <w:unhideWhenUsed/>
    <w:rsid w:val="007B3680"/>
    <w:rPr>
      <w:color w:val="800080" w:themeColor="followedHyperlink"/>
      <w:u w:val="single"/>
    </w:rPr>
  </w:style>
  <w:style w:type="paragraph" w:styleId="Notedebasdepage">
    <w:name w:val="footnote text"/>
    <w:aliases w:val="single space,ALTS FOOTNOTE,fn,footnote text,FOOTNOTES,Geneva 9,Font: Geneva 9,Boston 10,f,otnote Text,Footnote"/>
    <w:basedOn w:val="Normal"/>
    <w:link w:val="NotedebasdepageCar"/>
    <w:uiPriority w:val="99"/>
    <w:unhideWhenUsed/>
    <w:rsid w:val="003D7CAF"/>
    <w:rPr>
      <w:sz w:val="20"/>
      <w:szCs w:val="20"/>
    </w:rPr>
  </w:style>
  <w:style w:type="character" w:customStyle="1" w:styleId="NotedebasdepageCar">
    <w:name w:val="Note de bas de page Car"/>
    <w:aliases w:val="single space Car,ALTS FOOTNOTE Car,fn Car,footnote text Car,FOOTNOTES Car,Geneva 9 Car,Font: Geneva 9 Car,Boston 10 Car,f Car,otnote Text Car,Footnote Car"/>
    <w:basedOn w:val="Policepardfaut"/>
    <w:link w:val="Notedebasdepage"/>
    <w:uiPriority w:val="99"/>
    <w:rsid w:val="003D7CAF"/>
    <w:rPr>
      <w:rFonts w:ascii="Times New Roman" w:eastAsia="Times New Roman" w:hAnsi="Times New Roman" w:cs="Times New Roman"/>
      <w:sz w:val="20"/>
      <w:szCs w:val="20"/>
    </w:rPr>
  </w:style>
  <w:style w:type="character" w:styleId="Appelnotedebasdep">
    <w:name w:val="footnote reference"/>
    <w:aliases w:val=" BVI fnr,BVI fnr,16 Point,Superscript 6 Point,Ref,de nota al pie"/>
    <w:basedOn w:val="Policepardfaut"/>
    <w:uiPriority w:val="99"/>
    <w:unhideWhenUsed/>
    <w:rsid w:val="003D7CAF"/>
    <w:rPr>
      <w:vertAlign w:val="superscript"/>
    </w:rPr>
  </w:style>
  <w:style w:type="paragraph" w:styleId="Sansinterligne">
    <w:name w:val="No Spacing"/>
    <w:link w:val="SansinterligneCar"/>
    <w:qFormat/>
    <w:rsid w:val="006D4D39"/>
    <w:pPr>
      <w:spacing w:after="0" w:line="240" w:lineRule="auto"/>
    </w:pPr>
    <w:rPr>
      <w:rFonts w:ascii="Calibri" w:eastAsia="Calibri" w:hAnsi="Calibri" w:cs="Times New Roman"/>
      <w:lang w:val="fr-FR"/>
    </w:rPr>
  </w:style>
  <w:style w:type="character" w:customStyle="1" w:styleId="SansinterligneCar">
    <w:name w:val="Sans interligne Car"/>
    <w:basedOn w:val="Policepardfaut"/>
    <w:link w:val="Sansinterligne"/>
    <w:rsid w:val="006D4D39"/>
    <w:rPr>
      <w:rFonts w:ascii="Calibri" w:eastAsia="Calibri" w:hAnsi="Calibri" w:cs="Times New Roman"/>
      <w:lang w:val="fr-FR"/>
    </w:rPr>
  </w:style>
  <w:style w:type="paragraph" w:customStyle="1" w:styleId="f400">
    <w:name w:val="f400"/>
    <w:basedOn w:val="Normal"/>
    <w:rsid w:val="004800AA"/>
    <w:rPr>
      <w:rFonts w:ascii="Arial" w:hAnsi="Arial" w:cs="Arial"/>
      <w:lang w:eastAsia="fr-FR"/>
    </w:rPr>
  </w:style>
  <w:style w:type="paragraph" w:styleId="Corpsdetexte2">
    <w:name w:val="Body Text 2"/>
    <w:basedOn w:val="Normal"/>
    <w:link w:val="Corpsdetexte2Car"/>
    <w:rsid w:val="005C40B4"/>
    <w:pPr>
      <w:jc w:val="both"/>
    </w:pPr>
    <w:rPr>
      <w:sz w:val="22"/>
      <w:szCs w:val="20"/>
      <w:lang w:eastAsia="fr-FR"/>
    </w:rPr>
  </w:style>
  <w:style w:type="character" w:customStyle="1" w:styleId="Corpsdetexte2Car">
    <w:name w:val="Corps de texte 2 Car"/>
    <w:basedOn w:val="Policepardfaut"/>
    <w:link w:val="Corpsdetexte2"/>
    <w:rsid w:val="005C40B4"/>
    <w:rPr>
      <w:rFonts w:ascii="Times New Roman" w:eastAsia="Times New Roman" w:hAnsi="Times New Roman" w:cs="Times New Roman"/>
      <w:szCs w:val="20"/>
      <w:lang w:val="fr-FR" w:eastAsia="fr-FR"/>
    </w:rPr>
  </w:style>
  <w:style w:type="paragraph" w:styleId="NormalWeb">
    <w:name w:val="Normal (Web)"/>
    <w:basedOn w:val="Normal"/>
    <w:unhideWhenUsed/>
    <w:rsid w:val="005C40B4"/>
    <w:pPr>
      <w:spacing w:before="100" w:beforeAutospacing="1" w:after="100" w:afterAutospacing="1"/>
    </w:pPr>
    <w:rPr>
      <w:lang w:eastAsia="fr-FR"/>
    </w:rPr>
  </w:style>
  <w:style w:type="paragraph" w:styleId="En-ttedetabledesmatires">
    <w:name w:val="TOC Heading"/>
    <w:basedOn w:val="Titre1"/>
    <w:next w:val="Normal"/>
    <w:unhideWhenUsed/>
    <w:qFormat/>
    <w:rsid w:val="0051256F"/>
    <w:pPr>
      <w:spacing w:line="276" w:lineRule="auto"/>
      <w:outlineLvl w:val="9"/>
    </w:pPr>
  </w:style>
  <w:style w:type="paragraph" w:styleId="TM2">
    <w:name w:val="toc 2"/>
    <w:basedOn w:val="Normal"/>
    <w:next w:val="Normal"/>
    <w:autoRedefine/>
    <w:uiPriority w:val="39"/>
    <w:unhideWhenUsed/>
    <w:rsid w:val="0085421E"/>
    <w:pPr>
      <w:numPr>
        <w:numId w:val="16"/>
      </w:numPr>
      <w:tabs>
        <w:tab w:val="right" w:leader="dot" w:pos="9639"/>
      </w:tabs>
      <w:spacing w:after="100"/>
    </w:pPr>
    <w:rPr>
      <w:rFonts w:ascii="Arial" w:hAnsi="Arial" w:cs="Arial"/>
      <w:b/>
      <w:noProof/>
    </w:rPr>
  </w:style>
  <w:style w:type="character" w:customStyle="1" w:styleId="Titre3Car">
    <w:name w:val="Titre 3 Car"/>
    <w:basedOn w:val="Policepardfaut"/>
    <w:link w:val="Titre3"/>
    <w:rsid w:val="00937E2A"/>
    <w:rPr>
      <w:rFonts w:ascii="Arial" w:eastAsia="Arial Unicode MS" w:hAnsi="Arial" w:cs="Times New Roman"/>
      <w:bCs/>
      <w:color w:val="000000"/>
      <w:lang w:eastAsia="ar-SA"/>
    </w:rPr>
  </w:style>
  <w:style w:type="character" w:customStyle="1" w:styleId="Titre4Car">
    <w:name w:val="Titre 4 Car"/>
    <w:basedOn w:val="Policepardfaut"/>
    <w:link w:val="Titre4"/>
    <w:rsid w:val="00937E2A"/>
    <w:rPr>
      <w:rFonts w:ascii="Times New Roman" w:eastAsia="Arial Unicode MS" w:hAnsi="Times New Roman" w:cs="Times New Roman"/>
      <w:b/>
      <w:bCs/>
      <w:sz w:val="20"/>
      <w:szCs w:val="24"/>
      <w:lang w:eastAsia="ar-SA"/>
    </w:rPr>
  </w:style>
  <w:style w:type="character" w:customStyle="1" w:styleId="Titre5Car">
    <w:name w:val="Titre 5 Car"/>
    <w:basedOn w:val="Policepardfaut"/>
    <w:link w:val="Titre5"/>
    <w:rsid w:val="00937E2A"/>
    <w:rPr>
      <w:rFonts w:ascii="Times New Roman" w:eastAsia="Arial Unicode MS" w:hAnsi="Times New Roman" w:cs="Times New Roman"/>
      <w:b/>
      <w:bCs/>
      <w:sz w:val="24"/>
      <w:szCs w:val="24"/>
      <w:lang w:eastAsia="ar-SA"/>
    </w:rPr>
  </w:style>
  <w:style w:type="character" w:customStyle="1" w:styleId="Titre7Car">
    <w:name w:val="Titre 7 Car"/>
    <w:basedOn w:val="Policepardfaut"/>
    <w:link w:val="Titre7"/>
    <w:rsid w:val="00937E2A"/>
    <w:rPr>
      <w:rFonts w:ascii="adi1" w:eastAsia="Times New Roman" w:hAnsi="adi1" w:cs="Times New Roman"/>
      <w:b/>
      <w:bCs/>
      <w:sz w:val="36"/>
      <w:szCs w:val="24"/>
      <w:lang w:eastAsia="ar-SA"/>
    </w:rPr>
  </w:style>
  <w:style w:type="character" w:customStyle="1" w:styleId="Titre8Car">
    <w:name w:val="Titre 8 Car"/>
    <w:basedOn w:val="Policepardfaut"/>
    <w:link w:val="Titre8"/>
    <w:rsid w:val="00937E2A"/>
    <w:rPr>
      <w:rFonts w:ascii="Rockwell" w:eastAsia="Times New Roman" w:hAnsi="Rockwell" w:cs="Times New Roman"/>
      <w:b/>
      <w:bCs/>
      <w:sz w:val="24"/>
      <w:szCs w:val="24"/>
      <w:lang w:eastAsia="ar-SA"/>
    </w:rPr>
  </w:style>
  <w:style w:type="character" w:customStyle="1" w:styleId="Titre9Car">
    <w:name w:val="Titre 9 Car"/>
    <w:basedOn w:val="Policepardfaut"/>
    <w:link w:val="Titre9"/>
    <w:rsid w:val="00937E2A"/>
    <w:rPr>
      <w:rFonts w:ascii="Arial" w:eastAsia="Times New Roman" w:hAnsi="Arial" w:cs="Times New Roman"/>
      <w:lang w:eastAsia="ar-SA"/>
    </w:rPr>
  </w:style>
  <w:style w:type="character" w:customStyle="1" w:styleId="WW8Num1z0">
    <w:name w:val="WW8Num1z0"/>
    <w:rsid w:val="00937E2A"/>
    <w:rPr>
      <w:rFonts w:ascii="Symbol" w:hAnsi="Symbol"/>
    </w:rPr>
  </w:style>
  <w:style w:type="character" w:customStyle="1" w:styleId="WW8Num2z0">
    <w:name w:val="WW8Num2z0"/>
    <w:rsid w:val="00937E2A"/>
    <w:rPr>
      <w:rFonts w:ascii="Symbol" w:hAnsi="Symbol"/>
    </w:rPr>
  </w:style>
  <w:style w:type="character" w:customStyle="1" w:styleId="WW8Num3z0">
    <w:name w:val="WW8Num3z0"/>
    <w:rsid w:val="00937E2A"/>
    <w:rPr>
      <w:rFonts w:ascii="Symbol" w:hAnsi="Symbol"/>
    </w:rPr>
  </w:style>
  <w:style w:type="character" w:customStyle="1" w:styleId="WW8Num4z0">
    <w:name w:val="WW8Num4z0"/>
    <w:rsid w:val="00937E2A"/>
    <w:rPr>
      <w:rFonts w:ascii="Symbol" w:hAnsi="Symbol"/>
    </w:rPr>
  </w:style>
  <w:style w:type="character" w:customStyle="1" w:styleId="WW8Num5z0">
    <w:name w:val="WW8Num5z0"/>
    <w:rsid w:val="00937E2A"/>
    <w:rPr>
      <w:rFonts w:ascii="Symbol" w:hAnsi="Symbol"/>
    </w:rPr>
  </w:style>
  <w:style w:type="character" w:customStyle="1" w:styleId="WW8Num6z0">
    <w:name w:val="WW8Num6z0"/>
    <w:rsid w:val="00937E2A"/>
    <w:rPr>
      <w:rFonts w:ascii="Symbol" w:hAnsi="Symbol"/>
    </w:rPr>
  </w:style>
  <w:style w:type="character" w:customStyle="1" w:styleId="WW8Num7z0">
    <w:name w:val="WW8Num7z0"/>
    <w:rsid w:val="00937E2A"/>
    <w:rPr>
      <w:rFonts w:ascii="Trebuchet MS" w:hAnsi="Trebuchet MS" w:cs="Times New Roman"/>
    </w:rPr>
  </w:style>
  <w:style w:type="character" w:customStyle="1" w:styleId="WW8Num8z0">
    <w:name w:val="WW8Num8z0"/>
    <w:rsid w:val="00937E2A"/>
    <w:rPr>
      <w:rFonts w:ascii="Verdana" w:eastAsia="Times New Roman" w:hAnsi="Verdana" w:cs="Times New Roman"/>
    </w:rPr>
  </w:style>
  <w:style w:type="character" w:customStyle="1" w:styleId="WW8Num9z0">
    <w:name w:val="WW8Num9z0"/>
    <w:rsid w:val="00937E2A"/>
    <w:rPr>
      <w:rFonts w:ascii="Wingdings" w:hAnsi="Wingdings"/>
    </w:rPr>
  </w:style>
  <w:style w:type="character" w:customStyle="1" w:styleId="WW8Num12z0">
    <w:name w:val="WW8Num12z0"/>
    <w:rsid w:val="00937E2A"/>
    <w:rPr>
      <w:rFonts w:ascii="Verdana" w:eastAsia="Times New Roman" w:hAnsi="Verdana" w:cs="Times New Roman"/>
    </w:rPr>
  </w:style>
  <w:style w:type="character" w:customStyle="1" w:styleId="WW8Num13z0">
    <w:name w:val="WW8Num13z0"/>
    <w:rsid w:val="00937E2A"/>
    <w:rPr>
      <w:rFonts w:ascii="Wingdings" w:hAnsi="Wingdings"/>
    </w:rPr>
  </w:style>
  <w:style w:type="character" w:customStyle="1" w:styleId="WW8Num14z0">
    <w:name w:val="WW8Num14z0"/>
    <w:rsid w:val="00937E2A"/>
    <w:rPr>
      <w:rFonts w:ascii="Wingdings" w:hAnsi="Wingdings"/>
    </w:rPr>
  </w:style>
  <w:style w:type="character" w:customStyle="1" w:styleId="WW8Num15z0">
    <w:name w:val="WW8Num15z0"/>
    <w:rsid w:val="00937E2A"/>
    <w:rPr>
      <w:rFonts w:ascii="Wingdings" w:hAnsi="Wingdings"/>
    </w:rPr>
  </w:style>
  <w:style w:type="character" w:customStyle="1" w:styleId="WW8Num16z0">
    <w:name w:val="WW8Num16z0"/>
    <w:rsid w:val="00937E2A"/>
    <w:rPr>
      <w:rFonts w:ascii="Times New Roman" w:eastAsia="Times New Roman" w:hAnsi="Times New Roman" w:cs="Times New Roman"/>
    </w:rPr>
  </w:style>
  <w:style w:type="character" w:customStyle="1" w:styleId="WW8Num17z0">
    <w:name w:val="WW8Num17z0"/>
    <w:rsid w:val="00937E2A"/>
    <w:rPr>
      <w:rFonts w:ascii="Times New Roman" w:eastAsia="Times New Roman" w:hAnsi="Times New Roman" w:cs="Times New Roman"/>
      <w:sz w:val="24"/>
    </w:rPr>
  </w:style>
  <w:style w:type="character" w:customStyle="1" w:styleId="WW8Num18z0">
    <w:name w:val="WW8Num18z0"/>
    <w:rsid w:val="00937E2A"/>
    <w:rPr>
      <w:rFonts w:ascii="Wingdings" w:hAnsi="Wingdings"/>
    </w:rPr>
  </w:style>
  <w:style w:type="character" w:customStyle="1" w:styleId="WW8Num19z0">
    <w:name w:val="WW8Num19z0"/>
    <w:rsid w:val="00937E2A"/>
    <w:rPr>
      <w:rFonts w:ascii="Wingdings" w:hAnsi="Wingdings"/>
    </w:rPr>
  </w:style>
  <w:style w:type="character" w:customStyle="1" w:styleId="WW8Num20z0">
    <w:name w:val="WW8Num20z0"/>
    <w:rsid w:val="00937E2A"/>
    <w:rPr>
      <w:rFonts w:ascii="Symbol" w:hAnsi="Symbol"/>
    </w:rPr>
  </w:style>
  <w:style w:type="character" w:customStyle="1" w:styleId="WW8Num21z0">
    <w:name w:val="WW8Num21z0"/>
    <w:rsid w:val="00937E2A"/>
    <w:rPr>
      <w:rFonts w:ascii="Arial" w:eastAsia="Times New Roman" w:hAnsi="Arial" w:cs="Arial"/>
    </w:rPr>
  </w:style>
  <w:style w:type="character" w:customStyle="1" w:styleId="WW8Num22z0">
    <w:name w:val="WW8Num22z0"/>
    <w:rsid w:val="00937E2A"/>
    <w:rPr>
      <w:rFonts w:ascii="Wingdings" w:hAnsi="Wingdings"/>
    </w:rPr>
  </w:style>
  <w:style w:type="character" w:customStyle="1" w:styleId="WW8Num23z0">
    <w:name w:val="WW8Num23z0"/>
    <w:rsid w:val="00937E2A"/>
    <w:rPr>
      <w:rFonts w:ascii="Wingdings" w:hAnsi="Wingdings"/>
    </w:rPr>
  </w:style>
  <w:style w:type="character" w:customStyle="1" w:styleId="WW8Num24z0">
    <w:name w:val="WW8Num24z0"/>
    <w:rsid w:val="00937E2A"/>
    <w:rPr>
      <w:rFonts w:ascii="Wingdings" w:hAnsi="Wingdings"/>
    </w:rPr>
  </w:style>
  <w:style w:type="character" w:customStyle="1" w:styleId="WW8Num25z0">
    <w:name w:val="WW8Num25z0"/>
    <w:rsid w:val="00937E2A"/>
    <w:rPr>
      <w:rFonts w:ascii="Times New Roman" w:hAnsi="Times New Roman" w:cs="Times New Roman"/>
    </w:rPr>
  </w:style>
  <w:style w:type="character" w:customStyle="1" w:styleId="WW8Num26z0">
    <w:name w:val="WW8Num26z0"/>
    <w:rsid w:val="00937E2A"/>
    <w:rPr>
      <w:rFonts w:ascii="Trebuchet MS" w:eastAsia="Times New Roman" w:hAnsi="Trebuchet MS" w:cs="Times New Roman"/>
    </w:rPr>
  </w:style>
  <w:style w:type="character" w:customStyle="1" w:styleId="WW8Num27z0">
    <w:name w:val="WW8Num27z0"/>
    <w:rsid w:val="00937E2A"/>
    <w:rPr>
      <w:rFonts w:ascii="Wingdings" w:hAnsi="Wingdings"/>
    </w:rPr>
  </w:style>
  <w:style w:type="character" w:customStyle="1" w:styleId="WW8Num28z0">
    <w:name w:val="WW8Num28z0"/>
    <w:rsid w:val="00937E2A"/>
    <w:rPr>
      <w:color w:val="auto"/>
    </w:rPr>
  </w:style>
  <w:style w:type="character" w:customStyle="1" w:styleId="WW8Num30z0">
    <w:name w:val="WW8Num30z0"/>
    <w:rsid w:val="00937E2A"/>
    <w:rPr>
      <w:rFonts w:ascii="Wingdings" w:hAnsi="Wingdings"/>
    </w:rPr>
  </w:style>
  <w:style w:type="character" w:customStyle="1" w:styleId="WW8Num31z0">
    <w:name w:val="WW8Num31z0"/>
    <w:rsid w:val="00937E2A"/>
    <w:rPr>
      <w:rFonts w:ascii="Wingdings" w:hAnsi="Wingdings"/>
    </w:rPr>
  </w:style>
  <w:style w:type="character" w:customStyle="1" w:styleId="WW8Num32z0">
    <w:name w:val="WW8Num32z0"/>
    <w:rsid w:val="00937E2A"/>
    <w:rPr>
      <w:rFonts w:ascii="Verdana" w:eastAsia="Times New Roman" w:hAnsi="Verdana" w:cs="Times New Roman"/>
    </w:rPr>
  </w:style>
  <w:style w:type="character" w:customStyle="1" w:styleId="WW8Num33z0">
    <w:name w:val="WW8Num33z0"/>
    <w:rsid w:val="00937E2A"/>
    <w:rPr>
      <w:rFonts w:ascii="Times New Roman" w:eastAsia="Times New Roman" w:hAnsi="Times New Roman" w:cs="Times New Roman"/>
    </w:rPr>
  </w:style>
  <w:style w:type="character" w:customStyle="1" w:styleId="WW8Num34z0">
    <w:name w:val="WW8Num34z0"/>
    <w:rsid w:val="00937E2A"/>
    <w:rPr>
      <w:rFonts w:ascii="Arial" w:eastAsia="Times New Roman" w:hAnsi="Arial" w:cs="Arial"/>
    </w:rPr>
  </w:style>
  <w:style w:type="character" w:customStyle="1" w:styleId="WW8Num35z0">
    <w:name w:val="WW8Num35z0"/>
    <w:rsid w:val="00937E2A"/>
    <w:rPr>
      <w:rFonts w:ascii="Times New Roman" w:hAnsi="Times New Roman" w:cs="Times New Roman"/>
    </w:rPr>
  </w:style>
  <w:style w:type="character" w:customStyle="1" w:styleId="WW8Num36z0">
    <w:name w:val="WW8Num36z0"/>
    <w:rsid w:val="00937E2A"/>
    <w:rPr>
      <w:rFonts w:ascii="Symbol" w:hAnsi="Symbol"/>
    </w:rPr>
  </w:style>
  <w:style w:type="character" w:customStyle="1" w:styleId="WW8Num37z0">
    <w:name w:val="WW8Num37z0"/>
    <w:rsid w:val="00937E2A"/>
    <w:rPr>
      <w:rFonts w:ascii="Verdana" w:eastAsia="Times New Roman" w:hAnsi="Verdana" w:cs="Times New Roman"/>
    </w:rPr>
  </w:style>
  <w:style w:type="character" w:customStyle="1" w:styleId="WW8Num38z0">
    <w:name w:val="WW8Num38z0"/>
    <w:rsid w:val="00937E2A"/>
    <w:rPr>
      <w:rFonts w:ascii="Wingdings" w:hAnsi="Wingdings"/>
      <w:sz w:val="20"/>
      <w:szCs w:val="20"/>
    </w:rPr>
  </w:style>
  <w:style w:type="character" w:customStyle="1" w:styleId="WW8Num39z0">
    <w:name w:val="WW8Num39z0"/>
    <w:rsid w:val="00937E2A"/>
    <w:rPr>
      <w:rFonts w:ascii="Trebuchet MS" w:eastAsia="Times New Roman" w:hAnsi="Trebuchet MS" w:cs="Times New Roman"/>
      <w:b/>
    </w:rPr>
  </w:style>
  <w:style w:type="character" w:customStyle="1" w:styleId="WW8Num40z0">
    <w:name w:val="WW8Num40z0"/>
    <w:rsid w:val="00937E2A"/>
    <w:rPr>
      <w:rFonts w:ascii="Times New Roman" w:hAnsi="Times New Roman"/>
      <w:b/>
      <w:i/>
    </w:rPr>
  </w:style>
  <w:style w:type="character" w:customStyle="1" w:styleId="WW8Num41z0">
    <w:name w:val="WW8Num41z0"/>
    <w:rsid w:val="00937E2A"/>
    <w:rPr>
      <w:rFonts w:ascii="Wingdings" w:hAnsi="Wingdings"/>
    </w:rPr>
  </w:style>
  <w:style w:type="character" w:customStyle="1" w:styleId="WW8Num42z0">
    <w:name w:val="WW8Num42z0"/>
    <w:rsid w:val="00937E2A"/>
    <w:rPr>
      <w:rFonts w:ascii="Arial" w:hAnsi="Arial" w:cs="Arial"/>
    </w:rPr>
  </w:style>
  <w:style w:type="character" w:customStyle="1" w:styleId="WW8Num43z0">
    <w:name w:val="WW8Num43z0"/>
    <w:rsid w:val="00937E2A"/>
    <w:rPr>
      <w:rFonts w:ascii="Verdana" w:eastAsia="Times New Roman" w:hAnsi="Verdana" w:cs="Times New Roman"/>
    </w:rPr>
  </w:style>
  <w:style w:type="character" w:customStyle="1" w:styleId="WW8Num44z0">
    <w:name w:val="WW8Num44z0"/>
    <w:rsid w:val="00937E2A"/>
    <w:rPr>
      <w:rFonts w:ascii="Times New Roman" w:eastAsia="Times New Roman" w:hAnsi="Times New Roman" w:cs="Times New Roman"/>
    </w:rPr>
  </w:style>
  <w:style w:type="character" w:customStyle="1" w:styleId="Absatz-Standardschriftart">
    <w:name w:val="Absatz-Standardschriftart"/>
    <w:rsid w:val="00937E2A"/>
  </w:style>
  <w:style w:type="character" w:customStyle="1" w:styleId="WW-Absatz-Standardschriftart">
    <w:name w:val="WW-Absatz-Standardschriftart"/>
    <w:rsid w:val="00937E2A"/>
  </w:style>
  <w:style w:type="character" w:customStyle="1" w:styleId="WW8Num5z1">
    <w:name w:val="WW8Num5z1"/>
    <w:rsid w:val="00937E2A"/>
    <w:rPr>
      <w:rFonts w:ascii="Courier New" w:hAnsi="Courier New" w:cs="Courier New"/>
    </w:rPr>
  </w:style>
  <w:style w:type="character" w:customStyle="1" w:styleId="WW8Num5z2">
    <w:name w:val="WW8Num5z2"/>
    <w:rsid w:val="00937E2A"/>
    <w:rPr>
      <w:rFonts w:ascii="Wingdings" w:hAnsi="Wingdings"/>
    </w:rPr>
  </w:style>
  <w:style w:type="character" w:customStyle="1" w:styleId="WW8Num6z1">
    <w:name w:val="WW8Num6z1"/>
    <w:rsid w:val="00937E2A"/>
    <w:rPr>
      <w:rFonts w:ascii="Courier New" w:hAnsi="Courier New" w:cs="Courier New"/>
    </w:rPr>
  </w:style>
  <w:style w:type="character" w:customStyle="1" w:styleId="WW8Num6z2">
    <w:name w:val="WW8Num6z2"/>
    <w:rsid w:val="00937E2A"/>
    <w:rPr>
      <w:rFonts w:ascii="Wingdings" w:hAnsi="Wingdings"/>
    </w:rPr>
  </w:style>
  <w:style w:type="character" w:customStyle="1" w:styleId="WW8Num8z1">
    <w:name w:val="WW8Num8z1"/>
    <w:rsid w:val="00937E2A"/>
    <w:rPr>
      <w:rFonts w:ascii="Courier New" w:hAnsi="Courier New" w:cs="Courier New"/>
    </w:rPr>
  </w:style>
  <w:style w:type="character" w:customStyle="1" w:styleId="WW8Num8z2">
    <w:name w:val="WW8Num8z2"/>
    <w:rsid w:val="00937E2A"/>
    <w:rPr>
      <w:rFonts w:ascii="Wingdings" w:hAnsi="Wingdings"/>
    </w:rPr>
  </w:style>
  <w:style w:type="character" w:customStyle="1" w:styleId="WW8Num8z3">
    <w:name w:val="WW8Num8z3"/>
    <w:rsid w:val="00937E2A"/>
    <w:rPr>
      <w:rFonts w:ascii="Symbol" w:hAnsi="Symbol"/>
    </w:rPr>
  </w:style>
  <w:style w:type="character" w:customStyle="1" w:styleId="WW8Num9z1">
    <w:name w:val="WW8Num9z1"/>
    <w:rsid w:val="00937E2A"/>
    <w:rPr>
      <w:rFonts w:ascii="Courier New" w:hAnsi="Courier New" w:cs="Courier New"/>
    </w:rPr>
  </w:style>
  <w:style w:type="character" w:customStyle="1" w:styleId="WW8Num9z3">
    <w:name w:val="WW8Num9z3"/>
    <w:rsid w:val="00937E2A"/>
    <w:rPr>
      <w:rFonts w:ascii="Symbol" w:hAnsi="Symbol"/>
    </w:rPr>
  </w:style>
  <w:style w:type="character" w:customStyle="1" w:styleId="WW8Num10z0">
    <w:name w:val="WW8Num10z0"/>
    <w:rsid w:val="00937E2A"/>
    <w:rPr>
      <w:rFonts w:ascii="Trebuchet MS" w:eastAsia="Times New Roman" w:hAnsi="Trebuchet MS" w:cs="Times New Roman"/>
    </w:rPr>
  </w:style>
  <w:style w:type="character" w:customStyle="1" w:styleId="WW8Num10z1">
    <w:name w:val="WW8Num10z1"/>
    <w:rsid w:val="00937E2A"/>
    <w:rPr>
      <w:rFonts w:ascii="Courier New" w:hAnsi="Courier New" w:cs="Courier New"/>
    </w:rPr>
  </w:style>
  <w:style w:type="character" w:customStyle="1" w:styleId="WW8Num10z2">
    <w:name w:val="WW8Num10z2"/>
    <w:rsid w:val="00937E2A"/>
    <w:rPr>
      <w:rFonts w:ascii="Wingdings" w:hAnsi="Wingdings"/>
    </w:rPr>
  </w:style>
  <w:style w:type="character" w:customStyle="1" w:styleId="WW8Num10z3">
    <w:name w:val="WW8Num10z3"/>
    <w:rsid w:val="00937E2A"/>
    <w:rPr>
      <w:rFonts w:ascii="Symbol" w:hAnsi="Symbol"/>
    </w:rPr>
  </w:style>
  <w:style w:type="character" w:customStyle="1" w:styleId="WW8Num11z0">
    <w:name w:val="WW8Num11z0"/>
    <w:rsid w:val="00937E2A"/>
    <w:rPr>
      <w:rFonts w:ascii="Symbol" w:hAnsi="Symbol"/>
    </w:rPr>
  </w:style>
  <w:style w:type="character" w:customStyle="1" w:styleId="WW8Num12z1">
    <w:name w:val="WW8Num12z1"/>
    <w:rsid w:val="00937E2A"/>
    <w:rPr>
      <w:rFonts w:ascii="Courier New" w:hAnsi="Courier New" w:cs="Courier New"/>
    </w:rPr>
  </w:style>
  <w:style w:type="character" w:customStyle="1" w:styleId="WW8Num12z2">
    <w:name w:val="WW8Num12z2"/>
    <w:rsid w:val="00937E2A"/>
    <w:rPr>
      <w:rFonts w:ascii="Wingdings" w:hAnsi="Wingdings"/>
    </w:rPr>
  </w:style>
  <w:style w:type="character" w:customStyle="1" w:styleId="WW8Num12z3">
    <w:name w:val="WW8Num12z3"/>
    <w:rsid w:val="00937E2A"/>
    <w:rPr>
      <w:rFonts w:ascii="Symbol" w:hAnsi="Symbol"/>
    </w:rPr>
  </w:style>
  <w:style w:type="character" w:customStyle="1" w:styleId="WW8Num14z1">
    <w:name w:val="WW8Num14z1"/>
    <w:rsid w:val="00937E2A"/>
    <w:rPr>
      <w:rFonts w:ascii="Courier New" w:hAnsi="Courier New" w:cs="Courier New"/>
    </w:rPr>
  </w:style>
  <w:style w:type="character" w:customStyle="1" w:styleId="WW8Num14z3">
    <w:name w:val="WW8Num14z3"/>
    <w:rsid w:val="00937E2A"/>
    <w:rPr>
      <w:rFonts w:ascii="Symbol" w:hAnsi="Symbol"/>
    </w:rPr>
  </w:style>
  <w:style w:type="character" w:customStyle="1" w:styleId="WW8Num17z1">
    <w:name w:val="WW8Num17z1"/>
    <w:rsid w:val="00937E2A"/>
    <w:rPr>
      <w:rFonts w:ascii="Courier New" w:hAnsi="Courier New" w:cs="Courier New"/>
    </w:rPr>
  </w:style>
  <w:style w:type="character" w:customStyle="1" w:styleId="WW8Num17z2">
    <w:name w:val="WW8Num17z2"/>
    <w:rsid w:val="00937E2A"/>
    <w:rPr>
      <w:rFonts w:ascii="Wingdings" w:hAnsi="Wingdings"/>
    </w:rPr>
  </w:style>
  <w:style w:type="character" w:customStyle="1" w:styleId="WW8Num17z3">
    <w:name w:val="WW8Num17z3"/>
    <w:rsid w:val="00937E2A"/>
    <w:rPr>
      <w:rFonts w:ascii="Symbol" w:hAnsi="Symbol"/>
    </w:rPr>
  </w:style>
  <w:style w:type="character" w:customStyle="1" w:styleId="WW8Num18z1">
    <w:name w:val="WW8Num18z1"/>
    <w:rsid w:val="00937E2A"/>
    <w:rPr>
      <w:rFonts w:ascii="Courier New" w:hAnsi="Courier New" w:cs="Courier New"/>
    </w:rPr>
  </w:style>
  <w:style w:type="character" w:customStyle="1" w:styleId="WW8Num18z3">
    <w:name w:val="WW8Num18z3"/>
    <w:rsid w:val="00937E2A"/>
    <w:rPr>
      <w:rFonts w:ascii="Symbol" w:hAnsi="Symbol"/>
    </w:rPr>
  </w:style>
  <w:style w:type="character" w:customStyle="1" w:styleId="WW8Num19z1">
    <w:name w:val="WW8Num19z1"/>
    <w:rsid w:val="00937E2A"/>
    <w:rPr>
      <w:rFonts w:ascii="Courier New" w:hAnsi="Courier New" w:cs="Courier New"/>
    </w:rPr>
  </w:style>
  <w:style w:type="character" w:customStyle="1" w:styleId="WW8Num19z3">
    <w:name w:val="WW8Num19z3"/>
    <w:rsid w:val="00937E2A"/>
    <w:rPr>
      <w:rFonts w:ascii="Symbol" w:hAnsi="Symbol"/>
    </w:rPr>
  </w:style>
  <w:style w:type="character" w:customStyle="1" w:styleId="WW8Num20z1">
    <w:name w:val="WW8Num20z1"/>
    <w:rsid w:val="00937E2A"/>
    <w:rPr>
      <w:rFonts w:ascii="Courier New" w:hAnsi="Courier New" w:cs="Courier New"/>
    </w:rPr>
  </w:style>
  <w:style w:type="character" w:customStyle="1" w:styleId="WW8Num20z2">
    <w:name w:val="WW8Num20z2"/>
    <w:rsid w:val="00937E2A"/>
    <w:rPr>
      <w:rFonts w:ascii="Wingdings" w:hAnsi="Wingdings"/>
    </w:rPr>
  </w:style>
  <w:style w:type="character" w:customStyle="1" w:styleId="WW8Num21z1">
    <w:name w:val="WW8Num21z1"/>
    <w:rsid w:val="00937E2A"/>
    <w:rPr>
      <w:rFonts w:ascii="Courier New" w:hAnsi="Courier New" w:cs="Courier New"/>
    </w:rPr>
  </w:style>
  <w:style w:type="character" w:customStyle="1" w:styleId="WW8Num21z2">
    <w:name w:val="WW8Num21z2"/>
    <w:rsid w:val="00937E2A"/>
    <w:rPr>
      <w:rFonts w:ascii="Wingdings" w:hAnsi="Wingdings"/>
    </w:rPr>
  </w:style>
  <w:style w:type="character" w:customStyle="1" w:styleId="WW8Num21z3">
    <w:name w:val="WW8Num21z3"/>
    <w:rsid w:val="00937E2A"/>
    <w:rPr>
      <w:rFonts w:ascii="Symbol" w:hAnsi="Symbol"/>
    </w:rPr>
  </w:style>
  <w:style w:type="character" w:customStyle="1" w:styleId="WW8Num22z1">
    <w:name w:val="WW8Num22z1"/>
    <w:rsid w:val="00937E2A"/>
    <w:rPr>
      <w:rFonts w:ascii="Courier New" w:hAnsi="Courier New" w:cs="Courier New"/>
    </w:rPr>
  </w:style>
  <w:style w:type="character" w:customStyle="1" w:styleId="WW8Num22z3">
    <w:name w:val="WW8Num22z3"/>
    <w:rsid w:val="00937E2A"/>
    <w:rPr>
      <w:rFonts w:ascii="Symbol" w:hAnsi="Symbol"/>
    </w:rPr>
  </w:style>
  <w:style w:type="character" w:customStyle="1" w:styleId="WW8Num23z1">
    <w:name w:val="WW8Num23z1"/>
    <w:rsid w:val="00937E2A"/>
    <w:rPr>
      <w:rFonts w:ascii="Courier New" w:hAnsi="Courier New" w:cs="Courier New"/>
    </w:rPr>
  </w:style>
  <w:style w:type="character" w:customStyle="1" w:styleId="WW8Num23z3">
    <w:name w:val="WW8Num23z3"/>
    <w:rsid w:val="00937E2A"/>
    <w:rPr>
      <w:rFonts w:ascii="Symbol" w:hAnsi="Symbol"/>
    </w:rPr>
  </w:style>
  <w:style w:type="character" w:customStyle="1" w:styleId="WW8Num24z1">
    <w:name w:val="WW8Num24z1"/>
    <w:rsid w:val="00937E2A"/>
    <w:rPr>
      <w:rFonts w:ascii="Courier New" w:hAnsi="Courier New" w:cs="Courier New"/>
    </w:rPr>
  </w:style>
  <w:style w:type="character" w:customStyle="1" w:styleId="WW8Num24z3">
    <w:name w:val="WW8Num24z3"/>
    <w:rsid w:val="00937E2A"/>
    <w:rPr>
      <w:rFonts w:ascii="Symbol" w:hAnsi="Symbol"/>
    </w:rPr>
  </w:style>
  <w:style w:type="character" w:customStyle="1" w:styleId="WW8Num26z1">
    <w:name w:val="WW8Num26z1"/>
    <w:rsid w:val="00937E2A"/>
    <w:rPr>
      <w:rFonts w:ascii="Courier New" w:hAnsi="Courier New" w:cs="Courier New"/>
    </w:rPr>
  </w:style>
  <w:style w:type="character" w:customStyle="1" w:styleId="WW8Num26z2">
    <w:name w:val="WW8Num26z2"/>
    <w:rsid w:val="00937E2A"/>
    <w:rPr>
      <w:rFonts w:ascii="Wingdings" w:hAnsi="Wingdings"/>
    </w:rPr>
  </w:style>
  <w:style w:type="character" w:customStyle="1" w:styleId="WW8Num26z3">
    <w:name w:val="WW8Num26z3"/>
    <w:rsid w:val="00937E2A"/>
    <w:rPr>
      <w:rFonts w:ascii="Symbol" w:hAnsi="Symbol"/>
    </w:rPr>
  </w:style>
  <w:style w:type="character" w:customStyle="1" w:styleId="WW8Num27z1">
    <w:name w:val="WW8Num27z1"/>
    <w:rsid w:val="00937E2A"/>
    <w:rPr>
      <w:rFonts w:ascii="Courier New" w:hAnsi="Courier New" w:cs="Courier New"/>
    </w:rPr>
  </w:style>
  <w:style w:type="character" w:customStyle="1" w:styleId="WW8Num27z3">
    <w:name w:val="WW8Num27z3"/>
    <w:rsid w:val="00937E2A"/>
    <w:rPr>
      <w:rFonts w:ascii="Symbol" w:hAnsi="Symbol"/>
    </w:rPr>
  </w:style>
  <w:style w:type="character" w:customStyle="1" w:styleId="WW8Num29z0">
    <w:name w:val="WW8Num29z0"/>
    <w:rsid w:val="00937E2A"/>
    <w:rPr>
      <w:rFonts w:ascii="Verdana" w:eastAsia="Times New Roman" w:hAnsi="Verdana" w:cs="Times New Roman"/>
    </w:rPr>
  </w:style>
  <w:style w:type="character" w:customStyle="1" w:styleId="WW8Num29z1">
    <w:name w:val="WW8Num29z1"/>
    <w:rsid w:val="00937E2A"/>
    <w:rPr>
      <w:rFonts w:ascii="Courier New" w:hAnsi="Courier New" w:cs="Courier New"/>
    </w:rPr>
  </w:style>
  <w:style w:type="character" w:customStyle="1" w:styleId="WW8Num29z2">
    <w:name w:val="WW8Num29z2"/>
    <w:rsid w:val="00937E2A"/>
    <w:rPr>
      <w:rFonts w:ascii="Wingdings" w:hAnsi="Wingdings"/>
    </w:rPr>
  </w:style>
  <w:style w:type="character" w:customStyle="1" w:styleId="WW8Num29z3">
    <w:name w:val="WW8Num29z3"/>
    <w:rsid w:val="00937E2A"/>
    <w:rPr>
      <w:rFonts w:ascii="Symbol" w:hAnsi="Symbol"/>
    </w:rPr>
  </w:style>
  <w:style w:type="character" w:customStyle="1" w:styleId="WW8Num30z1">
    <w:name w:val="WW8Num30z1"/>
    <w:rsid w:val="00937E2A"/>
    <w:rPr>
      <w:rFonts w:ascii="Courier New" w:hAnsi="Courier New" w:cs="Courier New"/>
    </w:rPr>
  </w:style>
  <w:style w:type="character" w:customStyle="1" w:styleId="WW8Num30z3">
    <w:name w:val="WW8Num30z3"/>
    <w:rsid w:val="00937E2A"/>
    <w:rPr>
      <w:rFonts w:ascii="Symbol" w:hAnsi="Symbol"/>
    </w:rPr>
  </w:style>
  <w:style w:type="character" w:customStyle="1" w:styleId="WW8Num31z1">
    <w:name w:val="WW8Num31z1"/>
    <w:rsid w:val="00937E2A"/>
    <w:rPr>
      <w:rFonts w:ascii="Courier New" w:hAnsi="Courier New" w:cs="Courier New"/>
    </w:rPr>
  </w:style>
  <w:style w:type="character" w:customStyle="1" w:styleId="WW8Num31z3">
    <w:name w:val="WW8Num31z3"/>
    <w:rsid w:val="00937E2A"/>
    <w:rPr>
      <w:rFonts w:ascii="Symbol" w:hAnsi="Symbol"/>
    </w:rPr>
  </w:style>
  <w:style w:type="character" w:customStyle="1" w:styleId="WW8Num32z1">
    <w:name w:val="WW8Num32z1"/>
    <w:rsid w:val="00937E2A"/>
    <w:rPr>
      <w:rFonts w:ascii="Courier New" w:hAnsi="Courier New" w:cs="Courier New"/>
    </w:rPr>
  </w:style>
  <w:style w:type="character" w:customStyle="1" w:styleId="WW8Num32z2">
    <w:name w:val="WW8Num32z2"/>
    <w:rsid w:val="00937E2A"/>
    <w:rPr>
      <w:rFonts w:ascii="Wingdings" w:hAnsi="Wingdings"/>
    </w:rPr>
  </w:style>
  <w:style w:type="character" w:customStyle="1" w:styleId="WW8Num32z3">
    <w:name w:val="WW8Num32z3"/>
    <w:rsid w:val="00937E2A"/>
    <w:rPr>
      <w:rFonts w:ascii="Symbol" w:hAnsi="Symbol"/>
    </w:rPr>
  </w:style>
  <w:style w:type="character" w:customStyle="1" w:styleId="WW8Num34z1">
    <w:name w:val="WW8Num34z1"/>
    <w:rsid w:val="00937E2A"/>
    <w:rPr>
      <w:rFonts w:ascii="Wingdings" w:hAnsi="Wingdings"/>
    </w:rPr>
  </w:style>
  <w:style w:type="character" w:customStyle="1" w:styleId="WW8Num34z2">
    <w:name w:val="WW8Num34z2"/>
    <w:rsid w:val="00937E2A"/>
    <w:rPr>
      <w:rFonts w:ascii="Arial" w:eastAsia="Times New Roman" w:hAnsi="Arial"/>
    </w:rPr>
  </w:style>
  <w:style w:type="character" w:customStyle="1" w:styleId="WW8Num34z3">
    <w:name w:val="WW8Num34z3"/>
    <w:rsid w:val="00937E2A"/>
    <w:rPr>
      <w:rFonts w:ascii="Symbol" w:hAnsi="Symbol"/>
    </w:rPr>
  </w:style>
  <w:style w:type="character" w:customStyle="1" w:styleId="WW8Num34z4">
    <w:name w:val="WW8Num34z4"/>
    <w:rsid w:val="00937E2A"/>
    <w:rPr>
      <w:rFonts w:ascii="Courier New" w:hAnsi="Courier New" w:cs="Courier New"/>
    </w:rPr>
  </w:style>
  <w:style w:type="character" w:customStyle="1" w:styleId="WW8Num35z1">
    <w:name w:val="WW8Num35z1"/>
    <w:rsid w:val="00937E2A"/>
    <w:rPr>
      <w:rFonts w:ascii="Courier New" w:hAnsi="Courier New" w:cs="Courier New"/>
    </w:rPr>
  </w:style>
  <w:style w:type="character" w:customStyle="1" w:styleId="WW8Num35z2">
    <w:name w:val="WW8Num35z2"/>
    <w:rsid w:val="00937E2A"/>
    <w:rPr>
      <w:rFonts w:ascii="Wingdings" w:hAnsi="Wingdings"/>
    </w:rPr>
  </w:style>
  <w:style w:type="character" w:customStyle="1" w:styleId="WW8Num35z3">
    <w:name w:val="WW8Num35z3"/>
    <w:rsid w:val="00937E2A"/>
    <w:rPr>
      <w:rFonts w:ascii="Symbol" w:hAnsi="Symbol"/>
    </w:rPr>
  </w:style>
  <w:style w:type="character" w:customStyle="1" w:styleId="WW8Num36z1">
    <w:name w:val="WW8Num36z1"/>
    <w:rsid w:val="00937E2A"/>
    <w:rPr>
      <w:rFonts w:ascii="Courier New" w:hAnsi="Courier New" w:cs="Courier New"/>
    </w:rPr>
  </w:style>
  <w:style w:type="character" w:customStyle="1" w:styleId="WW8Num36z2">
    <w:name w:val="WW8Num36z2"/>
    <w:rsid w:val="00937E2A"/>
    <w:rPr>
      <w:rFonts w:ascii="Wingdings" w:hAnsi="Wingdings"/>
    </w:rPr>
  </w:style>
  <w:style w:type="character" w:customStyle="1" w:styleId="WW8Num37z1">
    <w:name w:val="WW8Num37z1"/>
    <w:rsid w:val="00937E2A"/>
    <w:rPr>
      <w:rFonts w:ascii="Courier New" w:hAnsi="Courier New" w:cs="Courier New"/>
    </w:rPr>
  </w:style>
  <w:style w:type="character" w:customStyle="1" w:styleId="WW8Num37z2">
    <w:name w:val="WW8Num37z2"/>
    <w:rsid w:val="00937E2A"/>
    <w:rPr>
      <w:rFonts w:ascii="Wingdings" w:hAnsi="Wingdings"/>
    </w:rPr>
  </w:style>
  <w:style w:type="character" w:customStyle="1" w:styleId="WW8Num37z3">
    <w:name w:val="WW8Num37z3"/>
    <w:rsid w:val="00937E2A"/>
    <w:rPr>
      <w:rFonts w:ascii="Symbol" w:hAnsi="Symbol"/>
    </w:rPr>
  </w:style>
  <w:style w:type="character" w:customStyle="1" w:styleId="WW8Num38z1">
    <w:name w:val="WW8Num38z1"/>
    <w:rsid w:val="00937E2A"/>
    <w:rPr>
      <w:rFonts w:ascii="Courier New" w:hAnsi="Courier New" w:cs="Courier New"/>
    </w:rPr>
  </w:style>
  <w:style w:type="character" w:customStyle="1" w:styleId="WW8Num38z2">
    <w:name w:val="WW8Num38z2"/>
    <w:rsid w:val="00937E2A"/>
    <w:rPr>
      <w:rFonts w:ascii="Wingdings" w:hAnsi="Wingdings"/>
    </w:rPr>
  </w:style>
  <w:style w:type="character" w:customStyle="1" w:styleId="WW8Num38z3">
    <w:name w:val="WW8Num38z3"/>
    <w:rsid w:val="00937E2A"/>
    <w:rPr>
      <w:rFonts w:ascii="Symbol" w:hAnsi="Symbol"/>
    </w:rPr>
  </w:style>
  <w:style w:type="character" w:customStyle="1" w:styleId="WW8Num39z1">
    <w:name w:val="WW8Num39z1"/>
    <w:rsid w:val="00937E2A"/>
    <w:rPr>
      <w:rFonts w:ascii="Courier New" w:hAnsi="Courier New" w:cs="Courier New"/>
    </w:rPr>
  </w:style>
  <w:style w:type="character" w:customStyle="1" w:styleId="WW8Num39z2">
    <w:name w:val="WW8Num39z2"/>
    <w:rsid w:val="00937E2A"/>
    <w:rPr>
      <w:rFonts w:ascii="Wingdings" w:hAnsi="Wingdings"/>
    </w:rPr>
  </w:style>
  <w:style w:type="character" w:customStyle="1" w:styleId="WW8Num39z3">
    <w:name w:val="WW8Num39z3"/>
    <w:rsid w:val="00937E2A"/>
    <w:rPr>
      <w:rFonts w:ascii="Symbol" w:hAnsi="Symbol"/>
    </w:rPr>
  </w:style>
  <w:style w:type="character" w:customStyle="1" w:styleId="WW8Num43z1">
    <w:name w:val="WW8Num43z1"/>
    <w:rsid w:val="00937E2A"/>
    <w:rPr>
      <w:rFonts w:ascii="Courier New" w:hAnsi="Courier New" w:cs="Courier New"/>
    </w:rPr>
  </w:style>
  <w:style w:type="character" w:customStyle="1" w:styleId="WW8Num43z2">
    <w:name w:val="WW8Num43z2"/>
    <w:rsid w:val="00937E2A"/>
    <w:rPr>
      <w:rFonts w:ascii="Wingdings" w:hAnsi="Wingdings"/>
    </w:rPr>
  </w:style>
  <w:style w:type="character" w:customStyle="1" w:styleId="WW8Num43z3">
    <w:name w:val="WW8Num43z3"/>
    <w:rsid w:val="00937E2A"/>
    <w:rPr>
      <w:rFonts w:ascii="Symbol" w:hAnsi="Symbol"/>
    </w:rPr>
  </w:style>
  <w:style w:type="character" w:customStyle="1" w:styleId="WW8Num45z0">
    <w:name w:val="WW8Num45z0"/>
    <w:rsid w:val="00937E2A"/>
    <w:rPr>
      <w:rFonts w:ascii="Courier New" w:hAnsi="Courier New" w:cs="Courier New"/>
    </w:rPr>
  </w:style>
  <w:style w:type="character" w:customStyle="1" w:styleId="WW8Num45z2">
    <w:name w:val="WW8Num45z2"/>
    <w:rsid w:val="00937E2A"/>
    <w:rPr>
      <w:rFonts w:ascii="Wingdings" w:hAnsi="Wingdings"/>
    </w:rPr>
  </w:style>
  <w:style w:type="character" w:customStyle="1" w:styleId="WW8Num45z3">
    <w:name w:val="WW8Num45z3"/>
    <w:rsid w:val="00937E2A"/>
    <w:rPr>
      <w:rFonts w:ascii="Symbol" w:hAnsi="Symbol"/>
    </w:rPr>
  </w:style>
  <w:style w:type="character" w:customStyle="1" w:styleId="WW8Num46z0">
    <w:name w:val="WW8Num46z0"/>
    <w:rsid w:val="00937E2A"/>
    <w:rPr>
      <w:rFonts w:ascii="Verdana" w:eastAsia="Times New Roman" w:hAnsi="Verdana" w:cs="Times New Roman"/>
    </w:rPr>
  </w:style>
  <w:style w:type="character" w:customStyle="1" w:styleId="WW8Num46z1">
    <w:name w:val="WW8Num46z1"/>
    <w:rsid w:val="00937E2A"/>
    <w:rPr>
      <w:rFonts w:ascii="Courier New" w:hAnsi="Courier New" w:cs="Courier New"/>
    </w:rPr>
  </w:style>
  <w:style w:type="character" w:customStyle="1" w:styleId="WW8Num46z2">
    <w:name w:val="WW8Num46z2"/>
    <w:rsid w:val="00937E2A"/>
    <w:rPr>
      <w:rFonts w:ascii="Wingdings" w:hAnsi="Wingdings"/>
    </w:rPr>
  </w:style>
  <w:style w:type="character" w:customStyle="1" w:styleId="WW8Num46z3">
    <w:name w:val="WW8Num46z3"/>
    <w:rsid w:val="00937E2A"/>
    <w:rPr>
      <w:rFonts w:ascii="Symbol" w:hAnsi="Symbol"/>
    </w:rPr>
  </w:style>
  <w:style w:type="character" w:customStyle="1" w:styleId="WW8Num47z0">
    <w:name w:val="WW8Num47z0"/>
    <w:rsid w:val="00937E2A"/>
    <w:rPr>
      <w:rFonts w:ascii="Times New Roman" w:eastAsia="Times New Roman" w:hAnsi="Times New Roman" w:cs="Times New Roman"/>
    </w:rPr>
  </w:style>
  <w:style w:type="character" w:customStyle="1" w:styleId="WW8Num47z1">
    <w:name w:val="WW8Num47z1"/>
    <w:rsid w:val="00937E2A"/>
    <w:rPr>
      <w:rFonts w:ascii="Courier New" w:hAnsi="Courier New" w:cs="Courier New"/>
    </w:rPr>
  </w:style>
  <w:style w:type="character" w:customStyle="1" w:styleId="WW8Num47z2">
    <w:name w:val="WW8Num47z2"/>
    <w:rsid w:val="00937E2A"/>
    <w:rPr>
      <w:rFonts w:ascii="Wingdings" w:hAnsi="Wingdings"/>
    </w:rPr>
  </w:style>
  <w:style w:type="character" w:customStyle="1" w:styleId="WW8Num47z3">
    <w:name w:val="WW8Num47z3"/>
    <w:rsid w:val="00937E2A"/>
    <w:rPr>
      <w:rFonts w:ascii="Symbol" w:hAnsi="Symbol"/>
    </w:rPr>
  </w:style>
  <w:style w:type="character" w:customStyle="1" w:styleId="WW8Num48z0">
    <w:name w:val="WW8Num48z0"/>
    <w:rsid w:val="00937E2A"/>
    <w:rPr>
      <w:rFonts w:ascii="Symbol" w:hAnsi="Symbol"/>
    </w:rPr>
  </w:style>
  <w:style w:type="character" w:customStyle="1" w:styleId="WW8Num48z1">
    <w:name w:val="WW8Num48z1"/>
    <w:rsid w:val="00937E2A"/>
    <w:rPr>
      <w:rFonts w:ascii="Courier New" w:hAnsi="Courier New" w:cs="Courier New"/>
    </w:rPr>
  </w:style>
  <w:style w:type="character" w:customStyle="1" w:styleId="WW8Num48z2">
    <w:name w:val="WW8Num48z2"/>
    <w:rsid w:val="00937E2A"/>
    <w:rPr>
      <w:rFonts w:ascii="Wingdings" w:hAnsi="Wingdings"/>
    </w:rPr>
  </w:style>
  <w:style w:type="character" w:customStyle="1" w:styleId="WW8Num49z0">
    <w:name w:val="WW8Num49z0"/>
    <w:rsid w:val="00937E2A"/>
    <w:rPr>
      <w:rFonts w:ascii="Wingdings" w:hAnsi="Wingdings"/>
    </w:rPr>
  </w:style>
  <w:style w:type="character" w:customStyle="1" w:styleId="WW8Num49z1">
    <w:name w:val="WW8Num49z1"/>
    <w:rsid w:val="00937E2A"/>
    <w:rPr>
      <w:rFonts w:ascii="Courier New" w:hAnsi="Courier New" w:cs="Courier New"/>
    </w:rPr>
  </w:style>
  <w:style w:type="character" w:customStyle="1" w:styleId="WW8Num49z3">
    <w:name w:val="WW8Num49z3"/>
    <w:rsid w:val="00937E2A"/>
    <w:rPr>
      <w:rFonts w:ascii="Symbol" w:hAnsi="Symbol"/>
    </w:rPr>
  </w:style>
  <w:style w:type="character" w:customStyle="1" w:styleId="WW8Num50z0">
    <w:name w:val="WW8Num50z0"/>
    <w:rsid w:val="00937E2A"/>
    <w:rPr>
      <w:rFonts w:ascii="Verdana" w:eastAsia="Times New Roman" w:hAnsi="Verdana" w:cs="Times New Roman"/>
    </w:rPr>
  </w:style>
  <w:style w:type="character" w:customStyle="1" w:styleId="WW8Num50z1">
    <w:name w:val="WW8Num50z1"/>
    <w:rsid w:val="00937E2A"/>
    <w:rPr>
      <w:rFonts w:ascii="Wingdings" w:hAnsi="Wingdings"/>
    </w:rPr>
  </w:style>
  <w:style w:type="character" w:customStyle="1" w:styleId="WW8Num50z3">
    <w:name w:val="WW8Num50z3"/>
    <w:rsid w:val="00937E2A"/>
    <w:rPr>
      <w:rFonts w:ascii="Symbol" w:hAnsi="Symbol"/>
    </w:rPr>
  </w:style>
  <w:style w:type="character" w:customStyle="1" w:styleId="WW8Num50z4">
    <w:name w:val="WW8Num50z4"/>
    <w:rsid w:val="00937E2A"/>
    <w:rPr>
      <w:rFonts w:ascii="Courier New" w:hAnsi="Courier New" w:cs="Courier New"/>
    </w:rPr>
  </w:style>
  <w:style w:type="character" w:customStyle="1" w:styleId="WW8Num51z0">
    <w:name w:val="WW8Num51z0"/>
    <w:rsid w:val="00937E2A"/>
    <w:rPr>
      <w:rFonts w:ascii="Verdana" w:eastAsia="Times New Roman" w:hAnsi="Verdana" w:cs="Times New Roman"/>
    </w:rPr>
  </w:style>
  <w:style w:type="character" w:customStyle="1" w:styleId="WW8Num51z1">
    <w:name w:val="WW8Num51z1"/>
    <w:rsid w:val="00937E2A"/>
    <w:rPr>
      <w:rFonts w:ascii="Courier New" w:hAnsi="Courier New" w:cs="Courier New"/>
    </w:rPr>
  </w:style>
  <w:style w:type="character" w:customStyle="1" w:styleId="WW8Num51z2">
    <w:name w:val="WW8Num51z2"/>
    <w:rsid w:val="00937E2A"/>
    <w:rPr>
      <w:rFonts w:ascii="Wingdings" w:hAnsi="Wingdings"/>
    </w:rPr>
  </w:style>
  <w:style w:type="character" w:customStyle="1" w:styleId="WW8Num51z3">
    <w:name w:val="WW8Num51z3"/>
    <w:rsid w:val="00937E2A"/>
    <w:rPr>
      <w:rFonts w:ascii="Symbol" w:hAnsi="Symbol"/>
    </w:rPr>
  </w:style>
  <w:style w:type="character" w:customStyle="1" w:styleId="WW8Num52z0">
    <w:name w:val="WW8Num52z0"/>
    <w:rsid w:val="00937E2A"/>
    <w:rPr>
      <w:rFonts w:ascii="Times New Roman" w:eastAsia="Times New Roman" w:hAnsi="Times New Roman" w:cs="Times New Roman"/>
    </w:rPr>
  </w:style>
  <w:style w:type="character" w:customStyle="1" w:styleId="WW8Num53z0">
    <w:name w:val="WW8Num53z0"/>
    <w:rsid w:val="00937E2A"/>
    <w:rPr>
      <w:rFonts w:ascii="Verdana" w:eastAsia="Times New Roman" w:hAnsi="Verdana" w:cs="Times New Roman"/>
    </w:rPr>
  </w:style>
  <w:style w:type="character" w:customStyle="1" w:styleId="WW8Num53z1">
    <w:name w:val="WW8Num53z1"/>
    <w:rsid w:val="00937E2A"/>
    <w:rPr>
      <w:rFonts w:ascii="Courier New" w:hAnsi="Courier New" w:cs="Courier New"/>
    </w:rPr>
  </w:style>
  <w:style w:type="character" w:customStyle="1" w:styleId="WW8Num53z2">
    <w:name w:val="WW8Num53z2"/>
    <w:rsid w:val="00937E2A"/>
    <w:rPr>
      <w:rFonts w:ascii="Wingdings" w:hAnsi="Wingdings"/>
    </w:rPr>
  </w:style>
  <w:style w:type="character" w:customStyle="1" w:styleId="WW8Num53z3">
    <w:name w:val="WW8Num53z3"/>
    <w:rsid w:val="00937E2A"/>
    <w:rPr>
      <w:rFonts w:ascii="Symbol" w:hAnsi="Symbol"/>
    </w:rPr>
  </w:style>
  <w:style w:type="character" w:customStyle="1" w:styleId="WW8Num54z0">
    <w:name w:val="WW8Num54z0"/>
    <w:rsid w:val="00937E2A"/>
    <w:rPr>
      <w:rFonts w:ascii="Wingdings" w:hAnsi="Wingdings"/>
    </w:rPr>
  </w:style>
  <w:style w:type="character" w:customStyle="1" w:styleId="WW8Num54z1">
    <w:name w:val="WW8Num54z1"/>
    <w:rsid w:val="00937E2A"/>
    <w:rPr>
      <w:rFonts w:ascii="Courier New" w:hAnsi="Courier New" w:cs="Courier New"/>
    </w:rPr>
  </w:style>
  <w:style w:type="character" w:customStyle="1" w:styleId="WW8Num54z3">
    <w:name w:val="WW8Num54z3"/>
    <w:rsid w:val="00937E2A"/>
    <w:rPr>
      <w:rFonts w:ascii="Symbol" w:hAnsi="Symbol"/>
    </w:rPr>
  </w:style>
  <w:style w:type="character" w:customStyle="1" w:styleId="WW8Num55z0">
    <w:name w:val="WW8Num55z0"/>
    <w:rsid w:val="00937E2A"/>
    <w:rPr>
      <w:rFonts w:ascii="Arial" w:eastAsia="Times New Roman" w:hAnsi="Arial" w:cs="Arial"/>
    </w:rPr>
  </w:style>
  <w:style w:type="character" w:customStyle="1" w:styleId="WW8Num55z1">
    <w:name w:val="WW8Num55z1"/>
    <w:rsid w:val="00937E2A"/>
    <w:rPr>
      <w:rFonts w:ascii="Trebuchet MS" w:eastAsia="Angsana New" w:hAnsi="Trebuchet MS" w:cs="Angsana New"/>
    </w:rPr>
  </w:style>
  <w:style w:type="character" w:customStyle="1" w:styleId="WW8Num55z2">
    <w:name w:val="WW8Num55z2"/>
    <w:rsid w:val="00937E2A"/>
    <w:rPr>
      <w:rFonts w:ascii="Wingdings" w:hAnsi="Wingdings"/>
    </w:rPr>
  </w:style>
  <w:style w:type="character" w:customStyle="1" w:styleId="WW8Num55z3">
    <w:name w:val="WW8Num55z3"/>
    <w:rsid w:val="00937E2A"/>
    <w:rPr>
      <w:rFonts w:ascii="Symbol" w:hAnsi="Symbol"/>
    </w:rPr>
  </w:style>
  <w:style w:type="character" w:customStyle="1" w:styleId="WW8Num55z4">
    <w:name w:val="WW8Num55z4"/>
    <w:rsid w:val="00937E2A"/>
    <w:rPr>
      <w:rFonts w:ascii="Courier New" w:hAnsi="Courier New" w:cs="Courier New"/>
    </w:rPr>
  </w:style>
  <w:style w:type="character" w:customStyle="1" w:styleId="WW8Num56z0">
    <w:name w:val="WW8Num56z0"/>
    <w:rsid w:val="00937E2A"/>
    <w:rPr>
      <w:rFonts w:ascii="Verdana" w:eastAsia="Times New Roman" w:hAnsi="Verdana" w:cs="Times New Roman"/>
    </w:rPr>
  </w:style>
  <w:style w:type="character" w:customStyle="1" w:styleId="WW8Num56z1">
    <w:name w:val="WW8Num56z1"/>
    <w:rsid w:val="00937E2A"/>
    <w:rPr>
      <w:rFonts w:ascii="Courier New" w:hAnsi="Courier New" w:cs="Courier New"/>
    </w:rPr>
  </w:style>
  <w:style w:type="character" w:customStyle="1" w:styleId="WW8Num56z2">
    <w:name w:val="WW8Num56z2"/>
    <w:rsid w:val="00937E2A"/>
    <w:rPr>
      <w:rFonts w:ascii="Wingdings" w:hAnsi="Wingdings"/>
    </w:rPr>
  </w:style>
  <w:style w:type="character" w:customStyle="1" w:styleId="WW8Num56z3">
    <w:name w:val="WW8Num56z3"/>
    <w:rsid w:val="00937E2A"/>
    <w:rPr>
      <w:rFonts w:ascii="Symbol" w:hAnsi="Symbol"/>
    </w:rPr>
  </w:style>
  <w:style w:type="character" w:customStyle="1" w:styleId="Policepardfaut1">
    <w:name w:val="Police par défaut1"/>
    <w:rsid w:val="00937E2A"/>
  </w:style>
  <w:style w:type="character" w:customStyle="1" w:styleId="SommaireetlistedesillustrationsCar">
    <w:name w:val="Sommaire et liste des illustrations Car"/>
    <w:rsid w:val="00937E2A"/>
    <w:rPr>
      <w:rFonts w:ascii="Trebuchet MS" w:hAnsi="Trebuchet MS" w:cs="Arial"/>
      <w:b/>
      <w:bCs/>
      <w:color w:val="008000"/>
      <w:kern w:val="1"/>
      <w:sz w:val="72"/>
      <w:szCs w:val="72"/>
    </w:rPr>
  </w:style>
  <w:style w:type="character" w:customStyle="1" w:styleId="CarCar1">
    <w:name w:val="Car Car1"/>
    <w:rsid w:val="00937E2A"/>
    <w:rPr>
      <w:rFonts w:ascii="Tahoma" w:hAnsi="Tahoma" w:cs="Tahoma"/>
      <w:kern w:val="1"/>
      <w:sz w:val="16"/>
      <w:szCs w:val="16"/>
    </w:rPr>
  </w:style>
  <w:style w:type="character" w:customStyle="1" w:styleId="Style1Car">
    <w:name w:val="Style1 Car"/>
    <w:rsid w:val="00937E2A"/>
    <w:rPr>
      <w:rFonts w:ascii="Arial Narrow" w:hAnsi="Arial Narrow"/>
      <w:sz w:val="22"/>
      <w:szCs w:val="24"/>
      <w:lang w:val="fr-FR" w:eastAsia="ar-SA" w:bidi="ar-SA"/>
    </w:rPr>
  </w:style>
  <w:style w:type="character" w:customStyle="1" w:styleId="ParagraphedelisteCar">
    <w:name w:val="Paragraphe de liste Car"/>
    <w:rsid w:val="00937E2A"/>
    <w:rPr>
      <w:rFonts w:ascii="Trebuchet MS" w:hAnsi="Trebuchet MS"/>
      <w:kern w:val="1"/>
      <w:sz w:val="22"/>
      <w:lang w:val="fr-FR" w:eastAsia="ar-SA" w:bidi="ar-SA"/>
    </w:rPr>
  </w:style>
  <w:style w:type="character" w:styleId="lev">
    <w:name w:val="Strong"/>
    <w:qFormat/>
    <w:rsid w:val="00937E2A"/>
    <w:rPr>
      <w:b/>
      <w:bCs/>
    </w:rPr>
  </w:style>
  <w:style w:type="character" w:customStyle="1" w:styleId="CarCar21">
    <w:name w:val="Car Car21"/>
    <w:rsid w:val="00937E2A"/>
    <w:rPr>
      <w:b/>
      <w:bCs/>
      <w:sz w:val="24"/>
      <w:szCs w:val="24"/>
    </w:rPr>
  </w:style>
  <w:style w:type="character" w:customStyle="1" w:styleId="CarCar20">
    <w:name w:val="Car Car20"/>
    <w:rsid w:val="00937E2A"/>
    <w:rPr>
      <w:rFonts w:eastAsia="Arial Unicode MS"/>
      <w:b/>
      <w:bCs/>
      <w:sz w:val="24"/>
      <w:szCs w:val="24"/>
    </w:rPr>
  </w:style>
  <w:style w:type="character" w:customStyle="1" w:styleId="CarCar19">
    <w:name w:val="Car Car19"/>
    <w:rsid w:val="00937E2A"/>
    <w:rPr>
      <w:rFonts w:eastAsia="Arial Unicode MS"/>
      <w:b/>
      <w:bCs/>
      <w:sz w:val="24"/>
      <w:szCs w:val="24"/>
    </w:rPr>
  </w:style>
  <w:style w:type="character" w:customStyle="1" w:styleId="CarCar18">
    <w:name w:val="Car Car18"/>
    <w:rsid w:val="00937E2A"/>
    <w:rPr>
      <w:rFonts w:eastAsia="Arial Unicode MS"/>
      <w:b/>
      <w:bCs/>
      <w:szCs w:val="24"/>
    </w:rPr>
  </w:style>
  <w:style w:type="character" w:customStyle="1" w:styleId="CarCar17">
    <w:name w:val="Car Car17"/>
    <w:rsid w:val="00937E2A"/>
    <w:rPr>
      <w:rFonts w:eastAsia="Arial Unicode MS"/>
      <w:b/>
      <w:bCs/>
      <w:sz w:val="24"/>
      <w:szCs w:val="24"/>
    </w:rPr>
  </w:style>
  <w:style w:type="character" w:customStyle="1" w:styleId="CarCar16">
    <w:name w:val="Car Car16"/>
    <w:rsid w:val="00937E2A"/>
    <w:rPr>
      <w:b/>
      <w:bCs/>
      <w:sz w:val="32"/>
      <w:szCs w:val="24"/>
    </w:rPr>
  </w:style>
  <w:style w:type="character" w:customStyle="1" w:styleId="CarCar15">
    <w:name w:val="Car Car15"/>
    <w:rsid w:val="00937E2A"/>
    <w:rPr>
      <w:rFonts w:ascii="adi1" w:hAnsi="adi1"/>
      <w:b/>
      <w:bCs/>
      <w:sz w:val="36"/>
      <w:szCs w:val="24"/>
    </w:rPr>
  </w:style>
  <w:style w:type="character" w:customStyle="1" w:styleId="CarCar14">
    <w:name w:val="Car Car14"/>
    <w:rsid w:val="00937E2A"/>
    <w:rPr>
      <w:rFonts w:ascii="Rockwell" w:hAnsi="Rockwell"/>
      <w:b/>
      <w:bCs/>
      <w:sz w:val="24"/>
      <w:szCs w:val="24"/>
    </w:rPr>
  </w:style>
  <w:style w:type="character" w:customStyle="1" w:styleId="CarCar13">
    <w:name w:val="Car Car13"/>
    <w:rsid w:val="00937E2A"/>
    <w:rPr>
      <w:rFonts w:ascii="Arial" w:hAnsi="Arial" w:cs="Arial"/>
      <w:sz w:val="22"/>
      <w:szCs w:val="22"/>
    </w:rPr>
  </w:style>
  <w:style w:type="character" w:customStyle="1" w:styleId="CarCar12">
    <w:name w:val="Car Car12"/>
    <w:rsid w:val="00937E2A"/>
    <w:rPr>
      <w:sz w:val="24"/>
      <w:szCs w:val="24"/>
    </w:rPr>
  </w:style>
  <w:style w:type="character" w:customStyle="1" w:styleId="CarCar11">
    <w:name w:val="Car Car11"/>
    <w:rsid w:val="00937E2A"/>
    <w:rPr>
      <w:sz w:val="24"/>
      <w:szCs w:val="24"/>
    </w:rPr>
  </w:style>
  <w:style w:type="character" w:customStyle="1" w:styleId="CarCar10">
    <w:name w:val="Car Car10"/>
    <w:rsid w:val="00937E2A"/>
    <w:rPr>
      <w:sz w:val="24"/>
      <w:szCs w:val="24"/>
    </w:rPr>
  </w:style>
  <w:style w:type="character" w:customStyle="1" w:styleId="CarCar9">
    <w:name w:val="Car Car9"/>
    <w:rsid w:val="00937E2A"/>
    <w:rPr>
      <w:sz w:val="24"/>
      <w:szCs w:val="24"/>
    </w:rPr>
  </w:style>
  <w:style w:type="character" w:customStyle="1" w:styleId="CarCar8">
    <w:name w:val="Car Car8"/>
    <w:rsid w:val="00937E2A"/>
    <w:rPr>
      <w:b/>
      <w:bCs/>
      <w:sz w:val="24"/>
      <w:szCs w:val="24"/>
    </w:rPr>
  </w:style>
  <w:style w:type="character" w:customStyle="1" w:styleId="CarCar7">
    <w:name w:val="Car Car7"/>
    <w:rsid w:val="00937E2A"/>
    <w:rPr>
      <w:rFonts w:ascii="Arial" w:hAnsi="Arial" w:cs="Arial"/>
      <w:sz w:val="24"/>
      <w:szCs w:val="24"/>
    </w:rPr>
  </w:style>
  <w:style w:type="character" w:customStyle="1" w:styleId="CarCar6">
    <w:name w:val="Car Car6"/>
    <w:rsid w:val="00937E2A"/>
    <w:rPr>
      <w:rFonts w:ascii="Arial" w:hAnsi="Arial" w:cs="Arial"/>
      <w:sz w:val="22"/>
      <w:szCs w:val="24"/>
    </w:rPr>
  </w:style>
  <w:style w:type="character" w:customStyle="1" w:styleId="CarCar5">
    <w:name w:val="Car Car5"/>
    <w:rsid w:val="00937E2A"/>
    <w:rPr>
      <w:lang w:val="en-GB"/>
    </w:rPr>
  </w:style>
  <w:style w:type="character" w:customStyle="1" w:styleId="CarCar4">
    <w:name w:val="Car Car4"/>
    <w:rsid w:val="00937E2A"/>
    <w:rPr>
      <w:rFonts w:ascii="Arial" w:hAnsi="Arial" w:cs="Arial"/>
      <w:b/>
      <w:bCs/>
      <w:sz w:val="28"/>
      <w:szCs w:val="24"/>
      <w:lang w:val="en-US"/>
    </w:rPr>
  </w:style>
  <w:style w:type="character" w:customStyle="1" w:styleId="CarCar3">
    <w:name w:val="Car Car3"/>
    <w:basedOn w:val="Policepardfaut1"/>
    <w:rsid w:val="00937E2A"/>
  </w:style>
  <w:style w:type="character" w:customStyle="1" w:styleId="CarCar2">
    <w:name w:val="Car Car2"/>
    <w:rsid w:val="00937E2A"/>
    <w:rPr>
      <w:rFonts w:ascii="Arial" w:hAnsi="Arial" w:cs="Arial"/>
      <w:sz w:val="22"/>
      <w:szCs w:val="24"/>
    </w:rPr>
  </w:style>
  <w:style w:type="character" w:customStyle="1" w:styleId="Marquedecommentaire1">
    <w:name w:val="Marque de commentaire1"/>
    <w:rsid w:val="00937E2A"/>
    <w:rPr>
      <w:sz w:val="16"/>
      <w:szCs w:val="16"/>
    </w:rPr>
  </w:style>
  <w:style w:type="character" w:customStyle="1" w:styleId="CarCar">
    <w:name w:val="Car Car"/>
    <w:basedOn w:val="Policepardfaut1"/>
    <w:rsid w:val="00937E2A"/>
  </w:style>
  <w:style w:type="character" w:customStyle="1" w:styleId="ObjetducommentaireCar">
    <w:name w:val="Objet du commentaire Car"/>
    <w:basedOn w:val="CarCar"/>
    <w:rsid w:val="00937E2A"/>
  </w:style>
  <w:style w:type="paragraph" w:styleId="Corpsdetexte">
    <w:name w:val="Body Text"/>
    <w:basedOn w:val="Normal"/>
    <w:link w:val="CorpsdetexteCar"/>
    <w:rsid w:val="00937E2A"/>
    <w:pPr>
      <w:suppressAutoHyphens/>
      <w:jc w:val="both"/>
    </w:pPr>
    <w:rPr>
      <w:lang w:eastAsia="ar-SA"/>
    </w:rPr>
  </w:style>
  <w:style w:type="character" w:customStyle="1" w:styleId="CorpsdetexteCar">
    <w:name w:val="Corps de texte Car"/>
    <w:basedOn w:val="Policepardfaut"/>
    <w:link w:val="Corpsdetexte"/>
    <w:rsid w:val="00937E2A"/>
    <w:rPr>
      <w:rFonts w:ascii="Times New Roman" w:eastAsia="Times New Roman" w:hAnsi="Times New Roman" w:cs="Times New Roman"/>
      <w:sz w:val="24"/>
      <w:szCs w:val="24"/>
      <w:lang w:val="fr-FR" w:eastAsia="ar-SA"/>
    </w:rPr>
  </w:style>
  <w:style w:type="paragraph" w:styleId="Liste">
    <w:name w:val="List"/>
    <w:basedOn w:val="Corpsdetexte"/>
    <w:rsid w:val="00937E2A"/>
    <w:rPr>
      <w:rFonts w:cs="Tahoma"/>
    </w:rPr>
  </w:style>
  <w:style w:type="paragraph" w:customStyle="1" w:styleId="Lgende1">
    <w:name w:val="Légende1"/>
    <w:basedOn w:val="Normal"/>
    <w:next w:val="Normal"/>
    <w:rsid w:val="00937E2A"/>
    <w:pPr>
      <w:suppressAutoHyphens/>
      <w:jc w:val="center"/>
    </w:pPr>
    <w:rPr>
      <w:rFonts w:ascii="Arial" w:hAnsi="Arial" w:cs="Arial"/>
      <w:b/>
      <w:bCs/>
      <w:sz w:val="38"/>
      <w:lang w:eastAsia="ar-SA"/>
    </w:rPr>
  </w:style>
  <w:style w:type="paragraph" w:customStyle="1" w:styleId="Rpertoire">
    <w:name w:val="Répertoire"/>
    <w:basedOn w:val="Normal"/>
    <w:rsid w:val="00937E2A"/>
    <w:pPr>
      <w:suppressLineNumbers/>
      <w:suppressAutoHyphens/>
    </w:pPr>
    <w:rPr>
      <w:rFonts w:cs="Tahoma"/>
      <w:lang w:eastAsia="ar-SA"/>
    </w:rPr>
  </w:style>
  <w:style w:type="paragraph" w:customStyle="1" w:styleId="Titre10">
    <w:name w:val="Titre1"/>
    <w:basedOn w:val="Normal"/>
    <w:next w:val="Corpsdetexte"/>
    <w:rsid w:val="00937E2A"/>
    <w:pPr>
      <w:keepNext/>
      <w:suppressAutoHyphens/>
      <w:spacing w:before="240" w:after="120"/>
    </w:pPr>
    <w:rPr>
      <w:rFonts w:ascii="Arial" w:eastAsia="MS Mincho" w:hAnsi="Arial" w:cs="Tahoma"/>
      <w:sz w:val="28"/>
      <w:szCs w:val="28"/>
      <w:lang w:eastAsia="ar-SA"/>
    </w:rPr>
  </w:style>
  <w:style w:type="paragraph" w:customStyle="1" w:styleId="Listepuces41">
    <w:name w:val="Liste à puces 41"/>
    <w:basedOn w:val="Normal"/>
    <w:rsid w:val="00937E2A"/>
    <w:pPr>
      <w:tabs>
        <w:tab w:val="num" w:pos="1080"/>
        <w:tab w:val="left" w:pos="1209"/>
      </w:tabs>
      <w:suppressAutoHyphens/>
      <w:ind w:left="-1311"/>
    </w:pPr>
    <w:rPr>
      <w:lang w:eastAsia="ar-SA"/>
    </w:rPr>
  </w:style>
  <w:style w:type="paragraph" w:customStyle="1" w:styleId="Liste41">
    <w:name w:val="Liste 41"/>
    <w:basedOn w:val="Normal"/>
    <w:rsid w:val="00937E2A"/>
    <w:pPr>
      <w:suppressAutoHyphens/>
      <w:ind w:left="1132" w:hanging="283"/>
    </w:pPr>
    <w:rPr>
      <w:lang w:eastAsia="ar-SA"/>
    </w:rPr>
  </w:style>
  <w:style w:type="paragraph" w:styleId="Retraitcorpsdetexte">
    <w:name w:val="Body Text Indent"/>
    <w:basedOn w:val="Normal"/>
    <w:link w:val="RetraitcorpsdetexteCar"/>
    <w:rsid w:val="00937E2A"/>
    <w:pPr>
      <w:suppressAutoHyphens/>
      <w:spacing w:after="120"/>
      <w:ind w:left="283"/>
    </w:pPr>
    <w:rPr>
      <w:lang w:eastAsia="ar-SA"/>
    </w:rPr>
  </w:style>
  <w:style w:type="character" w:customStyle="1" w:styleId="RetraitcorpsdetexteCar">
    <w:name w:val="Retrait corps de texte Car"/>
    <w:basedOn w:val="Policepardfaut"/>
    <w:link w:val="Retraitcorpsdetexte"/>
    <w:rsid w:val="00937E2A"/>
    <w:rPr>
      <w:rFonts w:ascii="Times New Roman" w:eastAsia="Times New Roman" w:hAnsi="Times New Roman" w:cs="Times New Roman"/>
      <w:sz w:val="24"/>
      <w:szCs w:val="24"/>
      <w:lang w:eastAsia="ar-SA"/>
    </w:rPr>
  </w:style>
  <w:style w:type="paragraph" w:customStyle="1" w:styleId="Corpsdetexte21">
    <w:name w:val="Corps de texte 21"/>
    <w:basedOn w:val="Normal"/>
    <w:rsid w:val="00937E2A"/>
    <w:pPr>
      <w:suppressAutoHyphens/>
    </w:pPr>
    <w:rPr>
      <w:b/>
      <w:bCs/>
      <w:lang w:eastAsia="ar-SA"/>
    </w:rPr>
  </w:style>
  <w:style w:type="paragraph" w:customStyle="1" w:styleId="Retraitcorpsdetexte31">
    <w:name w:val="Retrait corps de texte 31"/>
    <w:basedOn w:val="Normal"/>
    <w:rsid w:val="00937E2A"/>
    <w:pPr>
      <w:suppressAutoHyphens/>
      <w:ind w:left="708"/>
      <w:jc w:val="both"/>
    </w:pPr>
    <w:rPr>
      <w:rFonts w:ascii="Arial" w:hAnsi="Arial" w:cs="Arial"/>
      <w:lang w:eastAsia="ar-SA"/>
    </w:rPr>
  </w:style>
  <w:style w:type="paragraph" w:customStyle="1" w:styleId="Corpsdetexte31">
    <w:name w:val="Corps de texte 31"/>
    <w:basedOn w:val="Normal"/>
    <w:rsid w:val="00937E2A"/>
    <w:pPr>
      <w:suppressAutoHyphens/>
    </w:pPr>
    <w:rPr>
      <w:rFonts w:ascii="Arial" w:hAnsi="Arial" w:cs="Arial"/>
      <w:sz w:val="22"/>
      <w:lang w:eastAsia="ar-SA"/>
    </w:rPr>
  </w:style>
  <w:style w:type="paragraph" w:styleId="Titre">
    <w:name w:val="Title"/>
    <w:basedOn w:val="Normal"/>
    <w:next w:val="Sous-titre"/>
    <w:link w:val="TitreCar"/>
    <w:qFormat/>
    <w:rsid w:val="00937E2A"/>
    <w:pPr>
      <w:suppressAutoHyphens/>
      <w:jc w:val="center"/>
    </w:pPr>
    <w:rPr>
      <w:rFonts w:ascii="Arial" w:hAnsi="Arial"/>
      <w:b/>
      <w:bCs/>
      <w:sz w:val="28"/>
      <w:lang w:eastAsia="ar-SA"/>
    </w:rPr>
  </w:style>
  <w:style w:type="character" w:customStyle="1" w:styleId="TitreCar">
    <w:name w:val="Titre Car"/>
    <w:basedOn w:val="Policepardfaut"/>
    <w:link w:val="Titre"/>
    <w:rsid w:val="00937E2A"/>
    <w:rPr>
      <w:rFonts w:ascii="Arial" w:eastAsia="Times New Roman" w:hAnsi="Arial" w:cs="Times New Roman"/>
      <w:b/>
      <w:bCs/>
      <w:sz w:val="28"/>
      <w:szCs w:val="24"/>
      <w:lang w:eastAsia="ar-SA"/>
    </w:rPr>
  </w:style>
  <w:style w:type="paragraph" w:styleId="Sous-titre">
    <w:name w:val="Subtitle"/>
    <w:basedOn w:val="Titre10"/>
    <w:next w:val="Corpsdetexte"/>
    <w:link w:val="Sous-titreCar"/>
    <w:qFormat/>
    <w:rsid w:val="00937E2A"/>
    <w:pPr>
      <w:jc w:val="center"/>
    </w:pPr>
    <w:rPr>
      <w:rFonts w:cs="Times New Roman"/>
      <w:i/>
      <w:iCs/>
    </w:rPr>
  </w:style>
  <w:style w:type="character" w:customStyle="1" w:styleId="Sous-titreCar">
    <w:name w:val="Sous-titre Car"/>
    <w:basedOn w:val="Policepardfaut"/>
    <w:link w:val="Sous-titre"/>
    <w:rsid w:val="00937E2A"/>
    <w:rPr>
      <w:rFonts w:ascii="Arial" w:eastAsia="MS Mincho" w:hAnsi="Arial" w:cs="Times New Roman"/>
      <w:i/>
      <w:iCs/>
      <w:sz w:val="28"/>
      <w:szCs w:val="28"/>
      <w:lang w:val="fr-FR" w:eastAsia="ar-SA"/>
    </w:rPr>
  </w:style>
  <w:style w:type="paragraph" w:customStyle="1" w:styleId="Normalcentr1">
    <w:name w:val="Normal centré1"/>
    <w:basedOn w:val="Normal"/>
    <w:rsid w:val="00937E2A"/>
    <w:pPr>
      <w:keepNext/>
      <w:suppressAutoHyphens/>
      <w:overflowPunct w:val="0"/>
      <w:autoSpaceDE w:val="0"/>
      <w:spacing w:before="20" w:after="20"/>
      <w:ind w:left="28" w:right="28"/>
      <w:textAlignment w:val="baseline"/>
    </w:pPr>
    <w:rPr>
      <w:rFonts w:ascii="Arial" w:hAnsi="Arial" w:cs="Arial"/>
      <w:sz w:val="16"/>
      <w:szCs w:val="20"/>
      <w:lang w:val="en-GB" w:eastAsia="ar-SA"/>
    </w:rPr>
  </w:style>
  <w:style w:type="paragraph" w:customStyle="1" w:styleId="xl34">
    <w:name w:val="xl34"/>
    <w:basedOn w:val="Normal"/>
    <w:rsid w:val="00937E2A"/>
    <w:pPr>
      <w:pBdr>
        <w:left w:val="double" w:sz="1" w:space="0" w:color="000000"/>
        <w:right w:val="single" w:sz="8" w:space="0" w:color="000000"/>
      </w:pBdr>
      <w:suppressAutoHyphens/>
      <w:spacing w:before="100" w:after="100"/>
    </w:pPr>
    <w:rPr>
      <w:rFonts w:ascii="Arial Unicode MS" w:eastAsia="Arial Unicode MS" w:hAnsi="Arial Unicode MS"/>
      <w:b/>
      <w:szCs w:val="20"/>
      <w:lang w:eastAsia="ar-SA"/>
    </w:rPr>
  </w:style>
  <w:style w:type="paragraph" w:customStyle="1" w:styleId="Style1">
    <w:name w:val="Style1"/>
    <w:basedOn w:val="Listepuces41"/>
    <w:rsid w:val="00937E2A"/>
    <w:pPr>
      <w:tabs>
        <w:tab w:val="clear" w:pos="1080"/>
      </w:tabs>
      <w:ind w:left="0"/>
      <w:jc w:val="both"/>
    </w:pPr>
    <w:rPr>
      <w:rFonts w:ascii="Arial Narrow" w:hAnsi="Arial Narrow"/>
      <w:sz w:val="22"/>
    </w:rPr>
  </w:style>
  <w:style w:type="paragraph" w:customStyle="1" w:styleId="Style3">
    <w:name w:val="Style3"/>
    <w:basedOn w:val="Titre1"/>
    <w:next w:val="Normal"/>
    <w:rsid w:val="00937E2A"/>
    <w:pPr>
      <w:keepLines w:val="0"/>
      <w:suppressAutoHyphens/>
      <w:spacing w:before="120" w:after="120"/>
    </w:pPr>
    <w:rPr>
      <w:rFonts w:ascii="Arial" w:eastAsia="Times New Roman" w:hAnsi="Arial" w:cs="Times New Roman"/>
      <w:b w:val="0"/>
      <w:bCs w:val="0"/>
      <w:color w:val="auto"/>
      <w:kern w:val="1"/>
      <w:lang w:eastAsia="ar-SA"/>
    </w:rPr>
  </w:style>
  <w:style w:type="paragraph" w:customStyle="1" w:styleId="xl24">
    <w:name w:val="xl24"/>
    <w:basedOn w:val="Normal"/>
    <w:rsid w:val="00937E2A"/>
    <w:pPr>
      <w:pBdr>
        <w:left w:val="single" w:sz="4" w:space="0" w:color="000000"/>
        <w:bottom w:val="single" w:sz="4" w:space="0" w:color="000000"/>
      </w:pBdr>
      <w:suppressAutoHyphens/>
      <w:spacing w:before="280" w:after="280"/>
    </w:pPr>
    <w:rPr>
      <w:rFonts w:ascii="Arial Unicode MS" w:eastAsia="Arial Unicode MS" w:hAnsi="Arial Unicode MS" w:cs="Arial Unicode MS"/>
      <w:lang w:eastAsia="ar-SA"/>
    </w:rPr>
  </w:style>
  <w:style w:type="paragraph" w:customStyle="1" w:styleId="Listepuces21">
    <w:name w:val="Liste à puces 21"/>
    <w:basedOn w:val="Normal"/>
    <w:rsid w:val="00937E2A"/>
    <w:pPr>
      <w:suppressAutoHyphens/>
    </w:pPr>
    <w:rPr>
      <w:lang w:eastAsia="ar-SA"/>
    </w:rPr>
  </w:style>
  <w:style w:type="paragraph" w:customStyle="1" w:styleId="Listepuces51">
    <w:name w:val="Liste à puces 51"/>
    <w:basedOn w:val="Normal"/>
    <w:uiPriority w:val="99"/>
    <w:rsid w:val="00937E2A"/>
    <w:pPr>
      <w:suppressAutoHyphens/>
    </w:pPr>
    <w:rPr>
      <w:lang w:eastAsia="ar-SA"/>
    </w:rPr>
  </w:style>
  <w:style w:type="paragraph" w:customStyle="1" w:styleId="Listenumros31">
    <w:name w:val="Liste à numéros 31"/>
    <w:basedOn w:val="Normal"/>
    <w:rsid w:val="00937E2A"/>
    <w:pPr>
      <w:suppressAutoHyphens/>
    </w:pPr>
    <w:rPr>
      <w:lang w:eastAsia="ar-SA"/>
    </w:rPr>
  </w:style>
  <w:style w:type="paragraph" w:customStyle="1" w:styleId="4activit">
    <w:name w:val="4 activité"/>
    <w:basedOn w:val="Normal"/>
    <w:rsid w:val="00937E2A"/>
    <w:pPr>
      <w:keepNext/>
      <w:tabs>
        <w:tab w:val="left" w:pos="2268"/>
      </w:tabs>
      <w:suppressAutoHyphens/>
    </w:pPr>
    <w:rPr>
      <w:rFonts w:ascii="Arial Narrow" w:hAnsi="Arial Narrow" w:cs="Arial"/>
      <w:b/>
      <w:bCs/>
      <w:sz w:val="20"/>
      <w:szCs w:val="16"/>
      <w:lang w:val="fr-WINDIES" w:eastAsia="ar-SA"/>
    </w:rPr>
  </w:style>
  <w:style w:type="paragraph" w:customStyle="1" w:styleId="Numero2">
    <w:name w:val="Numero2"/>
    <w:basedOn w:val="Corpsdetexte"/>
    <w:rsid w:val="00937E2A"/>
    <w:pPr>
      <w:tabs>
        <w:tab w:val="left" w:pos="142"/>
        <w:tab w:val="left" w:pos="1440"/>
      </w:tabs>
      <w:ind w:right="74"/>
    </w:pPr>
    <w:rPr>
      <w:rFonts w:ascii="Arial Narrow" w:hAnsi="Arial Narrow" w:cs="Arial"/>
      <w:b/>
      <w:color w:val="993300"/>
      <w:sz w:val="16"/>
      <w:szCs w:val="20"/>
      <w:lang w:val="fr-CH"/>
    </w:rPr>
  </w:style>
  <w:style w:type="paragraph" w:customStyle="1" w:styleId="5sousactivit">
    <w:name w:val="5 sous activité"/>
    <w:basedOn w:val="Normal"/>
    <w:rsid w:val="00937E2A"/>
    <w:pPr>
      <w:suppressAutoHyphens/>
      <w:spacing w:after="120"/>
      <w:ind w:left="109"/>
    </w:pPr>
    <w:rPr>
      <w:rFonts w:ascii="Arial Narrow" w:hAnsi="Arial Narrow" w:cs="Arial"/>
      <w:b/>
      <w:bCs/>
      <w:i/>
      <w:iCs/>
      <w:sz w:val="16"/>
      <w:shd w:val="clear" w:color="auto" w:fill="FFFF99"/>
      <w:lang w:eastAsia="ar-SA"/>
    </w:rPr>
  </w:style>
  <w:style w:type="paragraph" w:customStyle="1" w:styleId="normal1">
    <w:name w:val="normal1"/>
    <w:basedOn w:val="Normal"/>
    <w:rsid w:val="00937E2A"/>
    <w:pPr>
      <w:suppressAutoHyphens/>
      <w:jc w:val="both"/>
    </w:pPr>
    <w:rPr>
      <w:rFonts w:ascii="Comic Sans MS" w:hAnsi="Comic Sans MS" w:cs="Arial"/>
      <w:sz w:val="20"/>
      <w:lang w:eastAsia="ar-SA"/>
    </w:rPr>
  </w:style>
  <w:style w:type="paragraph" w:styleId="TM3">
    <w:name w:val="toc 3"/>
    <w:basedOn w:val="Normal"/>
    <w:next w:val="Normal"/>
    <w:uiPriority w:val="39"/>
    <w:rsid w:val="00937E2A"/>
    <w:pPr>
      <w:suppressAutoHyphens/>
      <w:ind w:left="480"/>
    </w:pPr>
    <w:rPr>
      <w:sz w:val="20"/>
      <w:szCs w:val="20"/>
      <w:lang w:eastAsia="ar-SA"/>
    </w:rPr>
  </w:style>
  <w:style w:type="paragraph" w:customStyle="1" w:styleId="BodyText21">
    <w:name w:val="Body Text 21"/>
    <w:basedOn w:val="Normal"/>
    <w:rsid w:val="00937E2A"/>
    <w:pPr>
      <w:suppressAutoHyphens/>
      <w:ind w:right="-2"/>
      <w:jc w:val="both"/>
    </w:pPr>
    <w:rPr>
      <w:rFonts w:ascii="Arial Narrow" w:hAnsi="Arial Narrow"/>
      <w:color w:val="000000"/>
      <w:kern w:val="1"/>
      <w:sz w:val="22"/>
      <w:szCs w:val="20"/>
      <w:lang w:eastAsia="ar-SA"/>
    </w:rPr>
  </w:style>
  <w:style w:type="paragraph" w:customStyle="1" w:styleId="Salutations1">
    <w:name w:val="Salutations1"/>
    <w:basedOn w:val="Normal"/>
    <w:next w:val="Normal"/>
    <w:rsid w:val="00937E2A"/>
    <w:pPr>
      <w:suppressAutoHyphens/>
      <w:autoSpaceDE w:val="0"/>
    </w:pPr>
    <w:rPr>
      <w:sz w:val="20"/>
      <w:szCs w:val="20"/>
      <w:lang w:eastAsia="ar-SA"/>
    </w:rPr>
  </w:style>
  <w:style w:type="paragraph" w:customStyle="1" w:styleId="Text2">
    <w:name w:val="Text 2"/>
    <w:basedOn w:val="Normal"/>
    <w:link w:val="Text2Char"/>
    <w:rsid w:val="00937E2A"/>
    <w:pPr>
      <w:tabs>
        <w:tab w:val="left" w:pos="2161"/>
      </w:tabs>
      <w:suppressAutoHyphens/>
      <w:spacing w:after="240"/>
      <w:ind w:left="1202"/>
      <w:jc w:val="both"/>
    </w:pPr>
    <w:rPr>
      <w:szCs w:val="20"/>
      <w:lang w:eastAsia="ar-SA"/>
    </w:rPr>
  </w:style>
  <w:style w:type="paragraph" w:customStyle="1" w:styleId="BodyText22">
    <w:name w:val="Body Text 22"/>
    <w:basedOn w:val="Normal"/>
    <w:rsid w:val="00937E2A"/>
    <w:pPr>
      <w:suppressAutoHyphens/>
      <w:jc w:val="both"/>
    </w:pPr>
    <w:rPr>
      <w:rFonts w:ascii="Comic Sans MS" w:hAnsi="Comic Sans MS"/>
      <w:i/>
      <w:sz w:val="20"/>
      <w:szCs w:val="20"/>
      <w:lang w:eastAsia="ar-SA"/>
    </w:rPr>
  </w:style>
  <w:style w:type="paragraph" w:customStyle="1" w:styleId="Retraitcorpsdetexte21">
    <w:name w:val="Retrait corps de texte 21"/>
    <w:basedOn w:val="Normal"/>
    <w:rsid w:val="00937E2A"/>
    <w:pPr>
      <w:suppressAutoHyphens/>
      <w:ind w:left="720"/>
      <w:jc w:val="both"/>
    </w:pPr>
    <w:rPr>
      <w:rFonts w:ascii="Arial" w:hAnsi="Arial" w:cs="Arial"/>
      <w:sz w:val="22"/>
      <w:lang w:eastAsia="ar-SA"/>
    </w:rPr>
  </w:style>
  <w:style w:type="paragraph" w:styleId="TM4">
    <w:name w:val="toc 4"/>
    <w:basedOn w:val="Normal"/>
    <w:next w:val="Normal"/>
    <w:uiPriority w:val="39"/>
    <w:rsid w:val="00937E2A"/>
    <w:pPr>
      <w:suppressAutoHyphens/>
      <w:ind w:left="720"/>
    </w:pPr>
    <w:rPr>
      <w:sz w:val="20"/>
      <w:szCs w:val="20"/>
      <w:lang w:eastAsia="ar-SA"/>
    </w:rPr>
  </w:style>
  <w:style w:type="paragraph" w:styleId="TM5">
    <w:name w:val="toc 5"/>
    <w:basedOn w:val="Normal"/>
    <w:next w:val="Normal"/>
    <w:uiPriority w:val="39"/>
    <w:rsid w:val="00937E2A"/>
    <w:pPr>
      <w:suppressAutoHyphens/>
      <w:ind w:left="960"/>
    </w:pPr>
    <w:rPr>
      <w:sz w:val="20"/>
      <w:szCs w:val="20"/>
      <w:lang w:eastAsia="ar-SA"/>
    </w:rPr>
  </w:style>
  <w:style w:type="paragraph" w:styleId="TM6">
    <w:name w:val="toc 6"/>
    <w:basedOn w:val="Normal"/>
    <w:next w:val="Normal"/>
    <w:uiPriority w:val="39"/>
    <w:rsid w:val="00937E2A"/>
    <w:pPr>
      <w:suppressAutoHyphens/>
      <w:ind w:left="1200"/>
    </w:pPr>
    <w:rPr>
      <w:sz w:val="20"/>
      <w:szCs w:val="20"/>
      <w:lang w:eastAsia="ar-SA"/>
    </w:rPr>
  </w:style>
  <w:style w:type="paragraph" w:styleId="TM7">
    <w:name w:val="toc 7"/>
    <w:basedOn w:val="Normal"/>
    <w:next w:val="Normal"/>
    <w:uiPriority w:val="39"/>
    <w:rsid w:val="00937E2A"/>
    <w:pPr>
      <w:suppressAutoHyphens/>
      <w:ind w:left="1440"/>
    </w:pPr>
    <w:rPr>
      <w:sz w:val="20"/>
      <w:szCs w:val="20"/>
      <w:lang w:eastAsia="ar-SA"/>
    </w:rPr>
  </w:style>
  <w:style w:type="paragraph" w:styleId="TM8">
    <w:name w:val="toc 8"/>
    <w:basedOn w:val="Normal"/>
    <w:next w:val="Normal"/>
    <w:uiPriority w:val="39"/>
    <w:rsid w:val="00937E2A"/>
    <w:pPr>
      <w:suppressAutoHyphens/>
      <w:ind w:left="1680"/>
    </w:pPr>
    <w:rPr>
      <w:sz w:val="20"/>
      <w:szCs w:val="20"/>
      <w:lang w:eastAsia="ar-SA"/>
    </w:rPr>
  </w:style>
  <w:style w:type="paragraph" w:styleId="TM9">
    <w:name w:val="toc 9"/>
    <w:basedOn w:val="Normal"/>
    <w:next w:val="Normal"/>
    <w:uiPriority w:val="39"/>
    <w:rsid w:val="00937E2A"/>
    <w:pPr>
      <w:suppressAutoHyphens/>
      <w:ind w:left="1920"/>
    </w:pPr>
    <w:rPr>
      <w:sz w:val="20"/>
      <w:szCs w:val="20"/>
      <w:lang w:eastAsia="ar-SA"/>
    </w:rPr>
  </w:style>
  <w:style w:type="paragraph" w:customStyle="1" w:styleId="Sommaireetlistedesillustrations">
    <w:name w:val="Sommaire et liste des illustrations"/>
    <w:basedOn w:val="Titre1"/>
    <w:next w:val="Titre1"/>
    <w:rsid w:val="00937E2A"/>
    <w:pPr>
      <w:keepLines w:val="0"/>
      <w:pBdr>
        <w:bottom w:val="single" w:sz="20" w:space="1" w:color="800000"/>
      </w:pBdr>
      <w:suppressAutoHyphens/>
      <w:spacing w:before="240" w:after="60"/>
      <w:ind w:left="-142"/>
      <w:jc w:val="both"/>
    </w:pPr>
    <w:rPr>
      <w:rFonts w:ascii="Trebuchet MS" w:eastAsia="Times New Roman" w:hAnsi="Trebuchet MS" w:cs="Times New Roman"/>
      <w:b w:val="0"/>
      <w:color w:val="008000"/>
      <w:kern w:val="1"/>
      <w:sz w:val="72"/>
      <w:szCs w:val="72"/>
      <w:lang w:eastAsia="ar-SA"/>
    </w:rPr>
  </w:style>
  <w:style w:type="paragraph" w:customStyle="1" w:styleId="Car">
    <w:name w:val="Car"/>
    <w:basedOn w:val="Normal"/>
    <w:rsid w:val="00937E2A"/>
    <w:pPr>
      <w:suppressAutoHyphens/>
      <w:spacing w:after="160" w:line="240" w:lineRule="exact"/>
      <w:ind w:left="57"/>
    </w:pPr>
    <w:rPr>
      <w:rFonts w:ascii="Arial" w:hAnsi="Arial" w:cs="Arial"/>
      <w:sz w:val="20"/>
      <w:szCs w:val="20"/>
      <w:lang w:val="de-CH" w:eastAsia="ar-SA"/>
    </w:rPr>
  </w:style>
  <w:style w:type="paragraph" w:customStyle="1" w:styleId="pucetableau">
    <w:name w:val="puce tableau"/>
    <w:basedOn w:val="Normal"/>
    <w:rsid w:val="00937E2A"/>
    <w:pPr>
      <w:tabs>
        <w:tab w:val="num" w:pos="720"/>
      </w:tabs>
      <w:suppressAutoHyphens/>
      <w:ind w:left="-1080"/>
    </w:pPr>
    <w:rPr>
      <w:rFonts w:ascii="Calibri" w:hAnsi="Calibri"/>
      <w:sz w:val="18"/>
      <w:szCs w:val="20"/>
      <w:lang w:bidi="en-US"/>
    </w:rPr>
  </w:style>
  <w:style w:type="paragraph" w:customStyle="1" w:styleId="listetableaunumrote3">
    <w:name w:val="liste tableau numérotée 3"/>
    <w:basedOn w:val="Normal"/>
    <w:rsid w:val="00937E2A"/>
    <w:pPr>
      <w:suppressAutoHyphens/>
      <w:spacing w:after="60"/>
      <w:ind w:left="397" w:hanging="397"/>
    </w:pPr>
    <w:rPr>
      <w:rFonts w:ascii="Calibri" w:hAnsi="Calibri"/>
      <w:color w:val="000000"/>
      <w:sz w:val="18"/>
      <w:szCs w:val="18"/>
      <w:lang w:bidi="en-US"/>
    </w:rPr>
  </w:style>
  <w:style w:type="paragraph" w:customStyle="1" w:styleId="CarCarCharCharChar">
    <w:name w:val="Car Car Char Char Char"/>
    <w:basedOn w:val="Normal"/>
    <w:rsid w:val="00937E2A"/>
    <w:pPr>
      <w:suppressAutoHyphens/>
      <w:spacing w:after="160" w:line="240" w:lineRule="exact"/>
      <w:ind w:left="57"/>
    </w:pPr>
    <w:rPr>
      <w:rFonts w:ascii="Arial" w:hAnsi="Arial" w:cs="Arial"/>
      <w:sz w:val="20"/>
      <w:szCs w:val="20"/>
      <w:lang w:val="de-CH" w:eastAsia="ar-SA"/>
    </w:rPr>
  </w:style>
  <w:style w:type="paragraph" w:customStyle="1" w:styleId="Car1CarCarCar">
    <w:name w:val="Car1 Car Car Car"/>
    <w:basedOn w:val="Normal"/>
    <w:rsid w:val="00937E2A"/>
    <w:pPr>
      <w:suppressAutoHyphens/>
      <w:spacing w:after="160" w:line="240" w:lineRule="exact"/>
      <w:ind w:left="57"/>
    </w:pPr>
    <w:rPr>
      <w:rFonts w:ascii="Arial" w:hAnsi="Arial" w:cs="Arial"/>
      <w:sz w:val="20"/>
      <w:szCs w:val="20"/>
      <w:lang w:val="de-CH" w:eastAsia="ar-SA"/>
    </w:rPr>
  </w:style>
  <w:style w:type="paragraph" w:customStyle="1" w:styleId="CharCharCarCarCharChar">
    <w:name w:val="Char Char Car Car Char Char"/>
    <w:basedOn w:val="Normal"/>
    <w:rsid w:val="00937E2A"/>
    <w:pPr>
      <w:tabs>
        <w:tab w:val="left" w:pos="2127"/>
      </w:tabs>
      <w:suppressAutoHyphens/>
      <w:spacing w:after="160" w:line="240" w:lineRule="exact"/>
      <w:ind w:left="57"/>
      <w:jc w:val="both"/>
    </w:pPr>
    <w:rPr>
      <w:rFonts w:ascii="Arial" w:hAnsi="Arial"/>
      <w:sz w:val="20"/>
      <w:szCs w:val="20"/>
      <w:lang w:val="de-CH" w:eastAsia="ar-SA"/>
    </w:rPr>
  </w:style>
  <w:style w:type="paragraph" w:customStyle="1" w:styleId="Commentaire1">
    <w:name w:val="Commentaire1"/>
    <w:basedOn w:val="Normal"/>
    <w:rsid w:val="00937E2A"/>
    <w:pPr>
      <w:suppressAutoHyphens/>
    </w:pPr>
    <w:rPr>
      <w:sz w:val="20"/>
      <w:szCs w:val="20"/>
      <w:lang w:eastAsia="ar-SA"/>
    </w:rPr>
  </w:style>
  <w:style w:type="paragraph" w:styleId="Commentaire">
    <w:name w:val="annotation text"/>
    <w:basedOn w:val="Normal"/>
    <w:link w:val="CommentaireCar"/>
    <w:uiPriority w:val="99"/>
    <w:semiHidden/>
    <w:unhideWhenUsed/>
    <w:rsid w:val="00937E2A"/>
    <w:rPr>
      <w:sz w:val="20"/>
      <w:szCs w:val="20"/>
    </w:rPr>
  </w:style>
  <w:style w:type="character" w:customStyle="1" w:styleId="CommentaireCar">
    <w:name w:val="Commentaire Car"/>
    <w:basedOn w:val="Policepardfaut"/>
    <w:link w:val="Commentaire"/>
    <w:uiPriority w:val="99"/>
    <w:semiHidden/>
    <w:rsid w:val="00937E2A"/>
    <w:rPr>
      <w:rFonts w:ascii="Times New Roman" w:eastAsia="Times New Roman" w:hAnsi="Times New Roman" w:cs="Times New Roman"/>
      <w:sz w:val="20"/>
      <w:szCs w:val="20"/>
    </w:rPr>
  </w:style>
  <w:style w:type="paragraph" w:styleId="Objetducommentaire">
    <w:name w:val="annotation subject"/>
    <w:basedOn w:val="Commentaire1"/>
    <w:next w:val="Commentaire1"/>
    <w:link w:val="ObjetducommentaireCar1"/>
    <w:rsid w:val="00937E2A"/>
    <w:rPr>
      <w:b/>
      <w:bCs/>
    </w:rPr>
  </w:style>
  <w:style w:type="character" w:customStyle="1" w:styleId="ObjetducommentaireCar1">
    <w:name w:val="Objet du commentaire Car1"/>
    <w:basedOn w:val="CommentaireCar"/>
    <w:link w:val="Objetducommentaire"/>
    <w:rsid w:val="00937E2A"/>
    <w:rPr>
      <w:rFonts w:ascii="Times New Roman" w:eastAsia="Times New Roman" w:hAnsi="Times New Roman" w:cs="Times New Roman"/>
      <w:b/>
      <w:bCs/>
      <w:sz w:val="20"/>
      <w:szCs w:val="20"/>
      <w:lang w:val="fr-FR" w:eastAsia="ar-SA"/>
    </w:rPr>
  </w:style>
  <w:style w:type="paragraph" w:styleId="Rvision">
    <w:name w:val="Revision"/>
    <w:rsid w:val="00937E2A"/>
    <w:pPr>
      <w:suppressAutoHyphens/>
      <w:spacing w:after="0" w:line="240" w:lineRule="auto"/>
    </w:pPr>
    <w:rPr>
      <w:rFonts w:ascii="Times New Roman" w:eastAsia="Times New Roman" w:hAnsi="Times New Roman" w:cs="Times New Roman"/>
      <w:sz w:val="24"/>
      <w:szCs w:val="24"/>
      <w:lang w:val="fr-FR" w:eastAsia="ar-SA"/>
    </w:rPr>
  </w:style>
  <w:style w:type="paragraph" w:customStyle="1" w:styleId="Contenuducadre">
    <w:name w:val="Contenu du cadre"/>
    <w:basedOn w:val="Corpsdetexte"/>
    <w:rsid w:val="00937E2A"/>
  </w:style>
  <w:style w:type="paragraph" w:customStyle="1" w:styleId="Contenudetableau">
    <w:name w:val="Contenu de tableau"/>
    <w:basedOn w:val="Normal"/>
    <w:rsid w:val="00937E2A"/>
    <w:pPr>
      <w:suppressLineNumbers/>
      <w:suppressAutoHyphens/>
    </w:pPr>
    <w:rPr>
      <w:lang w:eastAsia="ar-SA"/>
    </w:rPr>
  </w:style>
  <w:style w:type="paragraph" w:customStyle="1" w:styleId="Titredetableau">
    <w:name w:val="Titre de tableau"/>
    <w:basedOn w:val="Contenudetableau"/>
    <w:uiPriority w:val="99"/>
    <w:rsid w:val="00937E2A"/>
    <w:pPr>
      <w:jc w:val="center"/>
    </w:pPr>
    <w:rPr>
      <w:b/>
      <w:bCs/>
      <w:i/>
      <w:iCs/>
    </w:rPr>
  </w:style>
  <w:style w:type="paragraph" w:customStyle="1" w:styleId="Tabledesmatiresniveau10">
    <w:name w:val="Table des matières niveau 10"/>
    <w:basedOn w:val="Rpertoire"/>
    <w:rsid w:val="00937E2A"/>
    <w:pPr>
      <w:tabs>
        <w:tab w:val="right" w:leader="dot" w:pos="9637"/>
      </w:tabs>
      <w:ind w:left="2547"/>
    </w:pPr>
  </w:style>
  <w:style w:type="paragraph" w:styleId="Listepuces">
    <w:name w:val="List Bullet"/>
    <w:basedOn w:val="Normal"/>
    <w:autoRedefine/>
    <w:rsid w:val="00937E2A"/>
    <w:pPr>
      <w:numPr>
        <w:numId w:val="19"/>
      </w:numPr>
    </w:pPr>
    <w:rPr>
      <w:lang w:eastAsia="fr-FR"/>
    </w:rPr>
  </w:style>
  <w:style w:type="paragraph" w:styleId="Corpsdetexte3">
    <w:name w:val="Body Text 3"/>
    <w:basedOn w:val="Normal"/>
    <w:link w:val="Corpsdetexte3Car"/>
    <w:rsid w:val="00937E2A"/>
    <w:pPr>
      <w:spacing w:after="120"/>
    </w:pPr>
    <w:rPr>
      <w:sz w:val="16"/>
      <w:szCs w:val="16"/>
    </w:rPr>
  </w:style>
  <w:style w:type="character" w:customStyle="1" w:styleId="Corpsdetexte3Car">
    <w:name w:val="Corps de texte 3 Car"/>
    <w:basedOn w:val="Policepardfaut"/>
    <w:link w:val="Corpsdetexte3"/>
    <w:rsid w:val="00937E2A"/>
    <w:rPr>
      <w:rFonts w:ascii="Times New Roman" w:eastAsia="Times New Roman" w:hAnsi="Times New Roman" w:cs="Times New Roman"/>
      <w:sz w:val="16"/>
      <w:szCs w:val="16"/>
    </w:rPr>
  </w:style>
  <w:style w:type="paragraph" w:customStyle="1" w:styleId="CharChar">
    <w:name w:val="Char Char"/>
    <w:basedOn w:val="Normal"/>
    <w:next w:val="Normal"/>
    <w:rsid w:val="00937E2A"/>
    <w:pPr>
      <w:spacing w:after="160" w:line="240" w:lineRule="exact"/>
    </w:pPr>
    <w:rPr>
      <w:rFonts w:ascii="Tahoma" w:hAnsi="Tahoma"/>
      <w:szCs w:val="20"/>
    </w:rPr>
  </w:style>
  <w:style w:type="character" w:styleId="Marquedecommentaire">
    <w:name w:val="annotation reference"/>
    <w:uiPriority w:val="99"/>
    <w:semiHidden/>
    <w:rsid w:val="00937E2A"/>
    <w:rPr>
      <w:sz w:val="16"/>
      <w:szCs w:val="16"/>
    </w:rPr>
  </w:style>
  <w:style w:type="paragraph" w:customStyle="1" w:styleId="CarCarCarCarCarCarCar">
    <w:name w:val="Car Car Car Car Car Car Car"/>
    <w:basedOn w:val="Normal"/>
    <w:rsid w:val="00937E2A"/>
    <w:pPr>
      <w:spacing w:after="160" w:line="240" w:lineRule="exact"/>
    </w:pPr>
    <w:rPr>
      <w:rFonts w:ascii="Arial" w:hAnsi="Arial"/>
      <w:sz w:val="20"/>
      <w:szCs w:val="20"/>
    </w:rPr>
  </w:style>
  <w:style w:type="paragraph" w:customStyle="1" w:styleId="ListDash2">
    <w:name w:val="List Dash 2"/>
    <w:basedOn w:val="Normal"/>
    <w:uiPriority w:val="99"/>
    <w:rsid w:val="00937E2A"/>
    <w:pPr>
      <w:numPr>
        <w:numId w:val="20"/>
      </w:numPr>
      <w:spacing w:before="120" w:after="120"/>
      <w:jc w:val="both"/>
    </w:pPr>
  </w:style>
  <w:style w:type="paragraph" w:customStyle="1" w:styleId="Paragraphedeliste1">
    <w:name w:val="Paragraphe de liste1"/>
    <w:basedOn w:val="Normal"/>
    <w:uiPriority w:val="99"/>
    <w:qFormat/>
    <w:rsid w:val="00937E2A"/>
    <w:pPr>
      <w:keepNext/>
      <w:keepLines/>
      <w:tabs>
        <w:tab w:val="left" w:pos="709"/>
      </w:tabs>
      <w:suppressAutoHyphens/>
      <w:ind w:left="720"/>
      <w:jc w:val="both"/>
    </w:pPr>
    <w:rPr>
      <w:rFonts w:ascii="Trebuchet MS" w:hAnsi="Trebuchet MS" w:cs="Trebuchet MS"/>
      <w:kern w:val="1"/>
      <w:sz w:val="22"/>
      <w:szCs w:val="22"/>
      <w:lang w:eastAsia="ar-SA"/>
    </w:rPr>
  </w:style>
  <w:style w:type="paragraph" w:customStyle="1" w:styleId="Paragraphedeliste2">
    <w:name w:val="Paragraphe de liste2"/>
    <w:basedOn w:val="Normal"/>
    <w:qFormat/>
    <w:rsid w:val="00937E2A"/>
    <w:pPr>
      <w:ind w:left="708"/>
      <w:jc w:val="both"/>
    </w:pPr>
    <w:rPr>
      <w:lang w:eastAsia="fr-FR"/>
    </w:rPr>
  </w:style>
  <w:style w:type="paragraph" w:styleId="Listepuces4">
    <w:name w:val="List Bullet 4"/>
    <w:basedOn w:val="Normal"/>
    <w:rsid w:val="00937E2A"/>
    <w:pPr>
      <w:tabs>
        <w:tab w:val="num" w:pos="1209"/>
      </w:tabs>
      <w:ind w:left="1209" w:hanging="360"/>
    </w:pPr>
    <w:rPr>
      <w:lang w:eastAsia="fr-FR"/>
    </w:rPr>
  </w:style>
  <w:style w:type="paragraph" w:styleId="Retraitcorpsdetexte3">
    <w:name w:val="Body Text Indent 3"/>
    <w:basedOn w:val="Normal"/>
    <w:link w:val="Retraitcorpsdetexte3Car"/>
    <w:rsid w:val="00937E2A"/>
    <w:pPr>
      <w:spacing w:after="120"/>
      <w:ind w:left="283"/>
    </w:pPr>
    <w:rPr>
      <w:sz w:val="16"/>
      <w:szCs w:val="16"/>
    </w:rPr>
  </w:style>
  <w:style w:type="character" w:customStyle="1" w:styleId="Retraitcorpsdetexte3Car">
    <w:name w:val="Retrait corps de texte 3 Car"/>
    <w:basedOn w:val="Policepardfaut"/>
    <w:link w:val="Retraitcorpsdetexte3"/>
    <w:rsid w:val="00937E2A"/>
    <w:rPr>
      <w:rFonts w:ascii="Times New Roman" w:eastAsia="Times New Roman" w:hAnsi="Times New Roman" w:cs="Times New Roman"/>
      <w:sz w:val="16"/>
      <w:szCs w:val="16"/>
    </w:rPr>
  </w:style>
  <w:style w:type="character" w:customStyle="1" w:styleId="R">
    <w:name w:val="R"/>
    <w:rsid w:val="00937E2A"/>
    <w:rPr>
      <w:rFonts w:ascii="CG Times" w:hAnsi="CG Times"/>
      <w:sz w:val="24"/>
      <w:vertAlign w:val="superscript"/>
    </w:rPr>
  </w:style>
  <w:style w:type="paragraph" w:customStyle="1" w:styleId="Corpsdetexte22">
    <w:name w:val="Corps de texte 22"/>
    <w:basedOn w:val="Normal"/>
    <w:rsid w:val="00937E2A"/>
    <w:pPr>
      <w:suppressAutoHyphens/>
      <w:jc w:val="both"/>
    </w:pPr>
    <w:rPr>
      <w:rFonts w:ascii="Comic Sans MS" w:hAnsi="Comic Sans MS"/>
      <w:i/>
      <w:sz w:val="20"/>
      <w:szCs w:val="20"/>
      <w:lang w:eastAsia="ar-SA"/>
    </w:rPr>
  </w:style>
  <w:style w:type="paragraph" w:customStyle="1" w:styleId="Style4">
    <w:name w:val="Style4"/>
    <w:basedOn w:val="Titre2"/>
    <w:autoRedefine/>
    <w:rsid w:val="00937E2A"/>
    <w:pPr>
      <w:numPr>
        <w:ilvl w:val="1"/>
        <w:numId w:val="21"/>
      </w:numPr>
      <w:autoSpaceDE/>
      <w:autoSpaceDN/>
      <w:adjustRightInd/>
      <w:spacing w:before="240" w:after="60" w:line="240" w:lineRule="auto"/>
      <w:jc w:val="left"/>
    </w:pPr>
    <w:rPr>
      <w:rFonts w:ascii="Arial" w:hAnsi="Arial" w:cs="Arial"/>
      <w:b/>
      <w:bCs/>
      <w:color w:val="auto"/>
      <w:lang w:eastAsia="fr-FR"/>
    </w:rPr>
  </w:style>
  <w:style w:type="paragraph" w:customStyle="1" w:styleId="Paragraphedeliste3">
    <w:name w:val="Paragraphe de liste3"/>
    <w:basedOn w:val="Normal"/>
    <w:qFormat/>
    <w:rsid w:val="00937E2A"/>
    <w:pPr>
      <w:ind w:left="708"/>
      <w:jc w:val="both"/>
    </w:pPr>
    <w:rPr>
      <w:lang w:eastAsia="fr-FR"/>
    </w:rPr>
  </w:style>
  <w:style w:type="character" w:customStyle="1" w:styleId="Text2Char">
    <w:name w:val="Text 2 Char"/>
    <w:link w:val="Text2"/>
    <w:locked/>
    <w:rsid w:val="00937E2A"/>
    <w:rPr>
      <w:rFonts w:ascii="Times New Roman" w:eastAsia="Times New Roman" w:hAnsi="Times New Roman" w:cs="Times New Roman"/>
      <w:sz w:val="24"/>
      <w:szCs w:val="20"/>
      <w:lang w:eastAsia="ar-SA"/>
    </w:rPr>
  </w:style>
  <w:style w:type="paragraph" w:customStyle="1" w:styleId="Text1">
    <w:name w:val="Text 1"/>
    <w:basedOn w:val="Normal"/>
    <w:rsid w:val="00937E2A"/>
    <w:pPr>
      <w:spacing w:before="120" w:after="120"/>
      <w:ind w:left="850"/>
      <w:jc w:val="both"/>
    </w:pPr>
  </w:style>
  <w:style w:type="numbering" w:customStyle="1" w:styleId="AlphaNote">
    <w:name w:val="Alpha Note"/>
    <w:rsid w:val="00937E2A"/>
    <w:pPr>
      <w:numPr>
        <w:numId w:val="22"/>
      </w:numPr>
    </w:pPr>
  </w:style>
  <w:style w:type="paragraph" w:customStyle="1" w:styleId="puceshirarchisesCarCar">
    <w:name w:val="puces hiérarchisées Car Car"/>
    <w:basedOn w:val="Normal"/>
    <w:link w:val="puceshirarchisesCarCarCar"/>
    <w:rsid w:val="00937E2A"/>
    <w:pPr>
      <w:spacing w:before="120" w:line="276" w:lineRule="auto"/>
      <w:jc w:val="both"/>
    </w:pPr>
    <w:rPr>
      <w:rFonts w:ascii="Calibri" w:eastAsia="Calibri" w:hAnsi="Calibri"/>
    </w:rPr>
  </w:style>
  <w:style w:type="character" w:customStyle="1" w:styleId="puceshirarchisesCarCarCar">
    <w:name w:val="puces hiérarchisées Car Car Car"/>
    <w:link w:val="puceshirarchisesCarCar"/>
    <w:rsid w:val="00937E2A"/>
    <w:rPr>
      <w:rFonts w:ascii="Calibri" w:eastAsia="Calibri" w:hAnsi="Calibri" w:cs="Times New Roman"/>
      <w:sz w:val="24"/>
      <w:szCs w:val="24"/>
    </w:rPr>
  </w:style>
  <w:style w:type="numbering" w:customStyle="1" w:styleId="pucehirarchise">
    <w:name w:val="puce hiérarchisée"/>
    <w:rsid w:val="00937E2A"/>
    <w:pPr>
      <w:numPr>
        <w:numId w:val="23"/>
      </w:numPr>
    </w:pPr>
  </w:style>
  <w:style w:type="paragraph" w:customStyle="1" w:styleId="Default">
    <w:name w:val="Default"/>
    <w:rsid w:val="00937E2A"/>
    <w:pPr>
      <w:autoSpaceDE w:val="0"/>
      <w:autoSpaceDN w:val="0"/>
      <w:adjustRightInd w:val="0"/>
      <w:spacing w:after="0" w:line="240" w:lineRule="auto"/>
    </w:pPr>
    <w:rPr>
      <w:rFonts w:ascii="Calibri" w:eastAsia="Calibri" w:hAnsi="Calibri" w:cs="Calibri"/>
      <w:color w:val="000000"/>
      <w:sz w:val="24"/>
      <w:szCs w:val="24"/>
      <w:lang w:val="fr-FR" w:eastAsia="fr-FR"/>
    </w:rPr>
  </w:style>
  <w:style w:type="paragraph" w:customStyle="1" w:styleId="En-ttedetabledesmatires1">
    <w:name w:val="En-tête de table des matières1"/>
    <w:basedOn w:val="Titre1"/>
    <w:next w:val="Normal"/>
    <w:uiPriority w:val="99"/>
    <w:rsid w:val="00937E2A"/>
    <w:pPr>
      <w:suppressAutoHyphens/>
      <w:spacing w:line="276" w:lineRule="auto"/>
    </w:pPr>
    <w:rPr>
      <w:rFonts w:ascii="Cambria" w:eastAsia="Calibri" w:hAnsi="Cambria" w:cs="Times New Roman"/>
      <w:color w:val="365F91"/>
      <w:lang w:eastAsia="ar-SA"/>
    </w:rPr>
  </w:style>
  <w:style w:type="paragraph" w:customStyle="1" w:styleId="Rvision1">
    <w:name w:val="Révision1"/>
    <w:uiPriority w:val="99"/>
    <w:rsid w:val="00937E2A"/>
    <w:pPr>
      <w:suppressAutoHyphens/>
      <w:spacing w:after="0" w:line="240" w:lineRule="auto"/>
    </w:pPr>
    <w:rPr>
      <w:rFonts w:ascii="Times New Roman" w:eastAsia="Calibri" w:hAnsi="Times New Roman" w:cs="Times New Roman"/>
      <w:sz w:val="24"/>
      <w:szCs w:val="24"/>
      <w:lang w:val="fr-FR" w:eastAsia="ar-SA"/>
    </w:rPr>
  </w:style>
  <w:style w:type="paragraph" w:customStyle="1" w:styleId="ListParagraph1">
    <w:name w:val="List Paragraph1"/>
    <w:basedOn w:val="Normal"/>
    <w:uiPriority w:val="99"/>
    <w:rsid w:val="00937E2A"/>
    <w:pPr>
      <w:ind w:left="708"/>
      <w:jc w:val="both"/>
    </w:pPr>
    <w:rPr>
      <w:rFonts w:eastAsia="Calibri"/>
      <w:lang w:eastAsia="fr-FR"/>
    </w:rPr>
  </w:style>
  <w:style w:type="character" w:customStyle="1" w:styleId="FootnoteTextChar">
    <w:name w:val="Footnote Text Char"/>
    <w:aliases w:val="single space Char,ALTS FOOTNOTE Char,fn Char,FOOTNOTES Char"/>
    <w:uiPriority w:val="99"/>
    <w:semiHidden/>
    <w:locked/>
    <w:rsid w:val="00937E2A"/>
    <w:rPr>
      <w:rFonts w:ascii="Times New Roman" w:hAnsi="Times New Roman" w:cs="Times New Roman"/>
      <w:sz w:val="20"/>
      <w:szCs w:val="20"/>
      <w:lang w:eastAsia="ar-SA" w:bidi="ar-SA"/>
    </w:rPr>
  </w:style>
  <w:style w:type="character" w:customStyle="1" w:styleId="systranseg">
    <w:name w:val="systran_seg"/>
    <w:uiPriority w:val="99"/>
    <w:rsid w:val="00937E2A"/>
    <w:rPr>
      <w:rFonts w:cs="Times New Roman"/>
    </w:rPr>
  </w:style>
  <w:style w:type="character" w:customStyle="1" w:styleId="systrantokenword">
    <w:name w:val="systran_token_word"/>
    <w:uiPriority w:val="99"/>
    <w:rsid w:val="00937E2A"/>
    <w:rPr>
      <w:rFonts w:cs="Times New Roman"/>
    </w:rPr>
  </w:style>
  <w:style w:type="character" w:customStyle="1" w:styleId="systrantokenpunctuation">
    <w:name w:val="systran_token_punctuation"/>
    <w:uiPriority w:val="99"/>
    <w:rsid w:val="00937E2A"/>
    <w:rPr>
      <w:rFonts w:cs="Times New Roman"/>
    </w:rPr>
  </w:style>
  <w:style w:type="character" w:customStyle="1" w:styleId="CarCar131">
    <w:name w:val="Car Car131"/>
    <w:uiPriority w:val="99"/>
    <w:locked/>
    <w:rsid w:val="00937E2A"/>
    <w:rPr>
      <w:rFonts w:ascii="Rockwell" w:hAnsi="Rockwell" w:cs="Times New Roman"/>
      <w:b/>
      <w:bCs/>
      <w:sz w:val="24"/>
      <w:szCs w:val="24"/>
      <w:lang w:eastAsia="ar-SA" w:bidi="ar-SA"/>
    </w:rPr>
  </w:style>
  <w:style w:type="character" w:customStyle="1" w:styleId="hps">
    <w:name w:val="hps"/>
    <w:basedOn w:val="Policepardfaut"/>
    <w:rsid w:val="00937E2A"/>
  </w:style>
  <w:style w:type="paragraph" w:customStyle="1" w:styleId="Style2">
    <w:name w:val="Style2"/>
    <w:basedOn w:val="Normal"/>
    <w:link w:val="Style2Car"/>
    <w:qFormat/>
    <w:rsid w:val="00937E2A"/>
    <w:pPr>
      <w:suppressAutoHyphens/>
    </w:pPr>
    <w:rPr>
      <w:rFonts w:ascii="Arial" w:hAnsi="Arial" w:cs="Arial"/>
      <w:b/>
      <w:bCs/>
      <w:color w:val="000000"/>
      <w:sz w:val="22"/>
      <w:szCs w:val="22"/>
      <w:lang w:eastAsia="ar-SA"/>
    </w:rPr>
  </w:style>
  <w:style w:type="character" w:customStyle="1" w:styleId="Style2Car">
    <w:name w:val="Style2 Car"/>
    <w:basedOn w:val="Policepardfaut"/>
    <w:link w:val="Style2"/>
    <w:rsid w:val="00937E2A"/>
    <w:rPr>
      <w:rFonts w:ascii="Arial" w:eastAsia="Times New Roman" w:hAnsi="Arial" w:cs="Arial"/>
      <w:b/>
      <w:bCs/>
      <w:color w:val="000000"/>
      <w:lang w:val="fr-FR" w:eastAsia="ar-SA"/>
    </w:rPr>
  </w:style>
  <w:style w:type="table" w:styleId="Colonnes1">
    <w:name w:val="Table Columns 1"/>
    <w:basedOn w:val="TableauNormal"/>
    <w:rsid w:val="00937E2A"/>
    <w:pPr>
      <w:suppressAutoHyphens/>
      <w:spacing w:after="0" w:line="240" w:lineRule="auto"/>
    </w:pPr>
    <w:rPr>
      <w:rFonts w:ascii="Times New Roman" w:eastAsia="Times New Roman" w:hAnsi="Times New Roman" w:cs="Times New Roman"/>
      <w:b/>
      <w:bCs/>
      <w:sz w:val="20"/>
      <w:szCs w:val="20"/>
      <w:lang w:val="fr-FR" w:eastAsia="fr-FR"/>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lassique4">
    <w:name w:val="Table Classic 4"/>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Classique3">
    <w:name w:val="Table Classic 3"/>
    <w:basedOn w:val="TableauNormal"/>
    <w:rsid w:val="00937E2A"/>
    <w:pPr>
      <w:suppressAutoHyphens/>
      <w:spacing w:after="0" w:line="240" w:lineRule="auto"/>
    </w:pPr>
    <w:rPr>
      <w:rFonts w:ascii="Times New Roman" w:eastAsia="Times New Roman" w:hAnsi="Times New Roman" w:cs="Times New Roman"/>
      <w:color w:val="000080"/>
      <w:sz w:val="20"/>
      <w:szCs w:val="20"/>
      <w:lang w:val="fr-FR" w:eastAsia="fr-FR"/>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Classique2">
    <w:name w:val="Table Classic 2"/>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Classique1">
    <w:name w:val="Table Classic 1"/>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4">
    <w:name w:val="Table Columns 4"/>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Grille8">
    <w:name w:val="Table Grid 8"/>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Ple1">
    <w:name w:val="Table Subtle 1"/>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emoyenne2-Accent4">
    <w:name w:val="Medium List 2 Accent 4"/>
    <w:basedOn w:val="TableauNormal"/>
    <w:uiPriority w:val="66"/>
    <w:rsid w:val="00937E2A"/>
    <w:pPr>
      <w:spacing w:after="0" w:line="240" w:lineRule="auto"/>
    </w:pPr>
    <w:rPr>
      <w:rFonts w:ascii="Cambria" w:eastAsia="Times New Roman" w:hAnsi="Cambria" w:cs="Times New Roman"/>
      <w:color w:val="000000"/>
      <w:sz w:val="20"/>
      <w:szCs w:val="20"/>
      <w:lang w:val="fr-FR" w:eastAsia="fr-FR"/>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stecouleur-Accent4">
    <w:name w:val="Colorful List Accent 4"/>
    <w:basedOn w:val="TableauNormal"/>
    <w:uiPriority w:val="72"/>
    <w:rsid w:val="00937E2A"/>
    <w:pPr>
      <w:spacing w:after="0" w:line="240" w:lineRule="auto"/>
    </w:pPr>
    <w:rPr>
      <w:rFonts w:ascii="Times New Roman" w:eastAsia="Times New Roman" w:hAnsi="Times New Roman" w:cs="Times New Roman"/>
      <w:color w:val="000000"/>
      <w:sz w:val="20"/>
      <w:szCs w:val="20"/>
      <w:lang w:val="fr-FR" w:eastAsia="fr-FR"/>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Grille6">
    <w:name w:val="Table Grid 6"/>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gant">
    <w:name w:val="Table Elegant"/>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Grille4">
    <w:name w:val="Table Grid 4"/>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Simple3">
    <w:name w:val="Table Simple 3"/>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liste4">
    <w:name w:val="Table List 4"/>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istemoyenne2-Accent3">
    <w:name w:val="Medium List 2 Accent 3"/>
    <w:basedOn w:val="TableauNormal"/>
    <w:uiPriority w:val="66"/>
    <w:rsid w:val="00937E2A"/>
    <w:pPr>
      <w:spacing w:after="0" w:line="240" w:lineRule="auto"/>
    </w:pPr>
    <w:rPr>
      <w:rFonts w:ascii="Cambria" w:eastAsia="Times New Roman" w:hAnsi="Cambria" w:cs="Times New Roman"/>
      <w:color w:val="000000"/>
      <w:sz w:val="20"/>
      <w:szCs w:val="20"/>
      <w:lang w:val="fr-FR" w:eastAsia="fr-FR"/>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paragraph" w:styleId="Tabledesillustrations">
    <w:name w:val="table of figures"/>
    <w:basedOn w:val="Normal"/>
    <w:next w:val="Normal"/>
    <w:uiPriority w:val="99"/>
    <w:rsid w:val="00937E2A"/>
    <w:pPr>
      <w:suppressAutoHyphens/>
      <w:ind w:left="480" w:hanging="480"/>
    </w:pPr>
    <w:rPr>
      <w:rFonts w:ascii="Calibri" w:hAnsi="Calibri" w:cs="Calibri"/>
      <w:smallCaps/>
      <w:sz w:val="20"/>
      <w:szCs w:val="20"/>
      <w:lang w:eastAsia="ar-SA"/>
    </w:rPr>
  </w:style>
  <w:style w:type="paragraph" w:styleId="Index1">
    <w:name w:val="index 1"/>
    <w:basedOn w:val="Normal"/>
    <w:next w:val="Normal"/>
    <w:autoRedefine/>
    <w:uiPriority w:val="99"/>
    <w:rsid w:val="00937E2A"/>
    <w:pPr>
      <w:suppressAutoHyphens/>
      <w:ind w:left="240" w:hanging="240"/>
    </w:pPr>
    <w:rPr>
      <w:rFonts w:ascii="Calibri" w:hAnsi="Calibri" w:cs="Calibri"/>
      <w:sz w:val="18"/>
      <w:szCs w:val="18"/>
      <w:lang w:eastAsia="ar-SA"/>
    </w:rPr>
  </w:style>
  <w:style w:type="paragraph" w:styleId="Index2">
    <w:name w:val="index 2"/>
    <w:basedOn w:val="Normal"/>
    <w:next w:val="Normal"/>
    <w:autoRedefine/>
    <w:rsid w:val="00937E2A"/>
    <w:pPr>
      <w:suppressAutoHyphens/>
      <w:ind w:left="480" w:hanging="240"/>
    </w:pPr>
    <w:rPr>
      <w:rFonts w:ascii="Calibri" w:hAnsi="Calibri" w:cs="Calibri"/>
      <w:sz w:val="18"/>
      <w:szCs w:val="18"/>
      <w:lang w:eastAsia="ar-SA"/>
    </w:rPr>
  </w:style>
  <w:style w:type="paragraph" w:styleId="Index3">
    <w:name w:val="index 3"/>
    <w:basedOn w:val="Normal"/>
    <w:next w:val="Normal"/>
    <w:autoRedefine/>
    <w:rsid w:val="00937E2A"/>
    <w:pPr>
      <w:suppressAutoHyphens/>
      <w:ind w:left="720" w:hanging="240"/>
    </w:pPr>
    <w:rPr>
      <w:rFonts w:ascii="Calibri" w:hAnsi="Calibri" w:cs="Calibri"/>
      <w:sz w:val="18"/>
      <w:szCs w:val="18"/>
      <w:lang w:eastAsia="ar-SA"/>
    </w:rPr>
  </w:style>
  <w:style w:type="paragraph" w:styleId="Index4">
    <w:name w:val="index 4"/>
    <w:basedOn w:val="Normal"/>
    <w:next w:val="Normal"/>
    <w:autoRedefine/>
    <w:rsid w:val="00937E2A"/>
    <w:pPr>
      <w:suppressAutoHyphens/>
      <w:ind w:left="960" w:hanging="240"/>
    </w:pPr>
    <w:rPr>
      <w:rFonts w:ascii="Calibri" w:hAnsi="Calibri" w:cs="Calibri"/>
      <w:sz w:val="18"/>
      <w:szCs w:val="18"/>
      <w:lang w:eastAsia="ar-SA"/>
    </w:rPr>
  </w:style>
  <w:style w:type="paragraph" w:styleId="Index5">
    <w:name w:val="index 5"/>
    <w:basedOn w:val="Normal"/>
    <w:next w:val="Normal"/>
    <w:autoRedefine/>
    <w:rsid w:val="00937E2A"/>
    <w:pPr>
      <w:suppressAutoHyphens/>
      <w:ind w:left="1200" w:hanging="240"/>
    </w:pPr>
    <w:rPr>
      <w:rFonts w:ascii="Calibri" w:hAnsi="Calibri" w:cs="Calibri"/>
      <w:sz w:val="18"/>
      <w:szCs w:val="18"/>
      <w:lang w:eastAsia="ar-SA"/>
    </w:rPr>
  </w:style>
  <w:style w:type="paragraph" w:styleId="Index6">
    <w:name w:val="index 6"/>
    <w:basedOn w:val="Normal"/>
    <w:next w:val="Normal"/>
    <w:autoRedefine/>
    <w:rsid w:val="00937E2A"/>
    <w:pPr>
      <w:suppressAutoHyphens/>
      <w:ind w:left="1440" w:hanging="240"/>
    </w:pPr>
    <w:rPr>
      <w:rFonts w:ascii="Calibri" w:hAnsi="Calibri" w:cs="Calibri"/>
      <w:sz w:val="18"/>
      <w:szCs w:val="18"/>
      <w:lang w:eastAsia="ar-SA"/>
    </w:rPr>
  </w:style>
  <w:style w:type="paragraph" w:styleId="Index7">
    <w:name w:val="index 7"/>
    <w:basedOn w:val="Normal"/>
    <w:next w:val="Normal"/>
    <w:autoRedefine/>
    <w:rsid w:val="00937E2A"/>
    <w:pPr>
      <w:suppressAutoHyphens/>
      <w:ind w:left="1680" w:hanging="240"/>
    </w:pPr>
    <w:rPr>
      <w:rFonts w:ascii="Calibri" w:hAnsi="Calibri" w:cs="Calibri"/>
      <w:sz w:val="18"/>
      <w:szCs w:val="18"/>
      <w:lang w:eastAsia="ar-SA"/>
    </w:rPr>
  </w:style>
  <w:style w:type="paragraph" w:styleId="Index8">
    <w:name w:val="index 8"/>
    <w:basedOn w:val="Normal"/>
    <w:next w:val="Normal"/>
    <w:autoRedefine/>
    <w:rsid w:val="00937E2A"/>
    <w:pPr>
      <w:suppressAutoHyphens/>
      <w:ind w:left="1920" w:hanging="240"/>
    </w:pPr>
    <w:rPr>
      <w:rFonts w:ascii="Calibri" w:hAnsi="Calibri" w:cs="Calibri"/>
      <w:sz w:val="18"/>
      <w:szCs w:val="18"/>
      <w:lang w:eastAsia="ar-SA"/>
    </w:rPr>
  </w:style>
  <w:style w:type="paragraph" w:styleId="Index9">
    <w:name w:val="index 9"/>
    <w:basedOn w:val="Normal"/>
    <w:next w:val="Normal"/>
    <w:autoRedefine/>
    <w:rsid w:val="00937E2A"/>
    <w:pPr>
      <w:suppressAutoHyphens/>
      <w:ind w:left="2160" w:hanging="240"/>
    </w:pPr>
    <w:rPr>
      <w:rFonts w:ascii="Calibri" w:hAnsi="Calibri" w:cs="Calibri"/>
      <w:sz w:val="18"/>
      <w:szCs w:val="18"/>
      <w:lang w:eastAsia="ar-SA"/>
    </w:rPr>
  </w:style>
  <w:style w:type="paragraph" w:styleId="Titreindex">
    <w:name w:val="index heading"/>
    <w:basedOn w:val="Normal"/>
    <w:next w:val="Index1"/>
    <w:uiPriority w:val="99"/>
    <w:rsid w:val="00937E2A"/>
    <w:pPr>
      <w:suppressAutoHyphens/>
      <w:spacing w:before="240" w:after="120"/>
      <w:jc w:val="center"/>
    </w:pPr>
    <w:rPr>
      <w:rFonts w:ascii="Calibri" w:hAnsi="Calibri" w:cs="Calibri"/>
      <w:b/>
      <w:bCs/>
      <w:sz w:val="26"/>
      <w:szCs w:val="26"/>
      <w:lang w:eastAsia="ar-SA"/>
    </w:rPr>
  </w:style>
  <w:style w:type="table" w:styleId="Simple1">
    <w:name w:val="Table Simple 1"/>
    <w:basedOn w:val="TableauNormal"/>
    <w:rsid w:val="00937E2A"/>
    <w:pPr>
      <w:suppressAutoHyphens/>
      <w:spacing w:after="0" w:line="240" w:lineRule="auto"/>
    </w:pPr>
    <w:rPr>
      <w:rFonts w:ascii="Times New Roman" w:eastAsia="Times New Roman" w:hAnsi="Times New Roman" w:cs="Times New Roman"/>
      <w:sz w:val="20"/>
      <w:szCs w:val="20"/>
      <w:lang w:val="fr-FR" w:eastAsia="fr-FR"/>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customStyle="1" w:styleId="CarCar110">
    <w:name w:val="Car Car110"/>
    <w:basedOn w:val="Policepardfaut1"/>
    <w:uiPriority w:val="99"/>
    <w:rsid w:val="00937E2A"/>
    <w:rPr>
      <w:rFonts w:ascii="Tahoma" w:hAnsi="Tahoma" w:cs="Tahoma"/>
      <w:kern w:val="1"/>
      <w:sz w:val="16"/>
      <w:szCs w:val="16"/>
    </w:rPr>
  </w:style>
  <w:style w:type="paragraph" w:customStyle="1" w:styleId="Car1">
    <w:name w:val="Car1"/>
    <w:basedOn w:val="Normal"/>
    <w:uiPriority w:val="99"/>
    <w:rsid w:val="00937E2A"/>
    <w:pPr>
      <w:suppressAutoHyphens/>
      <w:spacing w:after="160" w:line="240" w:lineRule="exact"/>
      <w:ind w:left="57"/>
    </w:pPr>
    <w:rPr>
      <w:rFonts w:ascii="Arial" w:hAnsi="Arial" w:cs="Arial"/>
      <w:sz w:val="20"/>
      <w:szCs w:val="20"/>
      <w:lang w:val="de-CH" w:eastAsia="ar-SA"/>
    </w:rPr>
  </w:style>
  <w:style w:type="character" w:customStyle="1" w:styleId="CarCar211">
    <w:name w:val="Car Car211"/>
    <w:basedOn w:val="Policepardfaut1"/>
    <w:uiPriority w:val="99"/>
    <w:rsid w:val="00937E2A"/>
    <w:rPr>
      <w:rFonts w:cs="Times New Roman"/>
      <w:b/>
      <w:bCs/>
      <w:sz w:val="24"/>
      <w:szCs w:val="24"/>
    </w:rPr>
  </w:style>
  <w:style w:type="character" w:customStyle="1" w:styleId="CarCar201">
    <w:name w:val="Car Car201"/>
    <w:basedOn w:val="Policepardfaut1"/>
    <w:uiPriority w:val="99"/>
    <w:rsid w:val="00937E2A"/>
    <w:rPr>
      <w:rFonts w:eastAsia="Arial Unicode MS" w:cs="Times New Roman"/>
      <w:b/>
      <w:bCs/>
      <w:sz w:val="24"/>
      <w:szCs w:val="24"/>
    </w:rPr>
  </w:style>
  <w:style w:type="character" w:customStyle="1" w:styleId="CarCar191">
    <w:name w:val="Car Car191"/>
    <w:basedOn w:val="Policepardfaut1"/>
    <w:uiPriority w:val="99"/>
    <w:rsid w:val="00937E2A"/>
    <w:rPr>
      <w:rFonts w:eastAsia="Arial Unicode MS" w:cs="Times New Roman"/>
      <w:b/>
      <w:bCs/>
      <w:sz w:val="24"/>
      <w:szCs w:val="24"/>
    </w:rPr>
  </w:style>
  <w:style w:type="character" w:customStyle="1" w:styleId="CarCar181">
    <w:name w:val="Car Car181"/>
    <w:basedOn w:val="Policepardfaut1"/>
    <w:uiPriority w:val="99"/>
    <w:rsid w:val="00937E2A"/>
    <w:rPr>
      <w:rFonts w:eastAsia="Arial Unicode MS" w:cs="Times New Roman"/>
      <w:b/>
      <w:bCs/>
      <w:sz w:val="24"/>
      <w:szCs w:val="24"/>
    </w:rPr>
  </w:style>
  <w:style w:type="character" w:customStyle="1" w:styleId="CarCar171">
    <w:name w:val="Car Car171"/>
    <w:basedOn w:val="Policepardfaut1"/>
    <w:uiPriority w:val="99"/>
    <w:rsid w:val="00937E2A"/>
    <w:rPr>
      <w:rFonts w:eastAsia="Arial Unicode MS" w:cs="Times New Roman"/>
      <w:b/>
      <w:bCs/>
      <w:sz w:val="24"/>
      <w:szCs w:val="24"/>
    </w:rPr>
  </w:style>
  <w:style w:type="character" w:customStyle="1" w:styleId="CarCar161">
    <w:name w:val="Car Car161"/>
    <w:basedOn w:val="Policepardfaut1"/>
    <w:uiPriority w:val="99"/>
    <w:rsid w:val="00937E2A"/>
    <w:rPr>
      <w:rFonts w:cs="Times New Roman"/>
      <w:b/>
      <w:bCs/>
      <w:sz w:val="24"/>
      <w:szCs w:val="24"/>
    </w:rPr>
  </w:style>
  <w:style w:type="character" w:customStyle="1" w:styleId="CarCar151">
    <w:name w:val="Car Car151"/>
    <w:basedOn w:val="Policepardfaut1"/>
    <w:uiPriority w:val="99"/>
    <w:rsid w:val="00937E2A"/>
    <w:rPr>
      <w:rFonts w:ascii="adi1" w:hAnsi="adi1" w:cs="Times New Roman"/>
      <w:b/>
      <w:bCs/>
      <w:sz w:val="24"/>
      <w:szCs w:val="24"/>
    </w:rPr>
  </w:style>
  <w:style w:type="character" w:customStyle="1" w:styleId="CarCar141">
    <w:name w:val="Car Car141"/>
    <w:basedOn w:val="Policepardfaut1"/>
    <w:uiPriority w:val="99"/>
    <w:rsid w:val="00937E2A"/>
    <w:rPr>
      <w:rFonts w:ascii="Rockwell" w:hAnsi="Rockwell" w:cs="Times New Roman"/>
      <w:b/>
      <w:bCs/>
      <w:sz w:val="24"/>
      <w:szCs w:val="24"/>
    </w:rPr>
  </w:style>
  <w:style w:type="character" w:customStyle="1" w:styleId="CarCar121">
    <w:name w:val="Car Car121"/>
    <w:basedOn w:val="Policepardfaut1"/>
    <w:uiPriority w:val="99"/>
    <w:rsid w:val="00937E2A"/>
    <w:rPr>
      <w:rFonts w:cs="Times New Roman"/>
      <w:sz w:val="24"/>
      <w:szCs w:val="24"/>
    </w:rPr>
  </w:style>
  <w:style w:type="character" w:customStyle="1" w:styleId="CarCar111">
    <w:name w:val="Car Car111"/>
    <w:basedOn w:val="Policepardfaut1"/>
    <w:uiPriority w:val="99"/>
    <w:rsid w:val="00937E2A"/>
    <w:rPr>
      <w:rFonts w:cs="Times New Roman"/>
      <w:sz w:val="24"/>
      <w:szCs w:val="24"/>
    </w:rPr>
  </w:style>
  <w:style w:type="character" w:customStyle="1" w:styleId="CarCar101">
    <w:name w:val="Car Car101"/>
    <w:basedOn w:val="Policepardfaut1"/>
    <w:uiPriority w:val="99"/>
    <w:rsid w:val="00937E2A"/>
    <w:rPr>
      <w:rFonts w:cs="Times New Roman"/>
      <w:sz w:val="24"/>
      <w:szCs w:val="24"/>
    </w:rPr>
  </w:style>
  <w:style w:type="character" w:customStyle="1" w:styleId="CarCar91">
    <w:name w:val="Car Car91"/>
    <w:basedOn w:val="Policepardfaut1"/>
    <w:uiPriority w:val="99"/>
    <w:rsid w:val="00937E2A"/>
    <w:rPr>
      <w:rFonts w:cs="Times New Roman"/>
      <w:sz w:val="24"/>
      <w:szCs w:val="24"/>
    </w:rPr>
  </w:style>
  <w:style w:type="character" w:customStyle="1" w:styleId="CarCar82">
    <w:name w:val="Car Car82"/>
    <w:basedOn w:val="Policepardfaut1"/>
    <w:uiPriority w:val="99"/>
    <w:rsid w:val="00937E2A"/>
    <w:rPr>
      <w:rFonts w:cs="Times New Roman"/>
      <w:b/>
      <w:bCs/>
      <w:sz w:val="24"/>
      <w:szCs w:val="24"/>
    </w:rPr>
  </w:style>
  <w:style w:type="character" w:customStyle="1" w:styleId="CarCar72">
    <w:name w:val="Car Car72"/>
    <w:basedOn w:val="Policepardfaut1"/>
    <w:uiPriority w:val="99"/>
    <w:rsid w:val="00937E2A"/>
    <w:rPr>
      <w:rFonts w:ascii="Arial" w:hAnsi="Arial" w:cs="Arial"/>
      <w:sz w:val="24"/>
      <w:szCs w:val="24"/>
    </w:rPr>
  </w:style>
  <w:style w:type="character" w:customStyle="1" w:styleId="CarCar62">
    <w:name w:val="Car Car62"/>
    <w:basedOn w:val="Policepardfaut1"/>
    <w:uiPriority w:val="99"/>
    <w:rsid w:val="00937E2A"/>
    <w:rPr>
      <w:rFonts w:ascii="Arial" w:hAnsi="Arial" w:cs="Arial"/>
      <w:sz w:val="24"/>
      <w:szCs w:val="24"/>
    </w:rPr>
  </w:style>
  <w:style w:type="character" w:customStyle="1" w:styleId="CarCar52">
    <w:name w:val="Car Car52"/>
    <w:basedOn w:val="Policepardfaut1"/>
    <w:uiPriority w:val="99"/>
    <w:rsid w:val="00937E2A"/>
    <w:rPr>
      <w:rFonts w:cs="Times New Roman"/>
      <w:lang w:val="en-GB"/>
    </w:rPr>
  </w:style>
  <w:style w:type="character" w:customStyle="1" w:styleId="CarCar42">
    <w:name w:val="Car Car42"/>
    <w:basedOn w:val="Policepardfaut1"/>
    <w:uiPriority w:val="99"/>
    <w:rsid w:val="00937E2A"/>
    <w:rPr>
      <w:rFonts w:ascii="Arial" w:hAnsi="Arial" w:cs="Arial"/>
      <w:b/>
      <w:bCs/>
      <w:sz w:val="24"/>
      <w:szCs w:val="24"/>
      <w:lang w:val="en-US"/>
    </w:rPr>
  </w:style>
  <w:style w:type="character" w:customStyle="1" w:styleId="CarCar32">
    <w:name w:val="Car Car32"/>
    <w:basedOn w:val="Policepardfaut1"/>
    <w:uiPriority w:val="99"/>
    <w:rsid w:val="00937E2A"/>
    <w:rPr>
      <w:rFonts w:cs="Times New Roman"/>
    </w:rPr>
  </w:style>
  <w:style w:type="character" w:customStyle="1" w:styleId="CarCar24">
    <w:name w:val="Car Car24"/>
    <w:basedOn w:val="Policepardfaut1"/>
    <w:uiPriority w:val="99"/>
    <w:rsid w:val="00937E2A"/>
    <w:rPr>
      <w:rFonts w:ascii="Arial" w:hAnsi="Arial" w:cs="Arial"/>
      <w:sz w:val="24"/>
      <w:szCs w:val="24"/>
    </w:rPr>
  </w:style>
  <w:style w:type="character" w:customStyle="1" w:styleId="CarCar23">
    <w:name w:val="Car Car23"/>
    <w:basedOn w:val="Policepardfaut1"/>
    <w:uiPriority w:val="99"/>
    <w:rsid w:val="00937E2A"/>
    <w:rPr>
      <w:rFonts w:cs="Times New Roman"/>
    </w:rPr>
  </w:style>
  <w:style w:type="paragraph" w:customStyle="1" w:styleId="Car1CarCarCar1">
    <w:name w:val="Car1 Car Car Car1"/>
    <w:basedOn w:val="Normal"/>
    <w:uiPriority w:val="99"/>
    <w:rsid w:val="00937E2A"/>
    <w:pPr>
      <w:suppressAutoHyphens/>
      <w:spacing w:after="160" w:line="240" w:lineRule="exact"/>
      <w:ind w:left="57"/>
    </w:pPr>
    <w:rPr>
      <w:rFonts w:ascii="Arial" w:hAnsi="Arial" w:cs="Arial"/>
      <w:sz w:val="20"/>
      <w:szCs w:val="20"/>
      <w:lang w:val="de-CH" w:eastAsia="ar-SA"/>
    </w:rPr>
  </w:style>
  <w:style w:type="paragraph" w:customStyle="1" w:styleId="CharCharCarCarCharChar1">
    <w:name w:val="Char Char Car Car Char Char1"/>
    <w:basedOn w:val="Normal"/>
    <w:uiPriority w:val="99"/>
    <w:rsid w:val="00937E2A"/>
    <w:pPr>
      <w:tabs>
        <w:tab w:val="left" w:pos="2127"/>
      </w:tabs>
      <w:suppressAutoHyphens/>
      <w:spacing w:after="160" w:line="240" w:lineRule="exact"/>
      <w:ind w:left="57"/>
      <w:jc w:val="both"/>
    </w:pPr>
    <w:rPr>
      <w:rFonts w:ascii="Arial" w:hAnsi="Arial"/>
      <w:sz w:val="20"/>
      <w:szCs w:val="20"/>
      <w:lang w:val="de-CH" w:eastAsia="ar-SA"/>
    </w:rPr>
  </w:style>
  <w:style w:type="paragraph" w:customStyle="1" w:styleId="CharChar1">
    <w:name w:val="Char Char1"/>
    <w:basedOn w:val="Normal"/>
    <w:next w:val="Normal"/>
    <w:uiPriority w:val="99"/>
    <w:rsid w:val="00937E2A"/>
    <w:pPr>
      <w:spacing w:after="160" w:line="240" w:lineRule="exact"/>
    </w:pPr>
    <w:rPr>
      <w:rFonts w:ascii="Tahoma" w:hAnsi="Tahoma"/>
      <w:szCs w:val="20"/>
    </w:rPr>
  </w:style>
  <w:style w:type="paragraph" w:customStyle="1" w:styleId="CarCarCarCarCarCarCar1">
    <w:name w:val="Car Car Car Car Car Car Car1"/>
    <w:basedOn w:val="Normal"/>
    <w:uiPriority w:val="99"/>
    <w:rsid w:val="00937E2A"/>
    <w:pPr>
      <w:spacing w:after="160" w:line="240" w:lineRule="exact"/>
    </w:pPr>
    <w:rPr>
      <w:rFonts w:ascii="Arial" w:hAnsi="Arial"/>
      <w:sz w:val="20"/>
      <w:szCs w:val="20"/>
    </w:rPr>
  </w:style>
  <w:style w:type="paragraph" w:customStyle="1" w:styleId="Paragraphedeliste21">
    <w:name w:val="Paragraphe de liste21"/>
    <w:basedOn w:val="Normal"/>
    <w:uiPriority w:val="99"/>
    <w:rsid w:val="00937E2A"/>
    <w:pPr>
      <w:ind w:left="708"/>
      <w:jc w:val="both"/>
    </w:pPr>
    <w:rPr>
      <w:lang w:eastAsia="fr-FR"/>
    </w:rPr>
  </w:style>
  <w:style w:type="paragraph" w:customStyle="1" w:styleId="En-ttedetabledesmatires11">
    <w:name w:val="En-tête de table des matières11"/>
    <w:basedOn w:val="Titre1"/>
    <w:next w:val="Normal"/>
    <w:uiPriority w:val="99"/>
    <w:rsid w:val="00937E2A"/>
    <w:pPr>
      <w:suppressAutoHyphens/>
      <w:spacing w:line="276" w:lineRule="auto"/>
    </w:pPr>
    <w:rPr>
      <w:rFonts w:ascii="Cambria" w:eastAsia="Times New Roman" w:hAnsi="Cambria" w:cs="Times New Roman"/>
      <w:color w:val="365F91"/>
      <w:lang w:eastAsia="ar-SA"/>
    </w:rPr>
  </w:style>
  <w:style w:type="paragraph" w:customStyle="1" w:styleId="Rvision11">
    <w:name w:val="Révision11"/>
    <w:uiPriority w:val="99"/>
    <w:rsid w:val="00937E2A"/>
    <w:pPr>
      <w:suppressAutoHyphens/>
      <w:spacing w:after="0" w:line="240" w:lineRule="auto"/>
    </w:pPr>
    <w:rPr>
      <w:rFonts w:ascii="Times New Roman" w:eastAsia="Times New Roman" w:hAnsi="Times New Roman" w:cs="Times New Roman"/>
      <w:sz w:val="24"/>
      <w:szCs w:val="24"/>
      <w:lang w:val="fr-FR" w:eastAsia="ar-SA"/>
    </w:rPr>
  </w:style>
  <w:style w:type="character" w:customStyle="1" w:styleId="CarCar113">
    <w:name w:val="Car Car113"/>
    <w:basedOn w:val="Policepardfaut1"/>
    <w:uiPriority w:val="99"/>
    <w:rsid w:val="00937E2A"/>
    <w:rPr>
      <w:rFonts w:ascii="Tahoma" w:hAnsi="Tahoma" w:cs="Tahoma"/>
      <w:kern w:val="1"/>
      <w:sz w:val="16"/>
      <w:szCs w:val="16"/>
    </w:rPr>
  </w:style>
  <w:style w:type="character" w:customStyle="1" w:styleId="CarCar212">
    <w:name w:val="Car Car212"/>
    <w:basedOn w:val="Policepardfaut1"/>
    <w:uiPriority w:val="99"/>
    <w:rsid w:val="00937E2A"/>
    <w:rPr>
      <w:rFonts w:cs="Times New Roman"/>
      <w:b/>
      <w:bCs/>
      <w:sz w:val="24"/>
      <w:szCs w:val="24"/>
    </w:rPr>
  </w:style>
  <w:style w:type="character" w:customStyle="1" w:styleId="CarCar202">
    <w:name w:val="Car Car202"/>
    <w:basedOn w:val="Policepardfaut1"/>
    <w:uiPriority w:val="99"/>
    <w:rsid w:val="00937E2A"/>
    <w:rPr>
      <w:rFonts w:eastAsia="Arial Unicode MS" w:cs="Times New Roman"/>
      <w:b/>
      <w:bCs/>
      <w:sz w:val="24"/>
      <w:szCs w:val="24"/>
    </w:rPr>
  </w:style>
  <w:style w:type="character" w:customStyle="1" w:styleId="CarCar192">
    <w:name w:val="Car Car192"/>
    <w:basedOn w:val="Policepardfaut1"/>
    <w:uiPriority w:val="99"/>
    <w:rsid w:val="00937E2A"/>
    <w:rPr>
      <w:rFonts w:eastAsia="Arial Unicode MS" w:cs="Times New Roman"/>
      <w:b/>
      <w:bCs/>
      <w:sz w:val="24"/>
      <w:szCs w:val="24"/>
    </w:rPr>
  </w:style>
  <w:style w:type="character" w:customStyle="1" w:styleId="CarCar182">
    <w:name w:val="Car Car182"/>
    <w:basedOn w:val="Policepardfaut1"/>
    <w:uiPriority w:val="99"/>
    <w:rsid w:val="00937E2A"/>
    <w:rPr>
      <w:rFonts w:eastAsia="Arial Unicode MS" w:cs="Times New Roman"/>
      <w:b/>
      <w:bCs/>
      <w:sz w:val="24"/>
      <w:szCs w:val="24"/>
    </w:rPr>
  </w:style>
  <w:style w:type="character" w:customStyle="1" w:styleId="CarCar172">
    <w:name w:val="Car Car172"/>
    <w:basedOn w:val="Policepardfaut1"/>
    <w:uiPriority w:val="99"/>
    <w:rsid w:val="00937E2A"/>
    <w:rPr>
      <w:rFonts w:eastAsia="Arial Unicode MS" w:cs="Times New Roman"/>
      <w:b/>
      <w:bCs/>
      <w:sz w:val="24"/>
      <w:szCs w:val="24"/>
    </w:rPr>
  </w:style>
  <w:style w:type="character" w:customStyle="1" w:styleId="CarCar162">
    <w:name w:val="Car Car162"/>
    <w:basedOn w:val="Policepardfaut1"/>
    <w:uiPriority w:val="99"/>
    <w:rsid w:val="00937E2A"/>
    <w:rPr>
      <w:rFonts w:cs="Times New Roman"/>
      <w:b/>
      <w:bCs/>
      <w:sz w:val="24"/>
      <w:szCs w:val="24"/>
    </w:rPr>
  </w:style>
  <w:style w:type="character" w:customStyle="1" w:styleId="CarCar152">
    <w:name w:val="Car Car152"/>
    <w:basedOn w:val="Policepardfaut1"/>
    <w:uiPriority w:val="99"/>
    <w:rsid w:val="00937E2A"/>
    <w:rPr>
      <w:rFonts w:ascii="adi1" w:hAnsi="adi1" w:cs="Times New Roman"/>
      <w:b/>
      <w:bCs/>
      <w:sz w:val="24"/>
      <w:szCs w:val="24"/>
    </w:rPr>
  </w:style>
  <w:style w:type="character" w:customStyle="1" w:styleId="CarCar142">
    <w:name w:val="Car Car142"/>
    <w:basedOn w:val="Policepardfaut1"/>
    <w:uiPriority w:val="99"/>
    <w:rsid w:val="00937E2A"/>
    <w:rPr>
      <w:rFonts w:ascii="Rockwell" w:hAnsi="Rockwell" w:cs="Times New Roman"/>
      <w:b/>
      <w:bCs/>
      <w:sz w:val="24"/>
      <w:szCs w:val="24"/>
    </w:rPr>
  </w:style>
  <w:style w:type="character" w:customStyle="1" w:styleId="CarCar132">
    <w:name w:val="Car Car132"/>
    <w:basedOn w:val="Policepardfaut1"/>
    <w:uiPriority w:val="99"/>
    <w:rsid w:val="00937E2A"/>
    <w:rPr>
      <w:rFonts w:ascii="Arial" w:hAnsi="Arial" w:cs="Arial"/>
      <w:sz w:val="22"/>
      <w:szCs w:val="22"/>
    </w:rPr>
  </w:style>
  <w:style w:type="character" w:customStyle="1" w:styleId="CarCar122">
    <w:name w:val="Car Car122"/>
    <w:basedOn w:val="Policepardfaut1"/>
    <w:uiPriority w:val="99"/>
    <w:rsid w:val="00937E2A"/>
    <w:rPr>
      <w:rFonts w:cs="Times New Roman"/>
      <w:sz w:val="24"/>
      <w:szCs w:val="24"/>
    </w:rPr>
  </w:style>
  <w:style w:type="character" w:customStyle="1" w:styleId="CarCar112">
    <w:name w:val="Car Car112"/>
    <w:basedOn w:val="Policepardfaut1"/>
    <w:uiPriority w:val="99"/>
    <w:rsid w:val="00937E2A"/>
    <w:rPr>
      <w:rFonts w:cs="Times New Roman"/>
      <w:sz w:val="24"/>
      <w:szCs w:val="24"/>
    </w:rPr>
  </w:style>
  <w:style w:type="character" w:customStyle="1" w:styleId="CarCar102">
    <w:name w:val="Car Car102"/>
    <w:basedOn w:val="Policepardfaut1"/>
    <w:uiPriority w:val="99"/>
    <w:rsid w:val="00937E2A"/>
    <w:rPr>
      <w:rFonts w:cs="Times New Roman"/>
      <w:sz w:val="24"/>
      <w:szCs w:val="24"/>
    </w:rPr>
  </w:style>
  <w:style w:type="character" w:customStyle="1" w:styleId="CarCar92">
    <w:name w:val="Car Car92"/>
    <w:basedOn w:val="Policepardfaut1"/>
    <w:uiPriority w:val="99"/>
    <w:rsid w:val="00937E2A"/>
    <w:rPr>
      <w:rFonts w:cs="Times New Roman"/>
      <w:sz w:val="24"/>
      <w:szCs w:val="24"/>
    </w:rPr>
  </w:style>
  <w:style w:type="character" w:customStyle="1" w:styleId="CarCar81">
    <w:name w:val="Car Car81"/>
    <w:basedOn w:val="Policepardfaut1"/>
    <w:uiPriority w:val="99"/>
    <w:rsid w:val="00937E2A"/>
    <w:rPr>
      <w:rFonts w:cs="Times New Roman"/>
      <w:b/>
      <w:bCs/>
      <w:sz w:val="24"/>
      <w:szCs w:val="24"/>
    </w:rPr>
  </w:style>
  <w:style w:type="character" w:customStyle="1" w:styleId="CarCar71">
    <w:name w:val="Car Car71"/>
    <w:basedOn w:val="Policepardfaut1"/>
    <w:uiPriority w:val="99"/>
    <w:rsid w:val="00937E2A"/>
    <w:rPr>
      <w:rFonts w:ascii="Arial" w:hAnsi="Arial" w:cs="Arial"/>
      <w:sz w:val="24"/>
      <w:szCs w:val="24"/>
    </w:rPr>
  </w:style>
  <w:style w:type="character" w:customStyle="1" w:styleId="CarCar61">
    <w:name w:val="Car Car61"/>
    <w:basedOn w:val="Policepardfaut1"/>
    <w:uiPriority w:val="99"/>
    <w:rsid w:val="00937E2A"/>
    <w:rPr>
      <w:rFonts w:ascii="Arial" w:hAnsi="Arial" w:cs="Arial"/>
      <w:sz w:val="24"/>
      <w:szCs w:val="24"/>
    </w:rPr>
  </w:style>
  <w:style w:type="character" w:customStyle="1" w:styleId="CarCar51">
    <w:name w:val="Car Car51"/>
    <w:basedOn w:val="Policepardfaut1"/>
    <w:uiPriority w:val="99"/>
    <w:rsid w:val="00937E2A"/>
    <w:rPr>
      <w:rFonts w:cs="Times New Roman"/>
      <w:lang w:val="en-GB"/>
    </w:rPr>
  </w:style>
  <w:style w:type="character" w:customStyle="1" w:styleId="CarCar41">
    <w:name w:val="Car Car41"/>
    <w:basedOn w:val="Policepardfaut1"/>
    <w:uiPriority w:val="99"/>
    <w:rsid w:val="00937E2A"/>
    <w:rPr>
      <w:rFonts w:ascii="Arial" w:hAnsi="Arial" w:cs="Arial"/>
      <w:b/>
      <w:bCs/>
      <w:sz w:val="24"/>
      <w:szCs w:val="24"/>
      <w:lang w:val="en-US"/>
    </w:rPr>
  </w:style>
  <w:style w:type="character" w:customStyle="1" w:styleId="CarCar31">
    <w:name w:val="Car Car31"/>
    <w:basedOn w:val="Policepardfaut1"/>
    <w:uiPriority w:val="99"/>
    <w:rsid w:val="00937E2A"/>
    <w:rPr>
      <w:rFonts w:cs="Times New Roman"/>
    </w:rPr>
  </w:style>
  <w:style w:type="character" w:customStyle="1" w:styleId="CarCar25">
    <w:name w:val="Car Car25"/>
    <w:basedOn w:val="Policepardfaut1"/>
    <w:uiPriority w:val="99"/>
    <w:rsid w:val="00937E2A"/>
    <w:rPr>
      <w:rFonts w:ascii="Arial" w:hAnsi="Arial" w:cs="Arial"/>
      <w:sz w:val="24"/>
      <w:szCs w:val="24"/>
    </w:rPr>
  </w:style>
  <w:style w:type="character" w:customStyle="1" w:styleId="CarCar22">
    <w:name w:val="Car Car22"/>
    <w:basedOn w:val="Policepardfaut1"/>
    <w:uiPriority w:val="99"/>
    <w:rsid w:val="00937E2A"/>
    <w:rPr>
      <w:rFonts w:cs="Times New Roman"/>
    </w:rPr>
  </w:style>
  <w:style w:type="paragraph" w:customStyle="1" w:styleId="Car2">
    <w:name w:val="Car2"/>
    <w:basedOn w:val="Normal"/>
    <w:uiPriority w:val="99"/>
    <w:rsid w:val="00937E2A"/>
    <w:pPr>
      <w:suppressAutoHyphens/>
      <w:spacing w:after="160" w:line="240" w:lineRule="exact"/>
      <w:ind w:left="57"/>
    </w:pPr>
    <w:rPr>
      <w:rFonts w:ascii="Arial" w:hAnsi="Arial" w:cs="Arial"/>
      <w:sz w:val="20"/>
      <w:szCs w:val="20"/>
      <w:lang w:val="de-CH" w:eastAsia="ar-SA"/>
    </w:rPr>
  </w:style>
  <w:style w:type="paragraph" w:customStyle="1" w:styleId="Car1CarCarCar2">
    <w:name w:val="Car1 Car Car Car2"/>
    <w:basedOn w:val="Normal"/>
    <w:uiPriority w:val="99"/>
    <w:rsid w:val="00937E2A"/>
    <w:pPr>
      <w:suppressAutoHyphens/>
      <w:spacing w:after="160" w:line="240" w:lineRule="exact"/>
      <w:ind w:left="57"/>
    </w:pPr>
    <w:rPr>
      <w:rFonts w:ascii="Arial" w:hAnsi="Arial" w:cs="Arial"/>
      <w:sz w:val="20"/>
      <w:szCs w:val="20"/>
      <w:lang w:val="de-CH" w:eastAsia="ar-SA"/>
    </w:rPr>
  </w:style>
  <w:style w:type="paragraph" w:customStyle="1" w:styleId="CharCharCarCarCharChar2">
    <w:name w:val="Char Char Car Car Char Char2"/>
    <w:basedOn w:val="Normal"/>
    <w:uiPriority w:val="99"/>
    <w:rsid w:val="00937E2A"/>
    <w:pPr>
      <w:tabs>
        <w:tab w:val="left" w:pos="2127"/>
      </w:tabs>
      <w:suppressAutoHyphens/>
      <w:spacing w:after="160" w:line="240" w:lineRule="exact"/>
      <w:ind w:left="57"/>
      <w:jc w:val="both"/>
    </w:pPr>
    <w:rPr>
      <w:rFonts w:ascii="Arial" w:hAnsi="Arial"/>
      <w:sz w:val="20"/>
      <w:szCs w:val="20"/>
      <w:lang w:val="de-CH" w:eastAsia="ar-SA"/>
    </w:rPr>
  </w:style>
  <w:style w:type="paragraph" w:customStyle="1" w:styleId="CharChar2">
    <w:name w:val="Char Char2"/>
    <w:basedOn w:val="Normal"/>
    <w:next w:val="Normal"/>
    <w:uiPriority w:val="99"/>
    <w:rsid w:val="00937E2A"/>
    <w:pPr>
      <w:spacing w:after="160" w:line="240" w:lineRule="exact"/>
    </w:pPr>
    <w:rPr>
      <w:rFonts w:ascii="Tahoma" w:hAnsi="Tahoma"/>
      <w:szCs w:val="20"/>
    </w:rPr>
  </w:style>
  <w:style w:type="paragraph" w:customStyle="1" w:styleId="CarCarCarCarCarCarCar2">
    <w:name w:val="Car Car Car Car Car Car Car2"/>
    <w:basedOn w:val="Normal"/>
    <w:uiPriority w:val="99"/>
    <w:rsid w:val="00937E2A"/>
    <w:pPr>
      <w:spacing w:after="160" w:line="240" w:lineRule="exact"/>
    </w:pPr>
    <w:rPr>
      <w:rFonts w:ascii="Arial" w:hAnsi="Arial"/>
      <w:sz w:val="20"/>
      <w:szCs w:val="20"/>
    </w:rPr>
  </w:style>
  <w:style w:type="paragraph" w:customStyle="1" w:styleId="Paragraphedeliste22">
    <w:name w:val="Paragraphe de liste22"/>
    <w:basedOn w:val="Normal"/>
    <w:uiPriority w:val="99"/>
    <w:rsid w:val="00937E2A"/>
    <w:pPr>
      <w:ind w:left="708"/>
      <w:jc w:val="both"/>
    </w:pPr>
    <w:rPr>
      <w:lang w:eastAsia="fr-FR"/>
    </w:rPr>
  </w:style>
  <w:style w:type="paragraph" w:customStyle="1" w:styleId="En-ttedetabledesmatires12">
    <w:name w:val="En-tête de table des matières12"/>
    <w:basedOn w:val="Titre1"/>
    <w:next w:val="Normal"/>
    <w:uiPriority w:val="99"/>
    <w:rsid w:val="00937E2A"/>
    <w:pPr>
      <w:suppressAutoHyphens/>
      <w:spacing w:line="276" w:lineRule="auto"/>
    </w:pPr>
    <w:rPr>
      <w:rFonts w:ascii="Cambria" w:eastAsia="Times New Roman" w:hAnsi="Cambria" w:cs="Times New Roman"/>
      <w:color w:val="365F91"/>
      <w:lang w:eastAsia="ar-SA"/>
    </w:rPr>
  </w:style>
  <w:style w:type="paragraph" w:customStyle="1" w:styleId="Rvision12">
    <w:name w:val="Révision12"/>
    <w:uiPriority w:val="99"/>
    <w:rsid w:val="00937E2A"/>
    <w:pPr>
      <w:suppressAutoHyphens/>
      <w:spacing w:after="0" w:line="240" w:lineRule="auto"/>
    </w:pPr>
    <w:rPr>
      <w:rFonts w:ascii="Times New Roman" w:eastAsia="Times New Roman" w:hAnsi="Times New Roman" w:cs="Times New Roman"/>
      <w:sz w:val="24"/>
      <w:szCs w:val="24"/>
      <w:lang w:val="fr-FR" w:eastAsia="ar-SA"/>
    </w:rPr>
  </w:style>
  <w:style w:type="paragraph" w:customStyle="1" w:styleId="Standard">
    <w:name w:val="Standard"/>
    <w:rsid w:val="00022534"/>
    <w:pPr>
      <w:suppressAutoHyphens/>
      <w:autoSpaceDN w:val="0"/>
      <w:textAlignment w:val="baseline"/>
    </w:pPr>
    <w:rPr>
      <w:rFonts w:ascii="Calibri" w:eastAsia="Arial Unicode MS" w:hAnsi="Calibri" w:cs="F"/>
      <w:kern w:val="3"/>
      <w:lang w:val="fr-FR"/>
    </w:rPr>
  </w:style>
  <w:style w:type="paragraph" w:customStyle="1" w:styleId="Heading">
    <w:name w:val="Heading"/>
    <w:basedOn w:val="Standard"/>
    <w:next w:val="Textbody"/>
    <w:rsid w:val="00022534"/>
    <w:pPr>
      <w:keepNext/>
      <w:spacing w:before="240" w:after="120"/>
    </w:pPr>
    <w:rPr>
      <w:rFonts w:ascii="Arial" w:eastAsia="MS Mincho" w:hAnsi="Arial" w:cs="Tahoma"/>
      <w:sz w:val="28"/>
      <w:szCs w:val="28"/>
    </w:rPr>
  </w:style>
  <w:style w:type="paragraph" w:customStyle="1" w:styleId="Textbody">
    <w:name w:val="Text body"/>
    <w:basedOn w:val="Standard"/>
    <w:rsid w:val="00022534"/>
    <w:pPr>
      <w:spacing w:after="120"/>
    </w:pPr>
  </w:style>
  <w:style w:type="paragraph" w:customStyle="1" w:styleId="Index">
    <w:name w:val="Index"/>
    <w:basedOn w:val="Standard"/>
    <w:rsid w:val="00022534"/>
    <w:pPr>
      <w:suppressLineNumbers/>
    </w:pPr>
    <w:rPr>
      <w:rFonts w:cs="Tahoma"/>
    </w:rPr>
  </w:style>
  <w:style w:type="paragraph" w:customStyle="1" w:styleId="TableContents">
    <w:name w:val="Table Contents"/>
    <w:basedOn w:val="Standard"/>
    <w:rsid w:val="00022534"/>
    <w:pPr>
      <w:suppressLineNumbers/>
    </w:pPr>
  </w:style>
  <w:style w:type="paragraph" w:customStyle="1" w:styleId="TableHeading">
    <w:name w:val="Table Heading"/>
    <w:basedOn w:val="TableContents"/>
    <w:rsid w:val="00022534"/>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Titre2Car">
    <w:name w:val="pucehirarchise"/>
    <w:pPr>
      <w:numPr>
        <w:numId w:val="23"/>
      </w:numPr>
    </w:pPr>
  </w:style>
  <w:style w:type="numbering" w:customStyle="1" w:styleId="Titre6Car">
    <w:name w:val="AlphaNote"/>
    <w:pPr>
      <w:numPr>
        <w:numId w:val="22"/>
      </w:numPr>
    </w:pPr>
  </w:style>
</w:styles>
</file>

<file path=word/webSettings.xml><?xml version="1.0" encoding="utf-8"?>
<w:webSettings xmlns:r="http://schemas.openxmlformats.org/officeDocument/2006/relationships" xmlns:w="http://schemas.openxmlformats.org/wordprocessingml/2006/main">
  <w:divs>
    <w:div w:id="53161928">
      <w:bodyDiv w:val="1"/>
      <w:marLeft w:val="0"/>
      <w:marRight w:val="0"/>
      <w:marTop w:val="0"/>
      <w:marBottom w:val="0"/>
      <w:divBdr>
        <w:top w:val="none" w:sz="0" w:space="0" w:color="auto"/>
        <w:left w:val="none" w:sz="0" w:space="0" w:color="auto"/>
        <w:bottom w:val="none" w:sz="0" w:space="0" w:color="auto"/>
        <w:right w:val="none" w:sz="0" w:space="0" w:color="auto"/>
      </w:divBdr>
      <w:divsChild>
        <w:div w:id="1134054912">
          <w:marLeft w:val="547"/>
          <w:marRight w:val="0"/>
          <w:marTop w:val="0"/>
          <w:marBottom w:val="0"/>
          <w:divBdr>
            <w:top w:val="none" w:sz="0" w:space="0" w:color="auto"/>
            <w:left w:val="none" w:sz="0" w:space="0" w:color="auto"/>
            <w:bottom w:val="none" w:sz="0" w:space="0" w:color="auto"/>
            <w:right w:val="none" w:sz="0" w:space="0" w:color="auto"/>
          </w:divBdr>
        </w:div>
      </w:divsChild>
    </w:div>
    <w:div w:id="139621387">
      <w:bodyDiv w:val="1"/>
      <w:marLeft w:val="0"/>
      <w:marRight w:val="0"/>
      <w:marTop w:val="0"/>
      <w:marBottom w:val="0"/>
      <w:divBdr>
        <w:top w:val="none" w:sz="0" w:space="0" w:color="auto"/>
        <w:left w:val="none" w:sz="0" w:space="0" w:color="auto"/>
        <w:bottom w:val="none" w:sz="0" w:space="0" w:color="auto"/>
        <w:right w:val="none" w:sz="0" w:space="0" w:color="auto"/>
      </w:divBdr>
    </w:div>
    <w:div w:id="151069117">
      <w:bodyDiv w:val="1"/>
      <w:marLeft w:val="0"/>
      <w:marRight w:val="0"/>
      <w:marTop w:val="0"/>
      <w:marBottom w:val="0"/>
      <w:divBdr>
        <w:top w:val="none" w:sz="0" w:space="0" w:color="auto"/>
        <w:left w:val="none" w:sz="0" w:space="0" w:color="auto"/>
        <w:bottom w:val="none" w:sz="0" w:space="0" w:color="auto"/>
        <w:right w:val="none" w:sz="0" w:space="0" w:color="auto"/>
      </w:divBdr>
      <w:divsChild>
        <w:div w:id="938416737">
          <w:marLeft w:val="547"/>
          <w:marRight w:val="0"/>
          <w:marTop w:val="0"/>
          <w:marBottom w:val="0"/>
          <w:divBdr>
            <w:top w:val="none" w:sz="0" w:space="0" w:color="auto"/>
            <w:left w:val="none" w:sz="0" w:space="0" w:color="auto"/>
            <w:bottom w:val="none" w:sz="0" w:space="0" w:color="auto"/>
            <w:right w:val="none" w:sz="0" w:space="0" w:color="auto"/>
          </w:divBdr>
        </w:div>
      </w:divsChild>
    </w:div>
    <w:div w:id="158814967">
      <w:bodyDiv w:val="1"/>
      <w:marLeft w:val="0"/>
      <w:marRight w:val="0"/>
      <w:marTop w:val="0"/>
      <w:marBottom w:val="0"/>
      <w:divBdr>
        <w:top w:val="none" w:sz="0" w:space="0" w:color="auto"/>
        <w:left w:val="none" w:sz="0" w:space="0" w:color="auto"/>
        <w:bottom w:val="none" w:sz="0" w:space="0" w:color="auto"/>
        <w:right w:val="none" w:sz="0" w:space="0" w:color="auto"/>
      </w:divBdr>
    </w:div>
    <w:div w:id="246884773">
      <w:bodyDiv w:val="1"/>
      <w:marLeft w:val="0"/>
      <w:marRight w:val="0"/>
      <w:marTop w:val="0"/>
      <w:marBottom w:val="0"/>
      <w:divBdr>
        <w:top w:val="none" w:sz="0" w:space="0" w:color="auto"/>
        <w:left w:val="none" w:sz="0" w:space="0" w:color="auto"/>
        <w:bottom w:val="none" w:sz="0" w:space="0" w:color="auto"/>
        <w:right w:val="none" w:sz="0" w:space="0" w:color="auto"/>
      </w:divBdr>
      <w:divsChild>
        <w:div w:id="409930476">
          <w:marLeft w:val="547"/>
          <w:marRight w:val="0"/>
          <w:marTop w:val="0"/>
          <w:marBottom w:val="0"/>
          <w:divBdr>
            <w:top w:val="none" w:sz="0" w:space="0" w:color="auto"/>
            <w:left w:val="none" w:sz="0" w:space="0" w:color="auto"/>
            <w:bottom w:val="none" w:sz="0" w:space="0" w:color="auto"/>
            <w:right w:val="none" w:sz="0" w:space="0" w:color="auto"/>
          </w:divBdr>
        </w:div>
      </w:divsChild>
    </w:div>
    <w:div w:id="285891027">
      <w:bodyDiv w:val="1"/>
      <w:marLeft w:val="0"/>
      <w:marRight w:val="0"/>
      <w:marTop w:val="0"/>
      <w:marBottom w:val="0"/>
      <w:divBdr>
        <w:top w:val="none" w:sz="0" w:space="0" w:color="auto"/>
        <w:left w:val="none" w:sz="0" w:space="0" w:color="auto"/>
        <w:bottom w:val="none" w:sz="0" w:space="0" w:color="auto"/>
        <w:right w:val="none" w:sz="0" w:space="0" w:color="auto"/>
      </w:divBdr>
    </w:div>
    <w:div w:id="335766196">
      <w:bodyDiv w:val="1"/>
      <w:marLeft w:val="0"/>
      <w:marRight w:val="0"/>
      <w:marTop w:val="0"/>
      <w:marBottom w:val="0"/>
      <w:divBdr>
        <w:top w:val="none" w:sz="0" w:space="0" w:color="auto"/>
        <w:left w:val="none" w:sz="0" w:space="0" w:color="auto"/>
        <w:bottom w:val="none" w:sz="0" w:space="0" w:color="auto"/>
        <w:right w:val="none" w:sz="0" w:space="0" w:color="auto"/>
      </w:divBdr>
      <w:divsChild>
        <w:div w:id="609165549">
          <w:marLeft w:val="1008"/>
          <w:marRight w:val="0"/>
          <w:marTop w:val="134"/>
          <w:marBottom w:val="0"/>
          <w:divBdr>
            <w:top w:val="none" w:sz="0" w:space="0" w:color="auto"/>
            <w:left w:val="none" w:sz="0" w:space="0" w:color="auto"/>
            <w:bottom w:val="none" w:sz="0" w:space="0" w:color="auto"/>
            <w:right w:val="none" w:sz="0" w:space="0" w:color="auto"/>
          </w:divBdr>
        </w:div>
        <w:div w:id="802624336">
          <w:marLeft w:val="1008"/>
          <w:marRight w:val="0"/>
          <w:marTop w:val="134"/>
          <w:marBottom w:val="0"/>
          <w:divBdr>
            <w:top w:val="none" w:sz="0" w:space="0" w:color="auto"/>
            <w:left w:val="none" w:sz="0" w:space="0" w:color="auto"/>
            <w:bottom w:val="none" w:sz="0" w:space="0" w:color="auto"/>
            <w:right w:val="none" w:sz="0" w:space="0" w:color="auto"/>
          </w:divBdr>
        </w:div>
        <w:div w:id="1815218266">
          <w:marLeft w:val="1008"/>
          <w:marRight w:val="0"/>
          <w:marTop w:val="134"/>
          <w:marBottom w:val="0"/>
          <w:divBdr>
            <w:top w:val="none" w:sz="0" w:space="0" w:color="auto"/>
            <w:left w:val="none" w:sz="0" w:space="0" w:color="auto"/>
            <w:bottom w:val="none" w:sz="0" w:space="0" w:color="auto"/>
            <w:right w:val="none" w:sz="0" w:space="0" w:color="auto"/>
          </w:divBdr>
        </w:div>
        <w:div w:id="1893735100">
          <w:marLeft w:val="432"/>
          <w:marRight w:val="0"/>
          <w:marTop w:val="134"/>
          <w:marBottom w:val="0"/>
          <w:divBdr>
            <w:top w:val="none" w:sz="0" w:space="0" w:color="auto"/>
            <w:left w:val="none" w:sz="0" w:space="0" w:color="auto"/>
            <w:bottom w:val="none" w:sz="0" w:space="0" w:color="auto"/>
            <w:right w:val="none" w:sz="0" w:space="0" w:color="auto"/>
          </w:divBdr>
        </w:div>
        <w:div w:id="2019304798">
          <w:marLeft w:val="1008"/>
          <w:marRight w:val="0"/>
          <w:marTop w:val="134"/>
          <w:marBottom w:val="0"/>
          <w:divBdr>
            <w:top w:val="none" w:sz="0" w:space="0" w:color="auto"/>
            <w:left w:val="none" w:sz="0" w:space="0" w:color="auto"/>
            <w:bottom w:val="none" w:sz="0" w:space="0" w:color="auto"/>
            <w:right w:val="none" w:sz="0" w:space="0" w:color="auto"/>
          </w:divBdr>
        </w:div>
      </w:divsChild>
    </w:div>
    <w:div w:id="343170559">
      <w:bodyDiv w:val="1"/>
      <w:marLeft w:val="0"/>
      <w:marRight w:val="0"/>
      <w:marTop w:val="0"/>
      <w:marBottom w:val="0"/>
      <w:divBdr>
        <w:top w:val="none" w:sz="0" w:space="0" w:color="auto"/>
        <w:left w:val="none" w:sz="0" w:space="0" w:color="auto"/>
        <w:bottom w:val="none" w:sz="0" w:space="0" w:color="auto"/>
        <w:right w:val="none" w:sz="0" w:space="0" w:color="auto"/>
      </w:divBdr>
    </w:div>
    <w:div w:id="457379676">
      <w:bodyDiv w:val="1"/>
      <w:marLeft w:val="0"/>
      <w:marRight w:val="0"/>
      <w:marTop w:val="0"/>
      <w:marBottom w:val="0"/>
      <w:divBdr>
        <w:top w:val="none" w:sz="0" w:space="0" w:color="auto"/>
        <w:left w:val="none" w:sz="0" w:space="0" w:color="auto"/>
        <w:bottom w:val="none" w:sz="0" w:space="0" w:color="auto"/>
        <w:right w:val="none" w:sz="0" w:space="0" w:color="auto"/>
      </w:divBdr>
    </w:div>
    <w:div w:id="473647129">
      <w:bodyDiv w:val="1"/>
      <w:marLeft w:val="0"/>
      <w:marRight w:val="0"/>
      <w:marTop w:val="0"/>
      <w:marBottom w:val="0"/>
      <w:divBdr>
        <w:top w:val="none" w:sz="0" w:space="0" w:color="auto"/>
        <w:left w:val="none" w:sz="0" w:space="0" w:color="auto"/>
        <w:bottom w:val="none" w:sz="0" w:space="0" w:color="auto"/>
        <w:right w:val="none" w:sz="0" w:space="0" w:color="auto"/>
      </w:divBdr>
    </w:div>
    <w:div w:id="486551606">
      <w:bodyDiv w:val="1"/>
      <w:marLeft w:val="0"/>
      <w:marRight w:val="0"/>
      <w:marTop w:val="0"/>
      <w:marBottom w:val="0"/>
      <w:divBdr>
        <w:top w:val="none" w:sz="0" w:space="0" w:color="auto"/>
        <w:left w:val="none" w:sz="0" w:space="0" w:color="auto"/>
        <w:bottom w:val="none" w:sz="0" w:space="0" w:color="auto"/>
        <w:right w:val="none" w:sz="0" w:space="0" w:color="auto"/>
      </w:divBdr>
      <w:divsChild>
        <w:div w:id="475488373">
          <w:marLeft w:val="547"/>
          <w:marRight w:val="0"/>
          <w:marTop w:val="0"/>
          <w:marBottom w:val="0"/>
          <w:divBdr>
            <w:top w:val="none" w:sz="0" w:space="0" w:color="auto"/>
            <w:left w:val="none" w:sz="0" w:space="0" w:color="auto"/>
            <w:bottom w:val="none" w:sz="0" w:space="0" w:color="auto"/>
            <w:right w:val="none" w:sz="0" w:space="0" w:color="auto"/>
          </w:divBdr>
        </w:div>
      </w:divsChild>
    </w:div>
    <w:div w:id="502665048">
      <w:bodyDiv w:val="1"/>
      <w:marLeft w:val="0"/>
      <w:marRight w:val="0"/>
      <w:marTop w:val="0"/>
      <w:marBottom w:val="0"/>
      <w:divBdr>
        <w:top w:val="none" w:sz="0" w:space="0" w:color="auto"/>
        <w:left w:val="none" w:sz="0" w:space="0" w:color="auto"/>
        <w:bottom w:val="none" w:sz="0" w:space="0" w:color="auto"/>
        <w:right w:val="none" w:sz="0" w:space="0" w:color="auto"/>
      </w:divBdr>
    </w:div>
    <w:div w:id="536740426">
      <w:bodyDiv w:val="1"/>
      <w:marLeft w:val="0"/>
      <w:marRight w:val="0"/>
      <w:marTop w:val="0"/>
      <w:marBottom w:val="0"/>
      <w:divBdr>
        <w:top w:val="none" w:sz="0" w:space="0" w:color="auto"/>
        <w:left w:val="none" w:sz="0" w:space="0" w:color="auto"/>
        <w:bottom w:val="none" w:sz="0" w:space="0" w:color="auto"/>
        <w:right w:val="none" w:sz="0" w:space="0" w:color="auto"/>
      </w:divBdr>
    </w:div>
    <w:div w:id="549077988">
      <w:bodyDiv w:val="1"/>
      <w:marLeft w:val="0"/>
      <w:marRight w:val="0"/>
      <w:marTop w:val="0"/>
      <w:marBottom w:val="0"/>
      <w:divBdr>
        <w:top w:val="none" w:sz="0" w:space="0" w:color="auto"/>
        <w:left w:val="none" w:sz="0" w:space="0" w:color="auto"/>
        <w:bottom w:val="none" w:sz="0" w:space="0" w:color="auto"/>
        <w:right w:val="none" w:sz="0" w:space="0" w:color="auto"/>
      </w:divBdr>
      <w:divsChild>
        <w:div w:id="652950595">
          <w:marLeft w:val="720"/>
          <w:marRight w:val="0"/>
          <w:marTop w:val="0"/>
          <w:marBottom w:val="0"/>
          <w:divBdr>
            <w:top w:val="none" w:sz="0" w:space="0" w:color="auto"/>
            <w:left w:val="none" w:sz="0" w:space="0" w:color="auto"/>
            <w:bottom w:val="none" w:sz="0" w:space="0" w:color="auto"/>
            <w:right w:val="none" w:sz="0" w:space="0" w:color="auto"/>
          </w:divBdr>
        </w:div>
        <w:div w:id="1070466540">
          <w:marLeft w:val="720"/>
          <w:marRight w:val="0"/>
          <w:marTop w:val="0"/>
          <w:marBottom w:val="0"/>
          <w:divBdr>
            <w:top w:val="none" w:sz="0" w:space="0" w:color="auto"/>
            <w:left w:val="none" w:sz="0" w:space="0" w:color="auto"/>
            <w:bottom w:val="none" w:sz="0" w:space="0" w:color="auto"/>
            <w:right w:val="none" w:sz="0" w:space="0" w:color="auto"/>
          </w:divBdr>
        </w:div>
        <w:div w:id="1642728453">
          <w:marLeft w:val="720"/>
          <w:marRight w:val="0"/>
          <w:marTop w:val="0"/>
          <w:marBottom w:val="0"/>
          <w:divBdr>
            <w:top w:val="none" w:sz="0" w:space="0" w:color="auto"/>
            <w:left w:val="none" w:sz="0" w:space="0" w:color="auto"/>
            <w:bottom w:val="none" w:sz="0" w:space="0" w:color="auto"/>
            <w:right w:val="none" w:sz="0" w:space="0" w:color="auto"/>
          </w:divBdr>
        </w:div>
        <w:div w:id="1802266160">
          <w:marLeft w:val="720"/>
          <w:marRight w:val="0"/>
          <w:marTop w:val="0"/>
          <w:marBottom w:val="0"/>
          <w:divBdr>
            <w:top w:val="none" w:sz="0" w:space="0" w:color="auto"/>
            <w:left w:val="none" w:sz="0" w:space="0" w:color="auto"/>
            <w:bottom w:val="none" w:sz="0" w:space="0" w:color="auto"/>
            <w:right w:val="none" w:sz="0" w:space="0" w:color="auto"/>
          </w:divBdr>
        </w:div>
      </w:divsChild>
    </w:div>
    <w:div w:id="585260873">
      <w:bodyDiv w:val="1"/>
      <w:marLeft w:val="0"/>
      <w:marRight w:val="0"/>
      <w:marTop w:val="0"/>
      <w:marBottom w:val="0"/>
      <w:divBdr>
        <w:top w:val="none" w:sz="0" w:space="0" w:color="auto"/>
        <w:left w:val="none" w:sz="0" w:space="0" w:color="auto"/>
        <w:bottom w:val="none" w:sz="0" w:space="0" w:color="auto"/>
        <w:right w:val="none" w:sz="0" w:space="0" w:color="auto"/>
      </w:divBdr>
    </w:div>
    <w:div w:id="609623893">
      <w:bodyDiv w:val="1"/>
      <w:marLeft w:val="0"/>
      <w:marRight w:val="0"/>
      <w:marTop w:val="0"/>
      <w:marBottom w:val="0"/>
      <w:divBdr>
        <w:top w:val="none" w:sz="0" w:space="0" w:color="auto"/>
        <w:left w:val="none" w:sz="0" w:space="0" w:color="auto"/>
        <w:bottom w:val="none" w:sz="0" w:space="0" w:color="auto"/>
        <w:right w:val="none" w:sz="0" w:space="0" w:color="auto"/>
      </w:divBdr>
    </w:div>
    <w:div w:id="628825263">
      <w:bodyDiv w:val="1"/>
      <w:marLeft w:val="0"/>
      <w:marRight w:val="0"/>
      <w:marTop w:val="0"/>
      <w:marBottom w:val="0"/>
      <w:divBdr>
        <w:top w:val="none" w:sz="0" w:space="0" w:color="auto"/>
        <w:left w:val="none" w:sz="0" w:space="0" w:color="auto"/>
        <w:bottom w:val="none" w:sz="0" w:space="0" w:color="auto"/>
        <w:right w:val="none" w:sz="0" w:space="0" w:color="auto"/>
      </w:divBdr>
    </w:div>
    <w:div w:id="675351014">
      <w:bodyDiv w:val="1"/>
      <w:marLeft w:val="0"/>
      <w:marRight w:val="0"/>
      <w:marTop w:val="0"/>
      <w:marBottom w:val="0"/>
      <w:divBdr>
        <w:top w:val="none" w:sz="0" w:space="0" w:color="auto"/>
        <w:left w:val="none" w:sz="0" w:space="0" w:color="auto"/>
        <w:bottom w:val="none" w:sz="0" w:space="0" w:color="auto"/>
        <w:right w:val="none" w:sz="0" w:space="0" w:color="auto"/>
      </w:divBdr>
    </w:div>
    <w:div w:id="714352087">
      <w:bodyDiv w:val="1"/>
      <w:marLeft w:val="0"/>
      <w:marRight w:val="0"/>
      <w:marTop w:val="0"/>
      <w:marBottom w:val="0"/>
      <w:divBdr>
        <w:top w:val="none" w:sz="0" w:space="0" w:color="auto"/>
        <w:left w:val="none" w:sz="0" w:space="0" w:color="auto"/>
        <w:bottom w:val="none" w:sz="0" w:space="0" w:color="auto"/>
        <w:right w:val="none" w:sz="0" w:space="0" w:color="auto"/>
      </w:divBdr>
      <w:divsChild>
        <w:div w:id="929049370">
          <w:marLeft w:val="0"/>
          <w:marRight w:val="0"/>
          <w:marTop w:val="154"/>
          <w:marBottom w:val="0"/>
          <w:divBdr>
            <w:top w:val="none" w:sz="0" w:space="0" w:color="auto"/>
            <w:left w:val="none" w:sz="0" w:space="0" w:color="auto"/>
            <w:bottom w:val="none" w:sz="0" w:space="0" w:color="auto"/>
            <w:right w:val="none" w:sz="0" w:space="0" w:color="auto"/>
          </w:divBdr>
        </w:div>
      </w:divsChild>
    </w:div>
    <w:div w:id="733629021">
      <w:bodyDiv w:val="1"/>
      <w:marLeft w:val="0"/>
      <w:marRight w:val="0"/>
      <w:marTop w:val="0"/>
      <w:marBottom w:val="0"/>
      <w:divBdr>
        <w:top w:val="none" w:sz="0" w:space="0" w:color="auto"/>
        <w:left w:val="none" w:sz="0" w:space="0" w:color="auto"/>
        <w:bottom w:val="none" w:sz="0" w:space="0" w:color="auto"/>
        <w:right w:val="none" w:sz="0" w:space="0" w:color="auto"/>
      </w:divBdr>
    </w:div>
    <w:div w:id="741100547">
      <w:bodyDiv w:val="1"/>
      <w:marLeft w:val="0"/>
      <w:marRight w:val="0"/>
      <w:marTop w:val="0"/>
      <w:marBottom w:val="0"/>
      <w:divBdr>
        <w:top w:val="none" w:sz="0" w:space="0" w:color="auto"/>
        <w:left w:val="none" w:sz="0" w:space="0" w:color="auto"/>
        <w:bottom w:val="none" w:sz="0" w:space="0" w:color="auto"/>
        <w:right w:val="none" w:sz="0" w:space="0" w:color="auto"/>
      </w:divBdr>
      <w:divsChild>
        <w:div w:id="196311546">
          <w:marLeft w:val="1166"/>
          <w:marRight w:val="0"/>
          <w:marTop w:val="134"/>
          <w:marBottom w:val="0"/>
          <w:divBdr>
            <w:top w:val="none" w:sz="0" w:space="0" w:color="auto"/>
            <w:left w:val="none" w:sz="0" w:space="0" w:color="auto"/>
            <w:bottom w:val="none" w:sz="0" w:space="0" w:color="auto"/>
            <w:right w:val="none" w:sz="0" w:space="0" w:color="auto"/>
          </w:divBdr>
        </w:div>
        <w:div w:id="248462842">
          <w:marLeft w:val="1166"/>
          <w:marRight w:val="0"/>
          <w:marTop w:val="134"/>
          <w:marBottom w:val="0"/>
          <w:divBdr>
            <w:top w:val="none" w:sz="0" w:space="0" w:color="auto"/>
            <w:left w:val="none" w:sz="0" w:space="0" w:color="auto"/>
            <w:bottom w:val="none" w:sz="0" w:space="0" w:color="auto"/>
            <w:right w:val="none" w:sz="0" w:space="0" w:color="auto"/>
          </w:divBdr>
        </w:div>
        <w:div w:id="497188149">
          <w:marLeft w:val="1166"/>
          <w:marRight w:val="0"/>
          <w:marTop w:val="134"/>
          <w:marBottom w:val="0"/>
          <w:divBdr>
            <w:top w:val="none" w:sz="0" w:space="0" w:color="auto"/>
            <w:left w:val="none" w:sz="0" w:space="0" w:color="auto"/>
            <w:bottom w:val="none" w:sz="0" w:space="0" w:color="auto"/>
            <w:right w:val="none" w:sz="0" w:space="0" w:color="auto"/>
          </w:divBdr>
        </w:div>
        <w:div w:id="1003624623">
          <w:marLeft w:val="1166"/>
          <w:marRight w:val="0"/>
          <w:marTop w:val="134"/>
          <w:marBottom w:val="0"/>
          <w:divBdr>
            <w:top w:val="none" w:sz="0" w:space="0" w:color="auto"/>
            <w:left w:val="none" w:sz="0" w:space="0" w:color="auto"/>
            <w:bottom w:val="none" w:sz="0" w:space="0" w:color="auto"/>
            <w:right w:val="none" w:sz="0" w:space="0" w:color="auto"/>
          </w:divBdr>
        </w:div>
        <w:div w:id="1673680925">
          <w:marLeft w:val="547"/>
          <w:marRight w:val="0"/>
          <w:marTop w:val="134"/>
          <w:marBottom w:val="0"/>
          <w:divBdr>
            <w:top w:val="none" w:sz="0" w:space="0" w:color="auto"/>
            <w:left w:val="none" w:sz="0" w:space="0" w:color="auto"/>
            <w:bottom w:val="none" w:sz="0" w:space="0" w:color="auto"/>
            <w:right w:val="none" w:sz="0" w:space="0" w:color="auto"/>
          </w:divBdr>
        </w:div>
        <w:div w:id="1849831042">
          <w:marLeft w:val="1166"/>
          <w:marRight w:val="0"/>
          <w:marTop w:val="134"/>
          <w:marBottom w:val="0"/>
          <w:divBdr>
            <w:top w:val="none" w:sz="0" w:space="0" w:color="auto"/>
            <w:left w:val="none" w:sz="0" w:space="0" w:color="auto"/>
            <w:bottom w:val="none" w:sz="0" w:space="0" w:color="auto"/>
            <w:right w:val="none" w:sz="0" w:space="0" w:color="auto"/>
          </w:divBdr>
        </w:div>
      </w:divsChild>
    </w:div>
    <w:div w:id="778109166">
      <w:bodyDiv w:val="1"/>
      <w:marLeft w:val="0"/>
      <w:marRight w:val="0"/>
      <w:marTop w:val="0"/>
      <w:marBottom w:val="0"/>
      <w:divBdr>
        <w:top w:val="none" w:sz="0" w:space="0" w:color="auto"/>
        <w:left w:val="none" w:sz="0" w:space="0" w:color="auto"/>
        <w:bottom w:val="none" w:sz="0" w:space="0" w:color="auto"/>
        <w:right w:val="none" w:sz="0" w:space="0" w:color="auto"/>
      </w:divBdr>
    </w:div>
    <w:div w:id="796265133">
      <w:bodyDiv w:val="1"/>
      <w:marLeft w:val="0"/>
      <w:marRight w:val="0"/>
      <w:marTop w:val="0"/>
      <w:marBottom w:val="0"/>
      <w:divBdr>
        <w:top w:val="none" w:sz="0" w:space="0" w:color="auto"/>
        <w:left w:val="none" w:sz="0" w:space="0" w:color="auto"/>
        <w:bottom w:val="none" w:sz="0" w:space="0" w:color="auto"/>
        <w:right w:val="none" w:sz="0" w:space="0" w:color="auto"/>
      </w:divBdr>
      <w:divsChild>
        <w:div w:id="840117809">
          <w:marLeft w:val="547"/>
          <w:marRight w:val="0"/>
          <w:marTop w:val="0"/>
          <w:marBottom w:val="0"/>
          <w:divBdr>
            <w:top w:val="none" w:sz="0" w:space="0" w:color="auto"/>
            <w:left w:val="none" w:sz="0" w:space="0" w:color="auto"/>
            <w:bottom w:val="none" w:sz="0" w:space="0" w:color="auto"/>
            <w:right w:val="none" w:sz="0" w:space="0" w:color="auto"/>
          </w:divBdr>
        </w:div>
      </w:divsChild>
    </w:div>
    <w:div w:id="832530088">
      <w:bodyDiv w:val="1"/>
      <w:marLeft w:val="0"/>
      <w:marRight w:val="0"/>
      <w:marTop w:val="0"/>
      <w:marBottom w:val="0"/>
      <w:divBdr>
        <w:top w:val="none" w:sz="0" w:space="0" w:color="auto"/>
        <w:left w:val="none" w:sz="0" w:space="0" w:color="auto"/>
        <w:bottom w:val="none" w:sz="0" w:space="0" w:color="auto"/>
        <w:right w:val="none" w:sz="0" w:space="0" w:color="auto"/>
      </w:divBdr>
      <w:divsChild>
        <w:div w:id="1452357951">
          <w:marLeft w:val="547"/>
          <w:marRight w:val="0"/>
          <w:marTop w:val="0"/>
          <w:marBottom w:val="0"/>
          <w:divBdr>
            <w:top w:val="none" w:sz="0" w:space="0" w:color="auto"/>
            <w:left w:val="none" w:sz="0" w:space="0" w:color="auto"/>
            <w:bottom w:val="none" w:sz="0" w:space="0" w:color="auto"/>
            <w:right w:val="none" w:sz="0" w:space="0" w:color="auto"/>
          </w:divBdr>
        </w:div>
      </w:divsChild>
    </w:div>
    <w:div w:id="951474520">
      <w:bodyDiv w:val="1"/>
      <w:marLeft w:val="0"/>
      <w:marRight w:val="0"/>
      <w:marTop w:val="0"/>
      <w:marBottom w:val="0"/>
      <w:divBdr>
        <w:top w:val="none" w:sz="0" w:space="0" w:color="auto"/>
        <w:left w:val="none" w:sz="0" w:space="0" w:color="auto"/>
        <w:bottom w:val="none" w:sz="0" w:space="0" w:color="auto"/>
        <w:right w:val="none" w:sz="0" w:space="0" w:color="auto"/>
      </w:divBdr>
    </w:div>
    <w:div w:id="998196274">
      <w:bodyDiv w:val="1"/>
      <w:marLeft w:val="0"/>
      <w:marRight w:val="0"/>
      <w:marTop w:val="0"/>
      <w:marBottom w:val="0"/>
      <w:divBdr>
        <w:top w:val="none" w:sz="0" w:space="0" w:color="auto"/>
        <w:left w:val="none" w:sz="0" w:space="0" w:color="auto"/>
        <w:bottom w:val="none" w:sz="0" w:space="0" w:color="auto"/>
        <w:right w:val="none" w:sz="0" w:space="0" w:color="auto"/>
      </w:divBdr>
    </w:div>
    <w:div w:id="1045064506">
      <w:bodyDiv w:val="1"/>
      <w:marLeft w:val="0"/>
      <w:marRight w:val="0"/>
      <w:marTop w:val="0"/>
      <w:marBottom w:val="0"/>
      <w:divBdr>
        <w:top w:val="none" w:sz="0" w:space="0" w:color="auto"/>
        <w:left w:val="none" w:sz="0" w:space="0" w:color="auto"/>
        <w:bottom w:val="none" w:sz="0" w:space="0" w:color="auto"/>
        <w:right w:val="none" w:sz="0" w:space="0" w:color="auto"/>
      </w:divBdr>
    </w:div>
    <w:div w:id="1088624353">
      <w:bodyDiv w:val="1"/>
      <w:marLeft w:val="0"/>
      <w:marRight w:val="0"/>
      <w:marTop w:val="0"/>
      <w:marBottom w:val="0"/>
      <w:divBdr>
        <w:top w:val="none" w:sz="0" w:space="0" w:color="auto"/>
        <w:left w:val="none" w:sz="0" w:space="0" w:color="auto"/>
        <w:bottom w:val="none" w:sz="0" w:space="0" w:color="auto"/>
        <w:right w:val="none" w:sz="0" w:space="0" w:color="auto"/>
      </w:divBdr>
    </w:div>
    <w:div w:id="1089617125">
      <w:bodyDiv w:val="1"/>
      <w:marLeft w:val="0"/>
      <w:marRight w:val="0"/>
      <w:marTop w:val="0"/>
      <w:marBottom w:val="0"/>
      <w:divBdr>
        <w:top w:val="none" w:sz="0" w:space="0" w:color="auto"/>
        <w:left w:val="none" w:sz="0" w:space="0" w:color="auto"/>
        <w:bottom w:val="none" w:sz="0" w:space="0" w:color="auto"/>
        <w:right w:val="none" w:sz="0" w:space="0" w:color="auto"/>
      </w:divBdr>
    </w:div>
    <w:div w:id="1254899059">
      <w:bodyDiv w:val="1"/>
      <w:marLeft w:val="0"/>
      <w:marRight w:val="0"/>
      <w:marTop w:val="0"/>
      <w:marBottom w:val="0"/>
      <w:divBdr>
        <w:top w:val="none" w:sz="0" w:space="0" w:color="auto"/>
        <w:left w:val="none" w:sz="0" w:space="0" w:color="auto"/>
        <w:bottom w:val="none" w:sz="0" w:space="0" w:color="auto"/>
        <w:right w:val="none" w:sz="0" w:space="0" w:color="auto"/>
      </w:divBdr>
    </w:div>
    <w:div w:id="1283609882">
      <w:bodyDiv w:val="1"/>
      <w:marLeft w:val="0"/>
      <w:marRight w:val="0"/>
      <w:marTop w:val="0"/>
      <w:marBottom w:val="0"/>
      <w:divBdr>
        <w:top w:val="none" w:sz="0" w:space="0" w:color="auto"/>
        <w:left w:val="none" w:sz="0" w:space="0" w:color="auto"/>
        <w:bottom w:val="none" w:sz="0" w:space="0" w:color="auto"/>
        <w:right w:val="none" w:sz="0" w:space="0" w:color="auto"/>
      </w:divBdr>
      <w:divsChild>
        <w:div w:id="860164029">
          <w:marLeft w:val="0"/>
          <w:marRight w:val="0"/>
          <w:marTop w:val="134"/>
          <w:marBottom w:val="0"/>
          <w:divBdr>
            <w:top w:val="none" w:sz="0" w:space="0" w:color="auto"/>
            <w:left w:val="none" w:sz="0" w:space="0" w:color="auto"/>
            <w:bottom w:val="none" w:sz="0" w:space="0" w:color="auto"/>
            <w:right w:val="none" w:sz="0" w:space="0" w:color="auto"/>
          </w:divBdr>
        </w:div>
        <w:div w:id="1015694749">
          <w:marLeft w:val="0"/>
          <w:marRight w:val="0"/>
          <w:marTop w:val="134"/>
          <w:marBottom w:val="0"/>
          <w:divBdr>
            <w:top w:val="none" w:sz="0" w:space="0" w:color="auto"/>
            <w:left w:val="none" w:sz="0" w:space="0" w:color="auto"/>
            <w:bottom w:val="none" w:sz="0" w:space="0" w:color="auto"/>
            <w:right w:val="none" w:sz="0" w:space="0" w:color="auto"/>
          </w:divBdr>
        </w:div>
      </w:divsChild>
    </w:div>
    <w:div w:id="1352801082">
      <w:bodyDiv w:val="1"/>
      <w:marLeft w:val="0"/>
      <w:marRight w:val="0"/>
      <w:marTop w:val="0"/>
      <w:marBottom w:val="0"/>
      <w:divBdr>
        <w:top w:val="none" w:sz="0" w:space="0" w:color="auto"/>
        <w:left w:val="none" w:sz="0" w:space="0" w:color="auto"/>
        <w:bottom w:val="none" w:sz="0" w:space="0" w:color="auto"/>
        <w:right w:val="none" w:sz="0" w:space="0" w:color="auto"/>
      </w:divBdr>
      <w:divsChild>
        <w:div w:id="429349213">
          <w:marLeft w:val="1166"/>
          <w:marRight w:val="0"/>
          <w:marTop w:val="77"/>
          <w:marBottom w:val="0"/>
          <w:divBdr>
            <w:top w:val="none" w:sz="0" w:space="0" w:color="auto"/>
            <w:left w:val="none" w:sz="0" w:space="0" w:color="auto"/>
            <w:bottom w:val="none" w:sz="0" w:space="0" w:color="auto"/>
            <w:right w:val="none" w:sz="0" w:space="0" w:color="auto"/>
          </w:divBdr>
        </w:div>
        <w:div w:id="436798211">
          <w:marLeft w:val="547"/>
          <w:marRight w:val="0"/>
          <w:marTop w:val="115"/>
          <w:marBottom w:val="0"/>
          <w:divBdr>
            <w:top w:val="none" w:sz="0" w:space="0" w:color="auto"/>
            <w:left w:val="none" w:sz="0" w:space="0" w:color="auto"/>
            <w:bottom w:val="none" w:sz="0" w:space="0" w:color="auto"/>
            <w:right w:val="none" w:sz="0" w:space="0" w:color="auto"/>
          </w:divBdr>
        </w:div>
        <w:div w:id="563568961">
          <w:marLeft w:val="547"/>
          <w:marRight w:val="0"/>
          <w:marTop w:val="115"/>
          <w:marBottom w:val="0"/>
          <w:divBdr>
            <w:top w:val="none" w:sz="0" w:space="0" w:color="auto"/>
            <w:left w:val="none" w:sz="0" w:space="0" w:color="auto"/>
            <w:bottom w:val="none" w:sz="0" w:space="0" w:color="auto"/>
            <w:right w:val="none" w:sz="0" w:space="0" w:color="auto"/>
          </w:divBdr>
        </w:div>
        <w:div w:id="846017743">
          <w:marLeft w:val="1166"/>
          <w:marRight w:val="0"/>
          <w:marTop w:val="77"/>
          <w:marBottom w:val="0"/>
          <w:divBdr>
            <w:top w:val="none" w:sz="0" w:space="0" w:color="auto"/>
            <w:left w:val="none" w:sz="0" w:space="0" w:color="auto"/>
            <w:bottom w:val="none" w:sz="0" w:space="0" w:color="auto"/>
            <w:right w:val="none" w:sz="0" w:space="0" w:color="auto"/>
          </w:divBdr>
        </w:div>
        <w:div w:id="1837575209">
          <w:marLeft w:val="1166"/>
          <w:marRight w:val="0"/>
          <w:marTop w:val="77"/>
          <w:marBottom w:val="0"/>
          <w:divBdr>
            <w:top w:val="none" w:sz="0" w:space="0" w:color="auto"/>
            <w:left w:val="none" w:sz="0" w:space="0" w:color="auto"/>
            <w:bottom w:val="none" w:sz="0" w:space="0" w:color="auto"/>
            <w:right w:val="none" w:sz="0" w:space="0" w:color="auto"/>
          </w:divBdr>
        </w:div>
        <w:div w:id="1842160855">
          <w:marLeft w:val="1166"/>
          <w:marRight w:val="0"/>
          <w:marTop w:val="77"/>
          <w:marBottom w:val="0"/>
          <w:divBdr>
            <w:top w:val="none" w:sz="0" w:space="0" w:color="auto"/>
            <w:left w:val="none" w:sz="0" w:space="0" w:color="auto"/>
            <w:bottom w:val="none" w:sz="0" w:space="0" w:color="auto"/>
            <w:right w:val="none" w:sz="0" w:space="0" w:color="auto"/>
          </w:divBdr>
        </w:div>
        <w:div w:id="2016959487">
          <w:marLeft w:val="1166"/>
          <w:marRight w:val="0"/>
          <w:marTop w:val="77"/>
          <w:marBottom w:val="0"/>
          <w:divBdr>
            <w:top w:val="none" w:sz="0" w:space="0" w:color="auto"/>
            <w:left w:val="none" w:sz="0" w:space="0" w:color="auto"/>
            <w:bottom w:val="none" w:sz="0" w:space="0" w:color="auto"/>
            <w:right w:val="none" w:sz="0" w:space="0" w:color="auto"/>
          </w:divBdr>
        </w:div>
      </w:divsChild>
    </w:div>
    <w:div w:id="1376854293">
      <w:bodyDiv w:val="1"/>
      <w:marLeft w:val="0"/>
      <w:marRight w:val="0"/>
      <w:marTop w:val="0"/>
      <w:marBottom w:val="0"/>
      <w:divBdr>
        <w:top w:val="none" w:sz="0" w:space="0" w:color="auto"/>
        <w:left w:val="none" w:sz="0" w:space="0" w:color="auto"/>
        <w:bottom w:val="none" w:sz="0" w:space="0" w:color="auto"/>
        <w:right w:val="none" w:sz="0" w:space="0" w:color="auto"/>
      </w:divBdr>
    </w:div>
    <w:div w:id="1410535841">
      <w:bodyDiv w:val="1"/>
      <w:marLeft w:val="0"/>
      <w:marRight w:val="0"/>
      <w:marTop w:val="0"/>
      <w:marBottom w:val="0"/>
      <w:divBdr>
        <w:top w:val="none" w:sz="0" w:space="0" w:color="auto"/>
        <w:left w:val="none" w:sz="0" w:space="0" w:color="auto"/>
        <w:bottom w:val="none" w:sz="0" w:space="0" w:color="auto"/>
        <w:right w:val="none" w:sz="0" w:space="0" w:color="auto"/>
      </w:divBdr>
      <w:divsChild>
        <w:div w:id="1697660544">
          <w:marLeft w:val="547"/>
          <w:marRight w:val="0"/>
          <w:marTop w:val="0"/>
          <w:marBottom w:val="0"/>
          <w:divBdr>
            <w:top w:val="none" w:sz="0" w:space="0" w:color="auto"/>
            <w:left w:val="none" w:sz="0" w:space="0" w:color="auto"/>
            <w:bottom w:val="none" w:sz="0" w:space="0" w:color="auto"/>
            <w:right w:val="none" w:sz="0" w:space="0" w:color="auto"/>
          </w:divBdr>
        </w:div>
      </w:divsChild>
    </w:div>
    <w:div w:id="1453406023">
      <w:bodyDiv w:val="1"/>
      <w:marLeft w:val="0"/>
      <w:marRight w:val="0"/>
      <w:marTop w:val="0"/>
      <w:marBottom w:val="0"/>
      <w:divBdr>
        <w:top w:val="none" w:sz="0" w:space="0" w:color="auto"/>
        <w:left w:val="none" w:sz="0" w:space="0" w:color="auto"/>
        <w:bottom w:val="none" w:sz="0" w:space="0" w:color="auto"/>
        <w:right w:val="none" w:sz="0" w:space="0" w:color="auto"/>
      </w:divBdr>
      <w:divsChild>
        <w:div w:id="297492943">
          <w:marLeft w:val="547"/>
          <w:marRight w:val="0"/>
          <w:marTop w:val="0"/>
          <w:marBottom w:val="0"/>
          <w:divBdr>
            <w:top w:val="none" w:sz="0" w:space="0" w:color="auto"/>
            <w:left w:val="none" w:sz="0" w:space="0" w:color="auto"/>
            <w:bottom w:val="none" w:sz="0" w:space="0" w:color="auto"/>
            <w:right w:val="none" w:sz="0" w:space="0" w:color="auto"/>
          </w:divBdr>
        </w:div>
      </w:divsChild>
    </w:div>
    <w:div w:id="1521970643">
      <w:bodyDiv w:val="1"/>
      <w:marLeft w:val="0"/>
      <w:marRight w:val="0"/>
      <w:marTop w:val="0"/>
      <w:marBottom w:val="0"/>
      <w:divBdr>
        <w:top w:val="none" w:sz="0" w:space="0" w:color="auto"/>
        <w:left w:val="none" w:sz="0" w:space="0" w:color="auto"/>
        <w:bottom w:val="none" w:sz="0" w:space="0" w:color="auto"/>
        <w:right w:val="none" w:sz="0" w:space="0" w:color="auto"/>
      </w:divBdr>
      <w:divsChild>
        <w:div w:id="363797351">
          <w:marLeft w:val="1166"/>
          <w:marRight w:val="0"/>
          <w:marTop w:val="115"/>
          <w:marBottom w:val="0"/>
          <w:divBdr>
            <w:top w:val="none" w:sz="0" w:space="0" w:color="auto"/>
            <w:left w:val="none" w:sz="0" w:space="0" w:color="auto"/>
            <w:bottom w:val="none" w:sz="0" w:space="0" w:color="auto"/>
            <w:right w:val="none" w:sz="0" w:space="0" w:color="auto"/>
          </w:divBdr>
        </w:div>
        <w:div w:id="480729797">
          <w:marLeft w:val="1166"/>
          <w:marRight w:val="0"/>
          <w:marTop w:val="115"/>
          <w:marBottom w:val="0"/>
          <w:divBdr>
            <w:top w:val="none" w:sz="0" w:space="0" w:color="auto"/>
            <w:left w:val="none" w:sz="0" w:space="0" w:color="auto"/>
            <w:bottom w:val="none" w:sz="0" w:space="0" w:color="auto"/>
            <w:right w:val="none" w:sz="0" w:space="0" w:color="auto"/>
          </w:divBdr>
        </w:div>
        <w:div w:id="786049898">
          <w:marLeft w:val="1166"/>
          <w:marRight w:val="0"/>
          <w:marTop w:val="115"/>
          <w:marBottom w:val="0"/>
          <w:divBdr>
            <w:top w:val="none" w:sz="0" w:space="0" w:color="auto"/>
            <w:left w:val="none" w:sz="0" w:space="0" w:color="auto"/>
            <w:bottom w:val="none" w:sz="0" w:space="0" w:color="auto"/>
            <w:right w:val="none" w:sz="0" w:space="0" w:color="auto"/>
          </w:divBdr>
        </w:div>
        <w:div w:id="1270626472">
          <w:marLeft w:val="547"/>
          <w:marRight w:val="0"/>
          <w:marTop w:val="115"/>
          <w:marBottom w:val="0"/>
          <w:divBdr>
            <w:top w:val="none" w:sz="0" w:space="0" w:color="auto"/>
            <w:left w:val="none" w:sz="0" w:space="0" w:color="auto"/>
            <w:bottom w:val="none" w:sz="0" w:space="0" w:color="auto"/>
            <w:right w:val="none" w:sz="0" w:space="0" w:color="auto"/>
          </w:divBdr>
        </w:div>
        <w:div w:id="1290669898">
          <w:marLeft w:val="1166"/>
          <w:marRight w:val="0"/>
          <w:marTop w:val="115"/>
          <w:marBottom w:val="0"/>
          <w:divBdr>
            <w:top w:val="none" w:sz="0" w:space="0" w:color="auto"/>
            <w:left w:val="none" w:sz="0" w:space="0" w:color="auto"/>
            <w:bottom w:val="none" w:sz="0" w:space="0" w:color="auto"/>
            <w:right w:val="none" w:sz="0" w:space="0" w:color="auto"/>
          </w:divBdr>
        </w:div>
        <w:div w:id="1468159665">
          <w:marLeft w:val="1166"/>
          <w:marRight w:val="0"/>
          <w:marTop w:val="115"/>
          <w:marBottom w:val="0"/>
          <w:divBdr>
            <w:top w:val="none" w:sz="0" w:space="0" w:color="auto"/>
            <w:left w:val="none" w:sz="0" w:space="0" w:color="auto"/>
            <w:bottom w:val="none" w:sz="0" w:space="0" w:color="auto"/>
            <w:right w:val="none" w:sz="0" w:space="0" w:color="auto"/>
          </w:divBdr>
        </w:div>
        <w:div w:id="1478303374">
          <w:marLeft w:val="547"/>
          <w:marRight w:val="0"/>
          <w:marTop w:val="115"/>
          <w:marBottom w:val="0"/>
          <w:divBdr>
            <w:top w:val="none" w:sz="0" w:space="0" w:color="auto"/>
            <w:left w:val="none" w:sz="0" w:space="0" w:color="auto"/>
            <w:bottom w:val="none" w:sz="0" w:space="0" w:color="auto"/>
            <w:right w:val="none" w:sz="0" w:space="0" w:color="auto"/>
          </w:divBdr>
        </w:div>
      </w:divsChild>
    </w:div>
    <w:div w:id="1553079090">
      <w:bodyDiv w:val="1"/>
      <w:marLeft w:val="0"/>
      <w:marRight w:val="0"/>
      <w:marTop w:val="0"/>
      <w:marBottom w:val="0"/>
      <w:divBdr>
        <w:top w:val="none" w:sz="0" w:space="0" w:color="auto"/>
        <w:left w:val="none" w:sz="0" w:space="0" w:color="auto"/>
        <w:bottom w:val="none" w:sz="0" w:space="0" w:color="auto"/>
        <w:right w:val="none" w:sz="0" w:space="0" w:color="auto"/>
      </w:divBdr>
      <w:divsChild>
        <w:div w:id="746466169">
          <w:marLeft w:val="547"/>
          <w:marRight w:val="0"/>
          <w:marTop w:val="0"/>
          <w:marBottom w:val="0"/>
          <w:divBdr>
            <w:top w:val="none" w:sz="0" w:space="0" w:color="auto"/>
            <w:left w:val="none" w:sz="0" w:space="0" w:color="auto"/>
            <w:bottom w:val="none" w:sz="0" w:space="0" w:color="auto"/>
            <w:right w:val="none" w:sz="0" w:space="0" w:color="auto"/>
          </w:divBdr>
        </w:div>
      </w:divsChild>
    </w:div>
    <w:div w:id="1608544781">
      <w:bodyDiv w:val="1"/>
      <w:marLeft w:val="0"/>
      <w:marRight w:val="0"/>
      <w:marTop w:val="0"/>
      <w:marBottom w:val="0"/>
      <w:divBdr>
        <w:top w:val="none" w:sz="0" w:space="0" w:color="auto"/>
        <w:left w:val="none" w:sz="0" w:space="0" w:color="auto"/>
        <w:bottom w:val="none" w:sz="0" w:space="0" w:color="auto"/>
        <w:right w:val="none" w:sz="0" w:space="0" w:color="auto"/>
      </w:divBdr>
    </w:div>
    <w:div w:id="1616598154">
      <w:bodyDiv w:val="1"/>
      <w:marLeft w:val="0"/>
      <w:marRight w:val="0"/>
      <w:marTop w:val="0"/>
      <w:marBottom w:val="0"/>
      <w:divBdr>
        <w:top w:val="none" w:sz="0" w:space="0" w:color="auto"/>
        <w:left w:val="none" w:sz="0" w:space="0" w:color="auto"/>
        <w:bottom w:val="none" w:sz="0" w:space="0" w:color="auto"/>
        <w:right w:val="none" w:sz="0" w:space="0" w:color="auto"/>
      </w:divBdr>
    </w:div>
    <w:div w:id="1681931916">
      <w:bodyDiv w:val="1"/>
      <w:marLeft w:val="0"/>
      <w:marRight w:val="0"/>
      <w:marTop w:val="0"/>
      <w:marBottom w:val="0"/>
      <w:divBdr>
        <w:top w:val="none" w:sz="0" w:space="0" w:color="auto"/>
        <w:left w:val="none" w:sz="0" w:space="0" w:color="auto"/>
        <w:bottom w:val="none" w:sz="0" w:space="0" w:color="auto"/>
        <w:right w:val="none" w:sz="0" w:space="0" w:color="auto"/>
      </w:divBdr>
    </w:div>
    <w:div w:id="1700930903">
      <w:bodyDiv w:val="1"/>
      <w:marLeft w:val="0"/>
      <w:marRight w:val="0"/>
      <w:marTop w:val="0"/>
      <w:marBottom w:val="0"/>
      <w:divBdr>
        <w:top w:val="none" w:sz="0" w:space="0" w:color="auto"/>
        <w:left w:val="none" w:sz="0" w:space="0" w:color="auto"/>
        <w:bottom w:val="none" w:sz="0" w:space="0" w:color="auto"/>
        <w:right w:val="none" w:sz="0" w:space="0" w:color="auto"/>
      </w:divBdr>
      <w:divsChild>
        <w:div w:id="403920316">
          <w:marLeft w:val="0"/>
          <w:marRight w:val="0"/>
          <w:marTop w:val="125"/>
          <w:marBottom w:val="0"/>
          <w:divBdr>
            <w:top w:val="none" w:sz="0" w:space="0" w:color="auto"/>
            <w:left w:val="none" w:sz="0" w:space="0" w:color="auto"/>
            <w:bottom w:val="none" w:sz="0" w:space="0" w:color="auto"/>
            <w:right w:val="none" w:sz="0" w:space="0" w:color="auto"/>
          </w:divBdr>
        </w:div>
        <w:div w:id="478770707">
          <w:marLeft w:val="0"/>
          <w:marRight w:val="0"/>
          <w:marTop w:val="125"/>
          <w:marBottom w:val="0"/>
          <w:divBdr>
            <w:top w:val="none" w:sz="0" w:space="0" w:color="auto"/>
            <w:left w:val="none" w:sz="0" w:space="0" w:color="auto"/>
            <w:bottom w:val="none" w:sz="0" w:space="0" w:color="auto"/>
            <w:right w:val="none" w:sz="0" w:space="0" w:color="auto"/>
          </w:divBdr>
        </w:div>
        <w:div w:id="1894384524">
          <w:marLeft w:val="0"/>
          <w:marRight w:val="0"/>
          <w:marTop w:val="125"/>
          <w:marBottom w:val="0"/>
          <w:divBdr>
            <w:top w:val="none" w:sz="0" w:space="0" w:color="auto"/>
            <w:left w:val="none" w:sz="0" w:space="0" w:color="auto"/>
            <w:bottom w:val="none" w:sz="0" w:space="0" w:color="auto"/>
            <w:right w:val="none" w:sz="0" w:space="0" w:color="auto"/>
          </w:divBdr>
        </w:div>
      </w:divsChild>
    </w:div>
    <w:div w:id="1847673125">
      <w:bodyDiv w:val="1"/>
      <w:marLeft w:val="0"/>
      <w:marRight w:val="0"/>
      <w:marTop w:val="0"/>
      <w:marBottom w:val="0"/>
      <w:divBdr>
        <w:top w:val="none" w:sz="0" w:space="0" w:color="auto"/>
        <w:left w:val="none" w:sz="0" w:space="0" w:color="auto"/>
        <w:bottom w:val="none" w:sz="0" w:space="0" w:color="auto"/>
        <w:right w:val="none" w:sz="0" w:space="0" w:color="auto"/>
      </w:divBdr>
    </w:div>
    <w:div w:id="1943485681">
      <w:bodyDiv w:val="1"/>
      <w:marLeft w:val="0"/>
      <w:marRight w:val="0"/>
      <w:marTop w:val="0"/>
      <w:marBottom w:val="0"/>
      <w:divBdr>
        <w:top w:val="none" w:sz="0" w:space="0" w:color="auto"/>
        <w:left w:val="none" w:sz="0" w:space="0" w:color="auto"/>
        <w:bottom w:val="none" w:sz="0" w:space="0" w:color="auto"/>
        <w:right w:val="none" w:sz="0" w:space="0" w:color="auto"/>
      </w:divBdr>
    </w:div>
    <w:div w:id="2052604511">
      <w:bodyDiv w:val="1"/>
      <w:marLeft w:val="0"/>
      <w:marRight w:val="0"/>
      <w:marTop w:val="0"/>
      <w:marBottom w:val="0"/>
      <w:divBdr>
        <w:top w:val="none" w:sz="0" w:space="0" w:color="auto"/>
        <w:left w:val="none" w:sz="0" w:space="0" w:color="auto"/>
        <w:bottom w:val="none" w:sz="0" w:space="0" w:color="auto"/>
        <w:right w:val="none" w:sz="0" w:space="0" w:color="auto"/>
      </w:divBdr>
    </w:div>
    <w:div w:id="2095978241">
      <w:bodyDiv w:val="1"/>
      <w:marLeft w:val="0"/>
      <w:marRight w:val="0"/>
      <w:marTop w:val="0"/>
      <w:marBottom w:val="0"/>
      <w:divBdr>
        <w:top w:val="none" w:sz="0" w:space="0" w:color="auto"/>
        <w:left w:val="none" w:sz="0" w:space="0" w:color="auto"/>
        <w:bottom w:val="none" w:sz="0" w:space="0" w:color="auto"/>
        <w:right w:val="none" w:sz="0" w:space="0" w:color="auto"/>
      </w:divBdr>
      <w:divsChild>
        <w:div w:id="1164010426">
          <w:marLeft w:val="547"/>
          <w:marRight w:val="0"/>
          <w:marTop w:val="0"/>
          <w:marBottom w:val="0"/>
          <w:divBdr>
            <w:top w:val="none" w:sz="0" w:space="0" w:color="auto"/>
            <w:left w:val="none" w:sz="0" w:space="0" w:color="auto"/>
            <w:bottom w:val="none" w:sz="0" w:space="0" w:color="auto"/>
            <w:right w:val="none" w:sz="0" w:space="0" w:color="auto"/>
          </w:divBdr>
        </w:div>
      </w:divsChild>
    </w:div>
    <w:div w:id="2130470407">
      <w:bodyDiv w:val="1"/>
      <w:marLeft w:val="0"/>
      <w:marRight w:val="0"/>
      <w:marTop w:val="0"/>
      <w:marBottom w:val="0"/>
      <w:divBdr>
        <w:top w:val="none" w:sz="0" w:space="0" w:color="auto"/>
        <w:left w:val="none" w:sz="0" w:space="0" w:color="auto"/>
        <w:bottom w:val="none" w:sz="0" w:space="0" w:color="auto"/>
        <w:right w:val="none" w:sz="0" w:space="0" w:color="auto"/>
      </w:divBdr>
      <w:divsChild>
        <w:div w:id="125963426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7.xml"/><Relationship Id="rId26" Type="http://schemas.openxmlformats.org/officeDocument/2006/relationships/header" Target="header15.xml"/><Relationship Id="rId39" Type="http://schemas.openxmlformats.org/officeDocument/2006/relationships/header" Target="header28.xml"/><Relationship Id="rId21" Type="http://schemas.openxmlformats.org/officeDocument/2006/relationships/header" Target="header10.xml"/><Relationship Id="rId34" Type="http://schemas.openxmlformats.org/officeDocument/2006/relationships/header" Target="header23.xml"/><Relationship Id="rId42" Type="http://schemas.openxmlformats.org/officeDocument/2006/relationships/header" Target="header31.xml"/><Relationship Id="rId47" Type="http://schemas.openxmlformats.org/officeDocument/2006/relationships/header" Target="header36.xml"/><Relationship Id="rId50" Type="http://schemas.openxmlformats.org/officeDocument/2006/relationships/header" Target="header39.xml"/><Relationship Id="rId55" Type="http://schemas.openxmlformats.org/officeDocument/2006/relationships/header" Target="header44.xml"/><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omments" Target="comments.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3.xml"/><Relationship Id="rId32" Type="http://schemas.openxmlformats.org/officeDocument/2006/relationships/header" Target="header21.xml"/><Relationship Id="rId37" Type="http://schemas.openxmlformats.org/officeDocument/2006/relationships/header" Target="header26.xml"/><Relationship Id="rId40" Type="http://schemas.openxmlformats.org/officeDocument/2006/relationships/header" Target="header29.xml"/><Relationship Id="rId45" Type="http://schemas.openxmlformats.org/officeDocument/2006/relationships/header" Target="header34.xml"/><Relationship Id="rId53" Type="http://schemas.openxmlformats.org/officeDocument/2006/relationships/header" Target="header42.xml"/><Relationship Id="rId58" Type="http://schemas.openxmlformats.org/officeDocument/2006/relationships/header" Target="header47.xm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12.xml"/><Relationship Id="rId28" Type="http://schemas.openxmlformats.org/officeDocument/2006/relationships/header" Target="header17.xml"/><Relationship Id="rId36" Type="http://schemas.openxmlformats.org/officeDocument/2006/relationships/header" Target="header25.xml"/><Relationship Id="rId49" Type="http://schemas.openxmlformats.org/officeDocument/2006/relationships/header" Target="header38.xml"/><Relationship Id="rId57" Type="http://schemas.openxmlformats.org/officeDocument/2006/relationships/header" Target="header46.xml"/><Relationship Id="rId61" Type="http://schemas.openxmlformats.org/officeDocument/2006/relationships/header" Target="header50.xml"/><Relationship Id="rId10" Type="http://schemas.openxmlformats.org/officeDocument/2006/relationships/header" Target="header1.xml"/><Relationship Id="rId19" Type="http://schemas.openxmlformats.org/officeDocument/2006/relationships/header" Target="header8.xml"/><Relationship Id="rId31" Type="http://schemas.openxmlformats.org/officeDocument/2006/relationships/header" Target="header20.xml"/><Relationship Id="rId44" Type="http://schemas.openxmlformats.org/officeDocument/2006/relationships/header" Target="header33.xml"/><Relationship Id="rId52" Type="http://schemas.openxmlformats.org/officeDocument/2006/relationships/header" Target="header41.xml"/><Relationship Id="rId60" Type="http://schemas.openxmlformats.org/officeDocument/2006/relationships/header" Target="header49.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anaudi@fasonet.bf" TargetMode="External"/><Relationship Id="rId14" Type="http://schemas.openxmlformats.org/officeDocument/2006/relationships/header" Target="header4.xml"/><Relationship Id="rId22" Type="http://schemas.openxmlformats.org/officeDocument/2006/relationships/header" Target="header11.xml"/><Relationship Id="rId27" Type="http://schemas.openxmlformats.org/officeDocument/2006/relationships/header" Target="header16.xml"/><Relationship Id="rId30" Type="http://schemas.openxmlformats.org/officeDocument/2006/relationships/header" Target="header19.xml"/><Relationship Id="rId35" Type="http://schemas.openxmlformats.org/officeDocument/2006/relationships/header" Target="header24.xml"/><Relationship Id="rId43" Type="http://schemas.openxmlformats.org/officeDocument/2006/relationships/header" Target="header32.xml"/><Relationship Id="rId48" Type="http://schemas.openxmlformats.org/officeDocument/2006/relationships/header" Target="header37.xml"/><Relationship Id="rId56" Type="http://schemas.openxmlformats.org/officeDocument/2006/relationships/header" Target="header45.xml"/><Relationship Id="rId64" Type="http://schemas.openxmlformats.org/officeDocument/2006/relationships/header" Target="header52.xml"/><Relationship Id="rId8" Type="http://schemas.openxmlformats.org/officeDocument/2006/relationships/image" Target="media/image1.jpeg"/><Relationship Id="rId51" Type="http://schemas.openxmlformats.org/officeDocument/2006/relationships/header" Target="header40.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6.xml"/><Relationship Id="rId25" Type="http://schemas.openxmlformats.org/officeDocument/2006/relationships/header" Target="header14.xml"/><Relationship Id="rId33" Type="http://schemas.openxmlformats.org/officeDocument/2006/relationships/header" Target="header22.xml"/><Relationship Id="rId38" Type="http://schemas.openxmlformats.org/officeDocument/2006/relationships/header" Target="header27.xml"/><Relationship Id="rId46" Type="http://schemas.openxmlformats.org/officeDocument/2006/relationships/header" Target="header35.xml"/><Relationship Id="rId59" Type="http://schemas.openxmlformats.org/officeDocument/2006/relationships/header" Target="header48.xml"/><Relationship Id="rId67" Type="http://schemas.microsoft.com/office/2007/relationships/stylesWithEffects" Target="stylesWithEffects.xml"/><Relationship Id="rId20" Type="http://schemas.openxmlformats.org/officeDocument/2006/relationships/header" Target="header9.xml"/><Relationship Id="rId41" Type="http://schemas.openxmlformats.org/officeDocument/2006/relationships/header" Target="header30.xml"/><Relationship Id="rId54" Type="http://schemas.openxmlformats.org/officeDocument/2006/relationships/header" Target="header43.xml"/><Relationship Id="rId62" Type="http://schemas.openxmlformats.org/officeDocument/2006/relationships/header" Target="header5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356756-4A13-40AA-988B-54ADCE202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912</TotalTime>
  <Pages>124</Pages>
  <Words>24270</Words>
  <Characters>133491</Characters>
  <Application>Microsoft Office Word</Application>
  <DocSecurity>0</DocSecurity>
  <Lines>1112</Lines>
  <Paragraphs>314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Cartographie et plan d’audi basé sur les risques                                                                                                  Janvier 2013</vt:lpstr>
      <vt:lpstr>Rapport d’Etape de la Phase-Pilote - MID</vt:lpstr>
    </vt:vector>
  </TitlesOfParts>
  <Company>The World Bank Group</Company>
  <LinksUpToDate>false</LinksUpToDate>
  <CharactersWithSpaces>157447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Cartographie et plan d’audi basé sur les risques                                                                                                  Janvier 2013</dc:title>
  <dc:creator>Dr Fouss</dc:creator>
  <cp:lastModifiedBy>PcBCOMPAORE</cp:lastModifiedBy>
  <cp:revision>23</cp:revision>
  <cp:lastPrinted>2013-03-19T11:49:00Z</cp:lastPrinted>
  <dcterms:created xsi:type="dcterms:W3CDTF">2013-02-28T14:00:00Z</dcterms:created>
  <dcterms:modified xsi:type="dcterms:W3CDTF">2013-03-19T12:07:00Z</dcterms:modified>
</cp:coreProperties>
</file>